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52F7" w:rsidP="008952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PUADEFOH007B Apply ionising radiation safety procedures</w:t>
      </w:r>
      <w:r>
        <w:fldChar w:fldCharType="end"/>
      </w:r>
    </w:p>
    <w:p w:rsidR="008952F7" w:rsidP="008952F7">
      <w:pPr>
        <w:pStyle w:val="Version"/>
        <w:sectPr w:rsidSect="00DD67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DD671A" w:rsidP="00DD671A">
      <w:pPr>
        <w:pStyle w:val="SuperHeading"/>
      </w:pPr>
      <w:r w:rsidRPr="00DD671A">
        <w:t>PUADEFOH007B Apply ionising radiation safety procedures</w:t>
      </w:r>
    </w:p>
    <w:p w:rsidR="00000000" w:rsidRPr="00DD671A" w:rsidP="00DD671A">
      <w:pPr>
        <w:pStyle w:val="SuperHeading"/>
      </w:pPr>
    </w:p>
    <w:p w:rsidR="00000000" w:rsidRPr="00DD671A" w:rsidP="00DD671A">
      <w:pPr>
        <w:pStyle w:val="Heading1"/>
      </w:pPr>
      <w:bookmarkStart w:id="1" w:name="O_122007"/>
      <w:bookmarkEnd w:id="1"/>
      <w:r w:rsidRPr="00DD671A">
        <w:t>Modification History</w:t>
      </w:r>
    </w:p>
    <w:p w:rsidR="00000000" w:rsidRPr="00DD671A" w:rsidP="00DD671A">
      <w:pPr>
        <w:pStyle w:val="BodyText"/>
      </w:pPr>
      <w:r w:rsidRPr="00DD671A">
        <w:t>Not applicable.</w:t>
      </w:r>
    </w:p>
    <w:p w:rsidR="00000000" w:rsidRPr="00DD671A" w:rsidP="00DD671A">
      <w:pPr>
        <w:pStyle w:val="AllowPageBreak"/>
      </w:pPr>
    </w:p>
    <w:p w:rsidR="00000000" w:rsidRPr="00DD671A" w:rsidP="00DD671A">
      <w:pPr>
        <w:pStyle w:val="Heading1"/>
      </w:pPr>
      <w:bookmarkStart w:id="2" w:name="O_122008"/>
      <w:bookmarkEnd w:id="2"/>
      <w:r w:rsidRPr="00DD671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9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1A">
            <w:pPr>
              <w:pStyle w:val="BodyText"/>
              <w:rPr>
                <w:lang w:val="en-NZ"/>
              </w:rPr>
            </w:pPr>
            <w:r w:rsidRPr="00DD671A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1A" w:rsidP="00DD671A">
            <w:pPr>
              <w:pStyle w:val="BodyText"/>
            </w:pPr>
            <w:r w:rsidRPr="00DD671A">
              <w:t xml:space="preserve">This unit covers the competency required to apply appropriate </w:t>
            </w:r>
            <w:r w:rsidRPr="00DD671A">
              <w:rPr>
                <w:rStyle w:val="BoldandItalics"/>
              </w:rPr>
              <w:t>safety procedures o</w:t>
            </w:r>
            <w:r w:rsidRPr="00DD671A">
              <w:rPr>
                <w:rStyle w:val="BoldandItalics"/>
              </w:rPr>
              <w:t>r plans</w:t>
            </w:r>
            <w:r w:rsidRPr="00DD671A">
              <w:t xml:space="preserve"> related to the control or mitigation of </w:t>
            </w:r>
            <w:r w:rsidRPr="00DD671A">
              <w:rPr>
                <w:rStyle w:val="BoldandItalics"/>
              </w:rPr>
              <w:t>ionising radiation</w:t>
            </w:r>
            <w:r w:rsidRPr="00DD671A">
              <w:t>.</w:t>
            </w:r>
          </w:p>
          <w:p w:rsidR="00000000" w:rsidRPr="00DD671A" w:rsidP="00DD671A">
            <w:pPr>
              <w:pStyle w:val="BodyText"/>
            </w:pPr>
            <w:r w:rsidRPr="00DD671A">
              <w:t>The unit includes researching, consulting and applying procedures within an organisation that have been specifically developed for the organisation.</w:t>
            </w:r>
          </w:p>
        </w:tc>
      </w:tr>
    </w:tbl>
    <w:p w:rsidR="00000000" w:rsidRPr="00DD671A" w:rsidP="00DD671A">
      <w:pPr>
        <w:pStyle w:val="BodyText"/>
      </w:pPr>
    </w:p>
    <w:p w:rsidR="00000000" w:rsidRPr="00DD671A" w:rsidP="00DD671A">
      <w:pPr>
        <w:pStyle w:val="AllowPageBreak"/>
      </w:pPr>
    </w:p>
    <w:p w:rsidR="00000000" w:rsidRPr="00DD671A" w:rsidP="00DD671A">
      <w:pPr>
        <w:pStyle w:val="Heading1"/>
      </w:pPr>
      <w:bookmarkStart w:id="3" w:name="O_122009"/>
      <w:bookmarkEnd w:id="3"/>
      <w:r w:rsidRPr="00DD671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9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1A">
            <w:pPr>
              <w:pStyle w:val="BodyText"/>
              <w:rPr>
                <w:lang w:val="en-NZ"/>
              </w:rPr>
            </w:pPr>
            <w:r w:rsidRPr="00DD671A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1A" w:rsidP="00DD671A">
            <w:pPr>
              <w:pStyle w:val="BodyText"/>
            </w:pPr>
            <w:r w:rsidRPr="00DD671A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DD671A">
            <w:pPr>
              <w:pStyle w:val="BodyText"/>
              <w:rPr>
                <w:lang w:val="en-NZ"/>
              </w:rPr>
            </w:pPr>
            <w:r w:rsidRPr="00DD671A">
              <w:t>This text wi</w:t>
            </w:r>
            <w:r w:rsidRPr="00DD671A">
              <w:t>ll be useful for the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89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1A" w:rsidP="00DD671A">
            <w:pPr>
              <w:pStyle w:val="BodyText"/>
            </w:pPr>
          </w:p>
        </w:tc>
      </w:tr>
    </w:tbl>
    <w:p w:rsidR="00000000" w:rsidRPr="00DD671A" w:rsidP="00DD671A">
      <w:pPr>
        <w:pStyle w:val="BodyText"/>
      </w:pPr>
    </w:p>
    <w:p w:rsidR="00000000" w:rsidRPr="00DD671A" w:rsidP="00DD671A">
      <w:pPr>
        <w:pStyle w:val="AllowPageBreak"/>
      </w:pPr>
    </w:p>
    <w:p w:rsidR="00000000" w:rsidRPr="00DD671A" w:rsidP="00DD671A">
      <w:pPr>
        <w:pStyle w:val="Heading1"/>
      </w:pPr>
      <w:bookmarkStart w:id="4" w:name="O_122010"/>
      <w:bookmarkEnd w:id="4"/>
      <w:r w:rsidRPr="00DD671A">
        <w:t>Licensing/Regu</w:t>
      </w:r>
      <w:r w:rsidRPr="00DD671A">
        <w:t>latory Information</w:t>
      </w:r>
    </w:p>
    <w:p w:rsidR="00000000" w:rsidRPr="00DD671A" w:rsidP="00DD671A">
      <w:pPr>
        <w:pStyle w:val="BodyText"/>
      </w:pPr>
      <w:r w:rsidRPr="00DD671A">
        <w:t>Not applicable.</w:t>
      </w:r>
    </w:p>
    <w:p w:rsidR="00000000" w:rsidRPr="00DD671A" w:rsidP="00DD671A">
      <w:pPr>
        <w:pStyle w:val="AllowPageBreak"/>
      </w:pPr>
    </w:p>
    <w:p w:rsidR="00000000" w:rsidRPr="00DD671A" w:rsidP="00DD671A">
      <w:pPr>
        <w:pStyle w:val="Heading1"/>
      </w:pPr>
      <w:bookmarkStart w:id="5" w:name="O_122012"/>
      <w:bookmarkEnd w:id="5"/>
      <w:r w:rsidRPr="00DD671A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9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1A">
            <w:pPr>
              <w:pStyle w:val="BodyText"/>
              <w:rPr>
                <w:lang w:val="en-NZ"/>
              </w:rPr>
            </w:pPr>
            <w:r w:rsidRPr="00DD671A">
              <w:rPr>
                <w:rStyle w:val="SpecialBold"/>
              </w:rPr>
              <w:t>Prerequisite Unit</w:t>
            </w:r>
            <w:r w:rsidRPr="00DD671A">
              <w:t>/</w:t>
            </w:r>
            <w:r w:rsidRPr="00DD671A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1A" w:rsidP="00DD671A">
            <w:pPr>
              <w:pStyle w:val="BodyText"/>
            </w:pPr>
            <w:r w:rsidRPr="00DD671A">
              <w:t>Nil</w:t>
            </w:r>
          </w:p>
        </w:tc>
      </w:tr>
    </w:tbl>
    <w:p w:rsidR="00000000" w:rsidRPr="00DD671A" w:rsidP="00DD671A">
      <w:pPr>
        <w:pStyle w:val="BodyText"/>
      </w:pPr>
    </w:p>
    <w:p w:rsidR="00000000" w:rsidRPr="00DD671A" w:rsidP="00DD671A">
      <w:pPr>
        <w:pStyle w:val="AllowPageBreak"/>
      </w:pPr>
    </w:p>
    <w:p w:rsidR="00000000" w:rsidRPr="00DD671A" w:rsidP="00DD671A">
      <w:pPr>
        <w:pStyle w:val="Heading1"/>
      </w:pPr>
      <w:bookmarkStart w:id="6" w:name="O_122011"/>
      <w:bookmarkEnd w:id="6"/>
      <w:r w:rsidRPr="00DD671A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9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1A">
            <w:pPr>
              <w:pStyle w:val="BodyText"/>
              <w:rPr>
                <w:lang w:val="en-NZ"/>
              </w:rPr>
            </w:pPr>
            <w:r w:rsidRPr="00DD671A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1A" w:rsidP="00DD671A">
            <w:pPr>
              <w:pStyle w:val="BodyText"/>
            </w:pPr>
            <w:r w:rsidRPr="00DD671A">
              <w:t>This unit contains employability skills.</w:t>
            </w:r>
          </w:p>
        </w:tc>
      </w:tr>
    </w:tbl>
    <w:p w:rsidR="00000000" w:rsidRPr="00DD671A" w:rsidP="00DD671A">
      <w:pPr>
        <w:pStyle w:val="BodyText"/>
      </w:pPr>
    </w:p>
    <w:p w:rsidR="00000000" w:rsidRPr="00DD671A" w:rsidP="00DD671A">
      <w:pPr>
        <w:pStyle w:val="AllowPageBreak"/>
      </w:pPr>
    </w:p>
    <w:p w:rsidR="00000000" w:rsidRPr="00DD671A" w:rsidP="00DD671A">
      <w:pPr>
        <w:pStyle w:val="Heading1"/>
      </w:pPr>
      <w:bookmarkStart w:id="7" w:name="O_122013"/>
      <w:bookmarkEnd w:id="7"/>
      <w:r w:rsidRPr="00DD671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9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1A">
            <w:pPr>
              <w:pStyle w:val="BodyText"/>
              <w:rPr>
                <w:lang w:val="en-NZ"/>
              </w:rPr>
            </w:pPr>
            <w:r w:rsidRPr="00DD671A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1A" w:rsidP="00DD671A">
            <w:pPr>
              <w:pStyle w:val="BodyText"/>
            </w:pPr>
            <w:r w:rsidRPr="00DD671A">
              <w:t>Performance Criteria describe the required performance needed to demonstrate achievement of the element. Where bold italicised text is used, fur</w:t>
            </w:r>
            <w:r w:rsidRPr="00DD671A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DD671A" w:rsidP="00DD671A">
      <w:pPr>
        <w:pStyle w:val="BodyText"/>
      </w:pPr>
    </w:p>
    <w:p w:rsidR="00000000" w:rsidRPr="00DD671A" w:rsidP="00DD671A">
      <w:pPr>
        <w:pStyle w:val="AllowPageBreak"/>
      </w:pPr>
    </w:p>
    <w:p w:rsidR="00000000" w:rsidRPr="00DD671A" w:rsidP="00DD671A">
      <w:pPr>
        <w:pStyle w:val="Heading1"/>
      </w:pPr>
      <w:bookmarkStart w:id="8" w:name="O_122014"/>
      <w:bookmarkEnd w:id="8"/>
      <w:r w:rsidRPr="00DD671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9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1A">
            <w:pPr>
              <w:pStyle w:val="BodyText"/>
              <w:rPr>
                <w:lang w:val="en-NZ"/>
              </w:rPr>
            </w:pPr>
            <w:r w:rsidRPr="00DD671A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1A">
            <w:pPr>
              <w:pStyle w:val="BodyText"/>
              <w:rPr>
                <w:lang w:val="en-NZ"/>
              </w:rPr>
            </w:pPr>
            <w:r w:rsidRPr="00DD671A">
              <w:t>PERFORMANCE CRITERIA</w:t>
            </w:r>
          </w:p>
        </w:tc>
      </w:tr>
      <w:tr w:rsidTr="0089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1A">
            <w:pPr>
              <w:pStyle w:val="List"/>
              <w:rPr>
                <w:lang w:val="en-NZ"/>
              </w:rPr>
            </w:pPr>
            <w:r w:rsidRPr="00DD671A">
              <w:t>1.</w:t>
            </w:r>
            <w:r w:rsidRPr="00DD671A">
              <w:tab/>
            </w:r>
            <w:r w:rsidRPr="00DD671A">
              <w:rPr>
                <w:rStyle w:val="SpecialBold"/>
              </w:rPr>
              <w:t>Prepare for the application of workplace ionising radiation safety procedures</w:t>
            </w:r>
            <w:r w:rsidRPr="00DD671A">
              <w:t>/</w:t>
            </w:r>
            <w:r w:rsidRPr="00DD671A">
              <w:rPr>
                <w:rStyle w:val="SpecialBold"/>
              </w:rPr>
              <w:t>plans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1A" w:rsidP="00DD671A">
            <w:pPr>
              <w:pStyle w:val="List2"/>
            </w:pPr>
            <w:r w:rsidRPr="00DD671A">
              <w:t>1.1</w:t>
            </w:r>
            <w:r w:rsidRPr="00DD671A">
              <w:tab/>
              <w:t xml:space="preserve">Source of ionising radiation is identified in accordance with </w:t>
            </w:r>
            <w:r w:rsidRPr="00DD671A">
              <w:rPr>
                <w:rStyle w:val="BoldandItalics"/>
              </w:rPr>
              <w:t>organisational policy and procedures</w:t>
            </w:r>
          </w:p>
          <w:p w:rsidR="00000000" w:rsidRPr="00DD671A" w:rsidP="00DD671A">
            <w:pPr>
              <w:pStyle w:val="List2"/>
            </w:pPr>
            <w:r w:rsidRPr="00DD671A">
              <w:t>1.2</w:t>
            </w:r>
            <w:r w:rsidRPr="00DD671A">
              <w:tab/>
              <w:t xml:space="preserve">Existing </w:t>
            </w:r>
            <w:r w:rsidRPr="00DD671A">
              <w:rPr>
                <w:rStyle w:val="BoldandItalics"/>
              </w:rPr>
              <w:t>organisational records</w:t>
            </w:r>
            <w:r w:rsidRPr="00DD671A">
              <w:t xml:space="preserve"> relevant to the radiation are ide</w:t>
            </w:r>
            <w:r w:rsidRPr="00DD671A">
              <w:t>ntified and accessed</w:t>
            </w:r>
          </w:p>
          <w:p w:rsidR="00000000" w:rsidRPr="00DD671A" w:rsidP="00DD671A">
            <w:pPr>
              <w:pStyle w:val="List2"/>
            </w:pPr>
            <w:r w:rsidRPr="00DD671A">
              <w:t>1.3</w:t>
            </w:r>
            <w:r w:rsidRPr="00DD671A">
              <w:tab/>
            </w:r>
            <w:r w:rsidRPr="00DD671A">
              <w:rPr>
                <w:rStyle w:val="BoldandItalics"/>
              </w:rPr>
              <w:t>Occupational health and safety</w:t>
            </w:r>
            <w:r w:rsidRPr="00DD671A">
              <w:t xml:space="preserve"> (</w:t>
            </w:r>
            <w:r w:rsidRPr="00DD671A">
              <w:rPr>
                <w:rStyle w:val="BoldandItalics"/>
              </w:rPr>
              <w:t>OH</w:t>
            </w:r>
            <w:r w:rsidRPr="00DD671A">
              <w:t>&amp;</w:t>
            </w:r>
            <w:r w:rsidRPr="00DD671A">
              <w:rPr>
                <w:rStyle w:val="BoldandItalics"/>
              </w:rPr>
              <w:t>S</w:t>
            </w:r>
            <w:r w:rsidRPr="00DD671A">
              <w:t xml:space="preserve">) </w:t>
            </w:r>
            <w:r w:rsidRPr="00DD671A">
              <w:rPr>
                <w:rStyle w:val="BoldandItalics"/>
              </w:rPr>
              <w:t>requirements</w:t>
            </w:r>
            <w:r w:rsidRPr="00DD671A">
              <w:t xml:space="preserve"> including those contained in organisational procedures, are applied throughout the operation</w:t>
            </w:r>
          </w:p>
          <w:p w:rsidR="00000000" w:rsidP="00DD671A">
            <w:pPr>
              <w:pStyle w:val="List2"/>
              <w:rPr>
                <w:lang w:val="en-NZ"/>
              </w:rPr>
            </w:pPr>
            <w:r w:rsidRPr="00DD671A">
              <w:t>1.4</w:t>
            </w:r>
            <w:r w:rsidRPr="00DD671A">
              <w:tab/>
              <w:t xml:space="preserve">Appropriate consultation with </w:t>
            </w:r>
            <w:r w:rsidRPr="00DD671A">
              <w:rPr>
                <w:rStyle w:val="BoldandItalics"/>
              </w:rPr>
              <w:t>stakeholders</w:t>
            </w:r>
            <w:r w:rsidRPr="00DD671A">
              <w:t xml:space="preserve"> is conducted in accordance with organisa</w:t>
            </w:r>
            <w:r w:rsidRPr="00DD671A">
              <w:t>tional policy and procedures</w:t>
            </w:r>
          </w:p>
        </w:tc>
      </w:tr>
      <w:tr w:rsidTr="0089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1A">
            <w:pPr>
              <w:pStyle w:val="List"/>
              <w:rPr>
                <w:lang w:val="en-NZ"/>
              </w:rPr>
            </w:pPr>
            <w:r w:rsidRPr="00DD671A">
              <w:t>2.</w:t>
            </w:r>
            <w:r w:rsidRPr="00DD671A">
              <w:tab/>
            </w:r>
            <w:r w:rsidRPr="00DD671A">
              <w:rPr>
                <w:rStyle w:val="SpecialBold"/>
              </w:rPr>
              <w:t>Apply ionising radiation safety procedures</w:t>
            </w:r>
            <w:r w:rsidRPr="00DD671A">
              <w:t>/</w:t>
            </w:r>
            <w:r w:rsidRPr="00DD671A">
              <w:rPr>
                <w:rStyle w:val="SpecialBold"/>
              </w:rPr>
              <w:t>plans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1A" w:rsidP="00DD671A">
            <w:pPr>
              <w:pStyle w:val="List2"/>
            </w:pPr>
            <w:r w:rsidRPr="00DD671A">
              <w:t>2.1</w:t>
            </w:r>
            <w:r w:rsidRPr="00DD671A">
              <w:tab/>
              <w:t xml:space="preserve">Appropriate ionising radiation </w:t>
            </w:r>
            <w:r w:rsidRPr="00DD671A">
              <w:rPr>
                <w:rStyle w:val="BoldandItalics"/>
              </w:rPr>
              <w:t>protective measures</w:t>
            </w:r>
            <w:r w:rsidRPr="00DD671A">
              <w:t xml:space="preserve"> are employed in accordance with legislation, standards and organisational policy, procedures and guidelines</w:t>
            </w:r>
          </w:p>
          <w:p w:rsidR="00000000" w:rsidRPr="00DD671A" w:rsidP="00DD671A">
            <w:pPr>
              <w:pStyle w:val="List2"/>
            </w:pPr>
            <w:r w:rsidRPr="00DD671A">
              <w:t>2.2</w:t>
            </w:r>
            <w:r w:rsidRPr="00DD671A">
              <w:tab/>
              <w:t>Rele</w:t>
            </w:r>
            <w:r w:rsidRPr="00DD671A">
              <w:t>vant notices/signs are displayed or published in accordance with relevant legislation and/or organisational guidelines</w:t>
            </w:r>
          </w:p>
          <w:p w:rsidR="00000000" w:rsidP="00DD671A">
            <w:pPr>
              <w:pStyle w:val="List2"/>
              <w:rPr>
                <w:lang w:val="en-NZ"/>
              </w:rPr>
            </w:pPr>
            <w:r w:rsidRPr="00DD671A">
              <w:t>2.3</w:t>
            </w:r>
            <w:r w:rsidRPr="00DD671A">
              <w:tab/>
              <w:t>Ionising radiation sources are handled in accordance with legislation, standards and/or organisational policy, procedures and guideli</w:t>
            </w:r>
            <w:r w:rsidRPr="00DD671A">
              <w:t>nes</w:t>
            </w:r>
          </w:p>
        </w:tc>
      </w:tr>
      <w:tr w:rsidTr="0089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1A">
            <w:pPr>
              <w:pStyle w:val="List"/>
              <w:rPr>
                <w:lang w:val="en-NZ"/>
              </w:rPr>
            </w:pPr>
            <w:r w:rsidRPr="00DD671A">
              <w:t>3.</w:t>
            </w:r>
            <w:r w:rsidRPr="00DD671A">
              <w:tab/>
            </w:r>
            <w:r w:rsidRPr="00DD671A">
              <w:rPr>
                <w:rStyle w:val="SpecialBold"/>
              </w:rPr>
              <w:t>Maintain workplace ionising radiation safety documentation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1A" w:rsidP="00DD671A">
            <w:pPr>
              <w:pStyle w:val="List2"/>
            </w:pPr>
            <w:r w:rsidRPr="00DD671A">
              <w:t>3.1</w:t>
            </w:r>
            <w:r w:rsidRPr="00DD671A">
              <w:tab/>
              <w:t>Workplace ionising radiation records are maintained in accordance with organisational policy, procedures and guidelines, and relevant legislation</w:t>
            </w:r>
          </w:p>
          <w:p w:rsidR="00000000" w:rsidP="00DD671A">
            <w:pPr>
              <w:pStyle w:val="List2"/>
              <w:rPr>
                <w:lang w:val="en-NZ"/>
              </w:rPr>
            </w:pPr>
            <w:r w:rsidRPr="00DD671A">
              <w:t>3.2</w:t>
            </w:r>
            <w:r w:rsidRPr="00DD671A">
              <w:tab/>
              <w:t>Equipment/instrument deployment and</w:t>
            </w:r>
            <w:r w:rsidRPr="00DD671A">
              <w:t xml:space="preserve"> maintenance records/documentation are maintained in accordance with relevant manufacturers' manuals/guidelines and/or organisational policy and procedures</w:t>
            </w:r>
          </w:p>
        </w:tc>
      </w:tr>
      <w:tr w:rsidTr="0089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1A" w:rsidP="00DD671A">
            <w:pPr>
              <w:pStyle w:val="BodyText"/>
            </w:pPr>
          </w:p>
        </w:tc>
      </w:tr>
    </w:tbl>
    <w:p w:rsidR="00000000" w:rsidRPr="00DD671A" w:rsidP="00DD671A">
      <w:pPr>
        <w:pStyle w:val="BodyText"/>
      </w:pPr>
    </w:p>
    <w:p w:rsidR="00000000" w:rsidRPr="00DD671A" w:rsidP="00DD671A">
      <w:pPr>
        <w:pStyle w:val="AllowPageBreak"/>
      </w:pPr>
    </w:p>
    <w:p w:rsidR="00000000" w:rsidRPr="00DD671A" w:rsidP="00DD671A">
      <w:pPr>
        <w:pStyle w:val="Heading1"/>
      </w:pPr>
      <w:bookmarkStart w:id="9" w:name="O_122015"/>
      <w:bookmarkEnd w:id="9"/>
      <w:r w:rsidRPr="00DD671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89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1A">
            <w:pPr>
              <w:pStyle w:val="BodyText"/>
              <w:rPr>
                <w:lang w:val="en-NZ"/>
              </w:rPr>
            </w:pPr>
            <w:r w:rsidRPr="00DD671A">
              <w:rPr>
                <w:rStyle w:val="SpecialBold"/>
              </w:rPr>
              <w:t>REQUIRED SKILLS AND KNOWLEDGE</w:t>
            </w:r>
          </w:p>
        </w:tc>
      </w:tr>
      <w:tr w:rsidTr="0089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1A">
            <w:pPr>
              <w:pStyle w:val="BodyText"/>
              <w:rPr>
                <w:lang w:val="en-NZ"/>
              </w:rPr>
            </w:pPr>
            <w:r w:rsidRPr="00DD671A">
              <w:t>This describes the essential skills and knowledge and their level, required for this unit.</w:t>
            </w:r>
          </w:p>
        </w:tc>
      </w:tr>
      <w:tr w:rsidTr="0089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1A">
            <w:pPr>
              <w:pStyle w:val="BodyText"/>
              <w:rPr>
                <w:lang w:val="en-NZ"/>
              </w:rPr>
            </w:pPr>
            <w:r w:rsidRPr="00DD671A">
              <w:rPr>
                <w:rStyle w:val="SpecialBold"/>
              </w:rPr>
              <w:t>Required Skills</w:t>
            </w:r>
          </w:p>
        </w:tc>
      </w:tr>
      <w:tr w:rsidTr="0089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1A">
            <w:pPr>
              <w:pStyle w:val="ListBullet"/>
              <w:rPr>
                <w:lang w:val="en-NZ"/>
              </w:rPr>
            </w:pPr>
            <w:r w:rsidRPr="00DD671A">
              <w:t>access, read, interpret and apply information on ionising radiation</w:t>
            </w:r>
          </w:p>
        </w:tc>
      </w:tr>
      <w:tr w:rsidTr="0089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1A">
            <w:pPr>
              <w:pStyle w:val="BodyText"/>
              <w:rPr>
                <w:lang w:val="en-NZ"/>
              </w:rPr>
            </w:pPr>
            <w:r w:rsidRPr="00DD671A">
              <w:rPr>
                <w:rStyle w:val="SpecialBold"/>
              </w:rPr>
              <w:t>Required Knowledge</w:t>
            </w:r>
          </w:p>
        </w:tc>
      </w:tr>
      <w:tr w:rsidTr="0089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1A" w:rsidP="00DD671A">
            <w:pPr>
              <w:pStyle w:val="ListBullet"/>
            </w:pPr>
            <w:r w:rsidRPr="00DD671A">
              <w:t>OH&amp;S requirements for workplace supervisors</w:t>
            </w:r>
          </w:p>
          <w:p w:rsidR="00000000" w:rsidRPr="00DD671A" w:rsidP="00DD671A">
            <w:pPr>
              <w:pStyle w:val="ListBullet"/>
            </w:pPr>
            <w:r w:rsidRPr="00DD671A">
              <w:t>relevant Australian or international standards</w:t>
            </w:r>
          </w:p>
          <w:p w:rsidR="00000000" w:rsidP="00DD671A">
            <w:pPr>
              <w:pStyle w:val="ListBullet"/>
              <w:rPr>
                <w:lang w:val="en-NZ"/>
              </w:rPr>
            </w:pPr>
            <w:r w:rsidRPr="00DD671A">
              <w:t>relevant organisational policy and standards</w:t>
            </w:r>
          </w:p>
        </w:tc>
      </w:tr>
      <w:tr w:rsidTr="0089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1A" w:rsidP="00DD671A">
            <w:pPr>
              <w:pStyle w:val="BodyText"/>
            </w:pPr>
          </w:p>
        </w:tc>
      </w:tr>
    </w:tbl>
    <w:p w:rsidR="00000000" w:rsidRPr="00DD671A" w:rsidP="00DD671A">
      <w:pPr>
        <w:pStyle w:val="BodyText"/>
      </w:pPr>
    </w:p>
    <w:p w:rsidR="00000000" w:rsidRPr="00DD671A" w:rsidP="00DD671A">
      <w:pPr>
        <w:pStyle w:val="AllowPageBreak"/>
      </w:pPr>
    </w:p>
    <w:p w:rsidR="00000000" w:rsidRPr="00DD671A" w:rsidP="00DD671A">
      <w:pPr>
        <w:pStyle w:val="Heading1"/>
      </w:pPr>
      <w:bookmarkStart w:id="10" w:name="O_122016"/>
      <w:bookmarkEnd w:id="10"/>
      <w:r w:rsidRPr="00DD671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9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1A">
            <w:pPr>
              <w:pStyle w:val="BodyText"/>
              <w:rPr>
                <w:lang w:val="en-NZ"/>
              </w:rPr>
            </w:pPr>
            <w:r w:rsidRPr="00DD671A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1A">
            <w:pPr>
              <w:pStyle w:val="BodyText"/>
              <w:rPr>
                <w:lang w:val="en-NZ"/>
              </w:rPr>
            </w:pPr>
          </w:p>
        </w:tc>
      </w:tr>
      <w:tr w:rsidTr="0089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1A">
            <w:pPr>
              <w:pStyle w:val="BodyText"/>
              <w:rPr>
                <w:lang w:val="en-NZ"/>
              </w:rPr>
            </w:pPr>
          </w:p>
        </w:tc>
      </w:tr>
      <w:tr w:rsidTr="0089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1A">
            <w:pPr>
              <w:pStyle w:val="BodyText"/>
              <w:rPr>
                <w:lang w:val="en-NZ"/>
              </w:rPr>
            </w:pPr>
            <w:r w:rsidRPr="00DD671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1A" w:rsidP="00DD671A">
            <w:pPr>
              <w:pStyle w:val="BodyText"/>
            </w:pPr>
            <w:r w:rsidRPr="00DD671A">
              <w:t>Assessment must confirm the ability to observe and respond to changing circumstances and situations in the workplace; to review relevant workplace documentation; and to conduct quality assurance checks against previous recommendations.</w:t>
            </w:r>
          </w:p>
          <w:p w:rsidR="00000000" w:rsidRPr="00DD671A" w:rsidP="00DD671A">
            <w:pPr>
              <w:pStyle w:val="BodyText"/>
            </w:pPr>
          </w:p>
          <w:p w:rsidR="00000000" w:rsidRPr="00DD671A" w:rsidP="00DD671A">
            <w:pPr>
              <w:pStyle w:val="BodyText"/>
            </w:pPr>
            <w:r w:rsidRPr="00DD671A">
              <w:rPr>
                <w:rStyle w:val="SpecialBold"/>
              </w:rPr>
              <w:t>Consistency in perf</w:t>
            </w:r>
            <w:r w:rsidRPr="00DD671A">
              <w:rPr>
                <w:rStyle w:val="SpecialBold"/>
              </w:rPr>
              <w:t>ormance</w:t>
            </w:r>
          </w:p>
          <w:p w:rsidR="00000000" w:rsidP="00DD671A">
            <w:pPr>
              <w:pStyle w:val="BodyText"/>
              <w:rPr>
                <w:lang w:val="en-NZ"/>
              </w:rPr>
            </w:pPr>
            <w:r w:rsidRPr="00DD671A">
              <w:t>Competency should be demonstrated over a range environments and workplace ionising sources. This may be in the workplace or in a simulated workplace environment.</w:t>
            </w:r>
          </w:p>
        </w:tc>
      </w:tr>
      <w:tr w:rsidTr="0089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1A" w:rsidP="00DD671A">
            <w:pPr>
              <w:pStyle w:val="BodyText"/>
            </w:pPr>
            <w:r w:rsidRPr="00DD671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1A" w:rsidP="00DD671A">
            <w:pPr>
              <w:pStyle w:val="BodyText"/>
            </w:pPr>
            <w:r w:rsidRPr="00DD671A">
              <w:rPr>
                <w:rStyle w:val="SpecialBold"/>
              </w:rPr>
              <w:t>Context of assessment</w:t>
            </w:r>
          </w:p>
          <w:p w:rsidR="00000000" w:rsidRPr="00DD671A" w:rsidP="00DD671A">
            <w:pPr>
              <w:pStyle w:val="BodyText"/>
            </w:pPr>
            <w:r w:rsidRPr="00DD671A">
              <w:t>Competency sho</w:t>
            </w:r>
            <w:r w:rsidRPr="00DD671A">
              <w:t>uld be assessed in the workplace or in a simulated workplace environment.</w:t>
            </w:r>
          </w:p>
          <w:p w:rsidR="00000000" w:rsidRPr="00DD671A" w:rsidP="00DD671A">
            <w:pPr>
              <w:pStyle w:val="BodyText"/>
            </w:pPr>
            <w:r w:rsidRPr="00DD671A">
              <w:rPr>
                <w:rStyle w:val="SpecialBold"/>
              </w:rPr>
              <w:t>Specific resources for assessment</w:t>
            </w:r>
          </w:p>
          <w:p w:rsidR="00000000" w:rsidP="00DD671A">
            <w:pPr>
              <w:pStyle w:val="BodyText"/>
              <w:rPr>
                <w:lang w:val="en-NZ"/>
              </w:rPr>
            </w:pPr>
            <w:r w:rsidRPr="00DD671A">
              <w:t>Access to relevant research material, manufacturers' equipment specifications and existing related standards, policy and instructions.</w:t>
            </w:r>
          </w:p>
        </w:tc>
      </w:tr>
      <w:tr w:rsidTr="0089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1A">
            <w:pPr>
              <w:pStyle w:val="BodyText"/>
              <w:rPr>
                <w:lang w:val="en-NZ"/>
              </w:rPr>
            </w:pPr>
            <w:r w:rsidRPr="00DD671A">
              <w:rPr>
                <w:rStyle w:val="SpecialBold"/>
              </w:rPr>
              <w:t>Guidance information for assessment</w:t>
            </w:r>
            <w:r w:rsidRPr="00DD671A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1A" w:rsidP="00DD671A">
            <w:pPr>
              <w:pStyle w:val="BodyText"/>
            </w:pPr>
            <w:r w:rsidRPr="00DD671A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DD671A" w:rsidP="00DD671A">
      <w:pPr>
        <w:pStyle w:val="BodyText"/>
      </w:pPr>
    </w:p>
    <w:p w:rsidR="00000000" w:rsidRPr="00DD671A" w:rsidP="00DD671A">
      <w:pPr>
        <w:pStyle w:val="AllowPageBreak"/>
      </w:pPr>
    </w:p>
    <w:p w:rsidR="00000000" w:rsidRPr="00DD671A" w:rsidP="00DD671A">
      <w:pPr>
        <w:pStyle w:val="Heading1"/>
      </w:pPr>
      <w:bookmarkStart w:id="11" w:name="O_122017"/>
      <w:bookmarkEnd w:id="11"/>
      <w:r w:rsidRPr="00DD671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9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1A">
            <w:pPr>
              <w:pStyle w:val="BodyText"/>
              <w:rPr>
                <w:lang w:val="en-NZ"/>
              </w:rPr>
            </w:pPr>
            <w:r w:rsidRPr="00DD671A">
              <w:rPr>
                <w:rStyle w:val="SpecialBold"/>
              </w:rPr>
              <w:t>RANGE STATEMENT</w:t>
            </w:r>
          </w:p>
        </w:tc>
      </w:tr>
      <w:tr w:rsidTr="0089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1A">
            <w:pPr>
              <w:pStyle w:val="BodyText"/>
              <w:rPr>
                <w:lang w:val="en-NZ"/>
              </w:rPr>
            </w:pPr>
            <w:r w:rsidRPr="00DD671A">
              <w:t>The Range Statement relate</w:t>
            </w:r>
            <w:r w:rsidRPr="00DD671A">
              <w:t xml:space="preserve">s to the Unit of Competency as a whole. It allows for different work environments and situations that may affect performance. </w:t>
            </w:r>
            <w:r w:rsidRPr="00DD671A">
              <w:rPr>
                <w:rStyle w:val="BoldandItalics"/>
              </w:rPr>
              <w:t>Bold italicised</w:t>
            </w:r>
            <w:r w:rsidRPr="00DD671A">
              <w:t xml:space="preserve"> wording in the Performance Criteria is detailed below.</w:t>
            </w:r>
          </w:p>
        </w:tc>
      </w:tr>
      <w:tr w:rsidTr="0089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1A">
            <w:pPr>
              <w:pStyle w:val="BodyText"/>
              <w:rPr>
                <w:lang w:val="en-NZ"/>
              </w:rPr>
            </w:pPr>
            <w:r w:rsidRPr="00DD671A">
              <w:rPr>
                <w:rStyle w:val="SpecialBold"/>
              </w:rPr>
              <w:t>Safety procedures or plans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1A" w:rsidP="00DD671A">
            <w:pPr>
              <w:pStyle w:val="BodyText"/>
            </w:pPr>
            <w:r w:rsidRPr="00DD671A">
              <w:t>Barriers and/or guards</w:t>
            </w:r>
          </w:p>
          <w:p w:rsidR="00000000" w:rsidRPr="00DD671A" w:rsidP="00DD671A">
            <w:pPr>
              <w:pStyle w:val="BodyText"/>
            </w:pPr>
            <w:r w:rsidRPr="00DD671A">
              <w:t>Equipment, operating procedures and guidelines</w:t>
            </w:r>
          </w:p>
          <w:p w:rsidR="00000000" w:rsidRPr="00DD671A" w:rsidP="00DD671A">
            <w:pPr>
              <w:pStyle w:val="BodyText"/>
            </w:pPr>
            <w:r w:rsidRPr="00DD671A">
              <w:t>Limitations and/or controls on how and when equipment may be operated</w:t>
            </w:r>
          </w:p>
          <w:p w:rsidR="00000000" w:rsidRPr="00DD671A" w:rsidP="00DD671A">
            <w:pPr>
              <w:pStyle w:val="BodyText"/>
            </w:pPr>
            <w:r w:rsidRPr="00DD671A">
              <w:t>Organisational</w:t>
            </w:r>
          </w:p>
          <w:p w:rsidR="00000000" w:rsidP="00DD671A">
            <w:pPr>
              <w:pStyle w:val="BodyText"/>
              <w:rPr>
                <w:lang w:val="en-NZ"/>
              </w:rPr>
            </w:pPr>
            <w:r w:rsidRPr="00DD671A">
              <w:t>OH&amp;S policies and procedures</w:t>
            </w:r>
          </w:p>
        </w:tc>
      </w:tr>
      <w:tr w:rsidTr="0089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1A">
            <w:pPr>
              <w:pStyle w:val="BodyText"/>
              <w:rPr>
                <w:lang w:val="en-NZ"/>
              </w:rPr>
            </w:pPr>
            <w:r w:rsidRPr="00DD671A">
              <w:rPr>
                <w:rStyle w:val="SpecialBold"/>
              </w:rPr>
              <w:t>Ionising radiation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1A" w:rsidP="00DD671A">
            <w:pPr>
              <w:pStyle w:val="BodyText"/>
            </w:pPr>
            <w:r w:rsidRPr="00DD671A">
              <w:t>X-rays, electrons, neutrons and gamma ra</w:t>
            </w:r>
            <w:r w:rsidRPr="00DD671A">
              <w:t>ys, beta particles and alpha particles emitted from radioactive elements</w:t>
            </w:r>
          </w:p>
          <w:p w:rsidR="00000000" w:rsidP="00DD671A">
            <w:pPr>
              <w:pStyle w:val="BodyText"/>
              <w:rPr>
                <w:lang w:val="en-NZ"/>
              </w:rPr>
            </w:pPr>
            <w:r w:rsidRPr="00DD671A">
              <w:t>And may include controlled apparatus such as dental, medical and industrial x-rays, sealed sources and unsealed sources</w:t>
            </w:r>
          </w:p>
        </w:tc>
      </w:tr>
      <w:tr w:rsidTr="0089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1A">
            <w:pPr>
              <w:pStyle w:val="BodyText"/>
              <w:rPr>
                <w:lang w:val="en-NZ"/>
              </w:rPr>
            </w:pPr>
            <w:r w:rsidRPr="00DD671A">
              <w:rPr>
                <w:rStyle w:val="SpecialBold"/>
              </w:rPr>
              <w:t>Organisational policy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1A" w:rsidP="00DD671A">
            <w:pPr>
              <w:pStyle w:val="BodyText"/>
            </w:pPr>
            <w:r w:rsidRPr="00DD671A">
              <w:t>Australian or</w:t>
            </w:r>
            <w:r w:rsidRPr="00DD671A">
              <w:t xml:space="preserve"> international standards</w:t>
            </w:r>
          </w:p>
          <w:p w:rsidR="00000000" w:rsidRPr="00DD671A" w:rsidP="00DD671A">
            <w:pPr>
              <w:pStyle w:val="BodyText"/>
            </w:pPr>
            <w:r w:rsidRPr="00DD671A">
              <w:t>Equipment manufacturers' specifications</w:t>
            </w:r>
          </w:p>
          <w:p w:rsidR="00000000" w:rsidRPr="00DD671A" w:rsidP="00DD671A">
            <w:pPr>
              <w:pStyle w:val="BodyText"/>
            </w:pPr>
            <w:r w:rsidRPr="00DD671A">
              <w:t>Legislation</w:t>
            </w:r>
          </w:p>
          <w:p w:rsidR="00000000" w:rsidRPr="00DD671A" w:rsidP="00DD671A">
            <w:pPr>
              <w:pStyle w:val="BodyText"/>
            </w:pPr>
            <w:r w:rsidRPr="00DD671A">
              <w:t>Previous testing reports</w:t>
            </w:r>
          </w:p>
          <w:p w:rsidR="00000000" w:rsidRPr="00DD671A" w:rsidP="00DD671A">
            <w:pPr>
              <w:pStyle w:val="BodyText"/>
            </w:pPr>
            <w:r w:rsidRPr="00DD671A">
              <w:t>Risk assessments</w:t>
            </w:r>
          </w:p>
          <w:p w:rsidR="00000000" w:rsidP="00DD671A">
            <w:pPr>
              <w:pStyle w:val="BodyText"/>
              <w:rPr>
                <w:lang w:val="en-NZ"/>
              </w:rPr>
            </w:pPr>
            <w:r w:rsidRPr="00DD671A">
              <w:t>Standing Operating Procedures (SOPs)</w:t>
            </w:r>
          </w:p>
        </w:tc>
      </w:tr>
      <w:tr w:rsidTr="0089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1A">
            <w:pPr>
              <w:pStyle w:val="BodyText"/>
              <w:rPr>
                <w:lang w:val="en-NZ"/>
              </w:rPr>
            </w:pPr>
            <w:r w:rsidRPr="00DD671A">
              <w:rPr>
                <w:rStyle w:val="SpecialBold"/>
              </w:rPr>
              <w:t>Organisational records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1A" w:rsidP="00DD671A">
            <w:pPr>
              <w:pStyle w:val="BodyText"/>
            </w:pPr>
            <w:r w:rsidRPr="00DD671A">
              <w:t>Electronic records</w:t>
            </w:r>
          </w:p>
          <w:p w:rsidR="00000000" w:rsidRPr="00DD671A" w:rsidP="00DD671A">
            <w:pPr>
              <w:pStyle w:val="BodyText"/>
            </w:pPr>
            <w:r w:rsidRPr="00DD671A">
              <w:t>Journals</w:t>
            </w:r>
          </w:p>
          <w:p w:rsidR="00000000" w:rsidRPr="00DD671A" w:rsidP="00DD671A">
            <w:pPr>
              <w:pStyle w:val="BodyText"/>
            </w:pPr>
            <w:r w:rsidRPr="00DD671A">
              <w:t>Inventories</w:t>
            </w:r>
          </w:p>
          <w:p w:rsidR="00000000" w:rsidP="00DD671A">
            <w:pPr>
              <w:pStyle w:val="BodyText"/>
              <w:rPr>
                <w:lang w:val="en-NZ"/>
              </w:rPr>
            </w:pPr>
            <w:r w:rsidRPr="00DD671A">
              <w:t>Registers</w:t>
            </w:r>
          </w:p>
        </w:tc>
      </w:tr>
      <w:tr w:rsidTr="0089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1A">
            <w:pPr>
              <w:pStyle w:val="BodyText"/>
              <w:rPr>
                <w:lang w:val="en-NZ"/>
              </w:rPr>
            </w:pPr>
            <w:r w:rsidRPr="00DD671A">
              <w:rPr>
                <w:rStyle w:val="SpecialBold"/>
              </w:rPr>
              <w:t>Occupational health and safety requirements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1A" w:rsidP="00DD671A">
            <w:pPr>
              <w:pStyle w:val="BodyText"/>
            </w:pPr>
            <w:r w:rsidRPr="00DD671A">
              <w:t xml:space="preserve">Award provisions </w:t>
            </w:r>
          </w:p>
          <w:p w:rsidR="00000000" w:rsidP="00DD671A">
            <w:pPr>
              <w:pStyle w:val="BodyText"/>
              <w:rPr>
                <w:lang w:val="en-NZ"/>
              </w:rPr>
            </w:pPr>
            <w:r w:rsidRPr="00DD671A">
              <w:t>State territory/commonwealth and local government legislation and by-laws</w:t>
            </w:r>
          </w:p>
        </w:tc>
      </w:tr>
      <w:tr w:rsidTr="0089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1A">
            <w:pPr>
              <w:pStyle w:val="BodyText"/>
              <w:rPr>
                <w:lang w:val="en-NZ"/>
              </w:rPr>
            </w:pPr>
            <w:r w:rsidRPr="00DD671A">
              <w:rPr>
                <w:rStyle w:val="SpecialBold"/>
              </w:rPr>
              <w:t>Stakeholders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1A" w:rsidP="00DD671A">
            <w:pPr>
              <w:pStyle w:val="BodyText"/>
            </w:pPr>
            <w:r w:rsidRPr="00DD671A">
              <w:t>External agencies</w:t>
            </w:r>
          </w:p>
          <w:p w:rsidR="00000000" w:rsidRPr="00DD671A" w:rsidP="00DD671A">
            <w:pPr>
              <w:pStyle w:val="BodyText"/>
            </w:pPr>
            <w:r w:rsidRPr="00DD671A">
              <w:t>Government/agency regulators/inspectors</w:t>
            </w:r>
          </w:p>
          <w:p w:rsidR="00000000" w:rsidRPr="00DD671A" w:rsidP="00DD671A">
            <w:pPr>
              <w:pStyle w:val="BodyText"/>
            </w:pPr>
            <w:r w:rsidRPr="00DD671A">
              <w:t>Immediate supervisors</w:t>
            </w:r>
          </w:p>
          <w:p w:rsidR="00000000" w:rsidRPr="00DD671A" w:rsidP="00DD671A">
            <w:pPr>
              <w:pStyle w:val="BodyText"/>
            </w:pPr>
            <w:r w:rsidRPr="00DD671A">
              <w:t>In</w:t>
            </w:r>
            <w:r w:rsidRPr="00DD671A">
              <w:t>ternal agencies</w:t>
            </w:r>
          </w:p>
          <w:p w:rsidR="00000000" w:rsidRPr="00DD671A" w:rsidP="00DD671A">
            <w:pPr>
              <w:pStyle w:val="BodyText"/>
            </w:pPr>
            <w:r w:rsidRPr="00DD671A">
              <w:t>OH&amp;S representatives</w:t>
            </w:r>
          </w:p>
          <w:p w:rsidR="00000000" w:rsidP="00DD671A">
            <w:pPr>
              <w:pStyle w:val="BodyText"/>
              <w:rPr>
                <w:lang w:val="en-NZ"/>
              </w:rPr>
            </w:pPr>
            <w:r w:rsidRPr="00DD671A">
              <w:t>Other interested parties</w:t>
            </w:r>
          </w:p>
        </w:tc>
      </w:tr>
      <w:tr w:rsidTr="0089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1A">
            <w:pPr>
              <w:pStyle w:val="BodyText"/>
              <w:rPr>
                <w:lang w:val="en-NZ"/>
              </w:rPr>
            </w:pPr>
            <w:r w:rsidRPr="00DD671A">
              <w:rPr>
                <w:rStyle w:val="SpecialBold"/>
              </w:rPr>
              <w:t>Protective measures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1A" w:rsidP="00DD671A">
            <w:pPr>
              <w:pStyle w:val="BodyText"/>
            </w:pPr>
            <w:r w:rsidRPr="00DD671A">
              <w:t>Limitations on operation of specific equipment/machines</w:t>
            </w:r>
          </w:p>
          <w:p w:rsidR="00000000" w:rsidRPr="00DD671A" w:rsidP="00DD671A">
            <w:pPr>
              <w:pStyle w:val="BodyText"/>
            </w:pPr>
            <w:r w:rsidRPr="00DD671A">
              <w:t>Personal protective equipment</w:t>
            </w:r>
          </w:p>
          <w:p w:rsidR="00000000" w:rsidP="00DD671A">
            <w:pPr>
              <w:pStyle w:val="BodyText"/>
              <w:rPr>
                <w:lang w:val="en-NZ"/>
              </w:rPr>
            </w:pPr>
            <w:r w:rsidRPr="00DD671A">
              <w:t>Signage</w:t>
            </w:r>
          </w:p>
        </w:tc>
      </w:tr>
      <w:tr w:rsidTr="0089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1A" w:rsidP="00DD671A">
            <w:pPr>
              <w:pStyle w:val="BodyText"/>
            </w:pPr>
          </w:p>
        </w:tc>
      </w:tr>
    </w:tbl>
    <w:p w:rsidR="00000000" w:rsidRPr="00DD671A" w:rsidP="00DD671A">
      <w:pPr>
        <w:pStyle w:val="BodyText"/>
      </w:pPr>
    </w:p>
    <w:p w:rsidR="00000000" w:rsidRPr="00DD671A" w:rsidP="00DD671A">
      <w:pPr>
        <w:pStyle w:val="AllowPageBreak"/>
      </w:pPr>
    </w:p>
    <w:p w:rsidR="00000000" w:rsidRPr="00DD671A" w:rsidP="00DD671A">
      <w:pPr>
        <w:pStyle w:val="Heading1"/>
      </w:pPr>
      <w:bookmarkStart w:id="12" w:name="O_122018"/>
      <w:bookmarkEnd w:id="12"/>
      <w:r w:rsidRPr="00DD671A">
        <w:t>Unit Sector(s)</w:t>
      </w:r>
    </w:p>
    <w:p w:rsidR="00000000" w:rsidRPr="00DD671A" w:rsidP="00DD671A">
      <w:pPr>
        <w:pStyle w:val="BodyText"/>
      </w:pPr>
      <w:r w:rsidRPr="00DD671A">
        <w:t>Not applicable.</w:t>
      </w:r>
    </w:p>
    <w:p w:rsidR="00000000" w:rsidRPr="00DD671A" w:rsidP="00DD671A">
      <w:pPr>
        <w:pStyle w:val="AllowPageBreak"/>
      </w:pPr>
    </w:p>
    <w:p w:rsidR="00000000" w:rsidRPr="00DD671A" w:rsidP="00DD671A">
      <w:pPr>
        <w:pStyle w:val="Heading1"/>
      </w:pPr>
      <w:bookmarkStart w:id="13" w:name="O_174923"/>
      <w:bookmarkEnd w:id="13"/>
      <w:r w:rsidRPr="00DD671A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95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1A">
            <w:pPr>
              <w:pStyle w:val="BodyText"/>
              <w:rPr>
                <w:lang w:val="en-NZ"/>
              </w:rPr>
            </w:pPr>
            <w:r w:rsidRPr="00DD671A">
              <w:rPr>
                <w:rStyle w:val="SpecialBold"/>
              </w:rPr>
              <w:t>Co-requisite Unit</w:t>
            </w:r>
            <w:r w:rsidRPr="00DD671A">
              <w:t>/</w:t>
            </w:r>
            <w:r w:rsidRPr="00DD671A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1A" w:rsidP="00DD671A">
            <w:pPr>
              <w:pStyle w:val="BodyText"/>
            </w:pPr>
            <w:r w:rsidRPr="00DD671A">
              <w:t>Nil</w:t>
            </w:r>
          </w:p>
        </w:tc>
      </w:tr>
    </w:tbl>
    <w:p w:rsidR="00000000" w:rsidRPr="00DD671A" w:rsidP="00DD671A">
      <w:pPr>
        <w:pStyle w:val="BodyText"/>
      </w:pPr>
    </w:p>
    <w:p w:rsidR="00000000" w:rsidRPr="00DD671A" w:rsidP="00DD671A"/>
    <w:sectPr w:rsidSect="00DD67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7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952F7" w:rsidP="008952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7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2F7" w:rsidP="00DD67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952F7" w:rsidP="00DD67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952F7" w:rsidP="00DD671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7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952F7" w:rsidP="008952F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7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2F7" w:rsidP="00DD67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PUADEFOH007B Apply ionising radiation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8952F7" w:rsidP="00DD671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4696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528A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7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D67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67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67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67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67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67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67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67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67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67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671A"/>
  </w:style>
  <w:style w:type="character" w:customStyle="1" w:styleId="Heading1Char">
    <w:name w:val="Heading 1 Char"/>
    <w:basedOn w:val="DefaultParagraphFont"/>
    <w:link w:val="Heading1"/>
    <w:rsid w:val="00DD67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671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671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D67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671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DD67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67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671A"/>
    <w:rPr>
      <w:b/>
      <w:spacing w:val="0"/>
    </w:rPr>
  </w:style>
  <w:style w:type="paragraph" w:styleId="Header">
    <w:name w:val="header"/>
    <w:basedOn w:val="Normal"/>
    <w:link w:val="HeaderChar"/>
    <w:rsid w:val="00DD67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67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D671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D67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D671A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DD671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D67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67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67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67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67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671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D671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D671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D67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67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67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67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67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D67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67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67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67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67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67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67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671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67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671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D67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67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67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67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67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671A"/>
    <w:rPr>
      <w:i/>
    </w:rPr>
  </w:style>
  <w:style w:type="paragraph" w:styleId="Caption">
    <w:name w:val="caption"/>
    <w:basedOn w:val="BodyText"/>
    <w:next w:val="Normal"/>
    <w:qFormat/>
    <w:rsid w:val="00DD67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67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67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671A"/>
  </w:style>
  <w:style w:type="paragraph" w:styleId="TableofFigures">
    <w:name w:val="table of figures"/>
    <w:basedOn w:val="Normal"/>
    <w:next w:val="Normal"/>
    <w:semiHidden/>
    <w:rsid w:val="00DD67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671A"/>
    <w:pPr>
      <w:numPr>
        <w:numId w:val="10"/>
      </w:numPr>
    </w:pPr>
  </w:style>
  <w:style w:type="character" w:customStyle="1" w:styleId="WingdingSymbols">
    <w:name w:val="Wingding Symbols"/>
    <w:rsid w:val="00DD671A"/>
    <w:rPr>
      <w:rFonts w:ascii="Wingdings" w:hAnsi="Wingdings"/>
    </w:rPr>
  </w:style>
  <w:style w:type="paragraph" w:customStyle="1" w:styleId="TableHeading">
    <w:name w:val="Table Heading"/>
    <w:basedOn w:val="HeadingBase"/>
    <w:rsid w:val="00DD67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671A"/>
    <w:rPr>
      <w:color w:val="0033CC"/>
      <w:u w:val="none"/>
    </w:rPr>
  </w:style>
  <w:style w:type="paragraph" w:customStyle="1" w:styleId="BodyTextRight">
    <w:name w:val="Body Text Right"/>
    <w:basedOn w:val="BodyText"/>
    <w:rsid w:val="00DD67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67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67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67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67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671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D671A"/>
    <w:rPr>
      <w:sz w:val="32"/>
    </w:rPr>
  </w:style>
  <w:style w:type="paragraph" w:customStyle="1" w:styleId="HeadingProcedure">
    <w:name w:val="Heading Procedure"/>
    <w:basedOn w:val="HeadingBase"/>
    <w:next w:val="Normal"/>
    <w:rsid w:val="00DD67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671A"/>
    <w:pPr>
      <w:spacing w:before="60" w:after="60"/>
    </w:pPr>
  </w:style>
  <w:style w:type="paragraph" w:styleId="ListContinue">
    <w:name w:val="List Continue"/>
    <w:basedOn w:val="List"/>
    <w:rsid w:val="00DD671A"/>
    <w:pPr>
      <w:ind w:firstLine="0"/>
    </w:pPr>
  </w:style>
  <w:style w:type="paragraph" w:customStyle="1" w:styleId="ListNote">
    <w:name w:val="List Note"/>
    <w:basedOn w:val="List"/>
    <w:rsid w:val="00DD67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67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67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671A"/>
    <w:rPr>
      <w:rFonts w:ascii="Courier New" w:hAnsi="Courier New"/>
    </w:rPr>
  </w:style>
  <w:style w:type="paragraph" w:customStyle="1" w:styleId="NoteBullet">
    <w:name w:val="Note Bullet"/>
    <w:basedOn w:val="Note"/>
    <w:rsid w:val="00DD67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67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67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67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67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67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671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D671A"/>
    <w:rPr>
      <w:b/>
      <w:smallCaps/>
    </w:rPr>
  </w:style>
  <w:style w:type="paragraph" w:customStyle="1" w:styleId="TableListNumber">
    <w:name w:val="Table List Number"/>
    <w:basedOn w:val="ListNumber"/>
    <w:rsid w:val="00DD67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67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671A"/>
    <w:pPr>
      <w:numPr>
        <w:numId w:val="8"/>
      </w:numPr>
    </w:pPr>
  </w:style>
  <w:style w:type="paragraph" w:customStyle="1" w:styleId="ListAlpha2">
    <w:name w:val="List Alpha 2"/>
    <w:basedOn w:val="List2"/>
    <w:rsid w:val="00DD671A"/>
    <w:pPr>
      <w:numPr>
        <w:numId w:val="7"/>
      </w:numPr>
    </w:pPr>
  </w:style>
  <w:style w:type="paragraph" w:styleId="List3">
    <w:name w:val="List 3"/>
    <w:basedOn w:val="BodyText"/>
    <w:rsid w:val="00DD67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67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67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67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671A"/>
    <w:pPr>
      <w:numPr>
        <w:numId w:val="2"/>
      </w:numPr>
    </w:pPr>
  </w:style>
  <w:style w:type="paragraph" w:styleId="ListBullet5">
    <w:name w:val="List Bullet 5"/>
    <w:basedOn w:val="List5"/>
    <w:rsid w:val="00DD671A"/>
    <w:pPr>
      <w:numPr>
        <w:numId w:val="3"/>
      </w:numPr>
    </w:pPr>
  </w:style>
  <w:style w:type="paragraph" w:styleId="ListContinue2">
    <w:name w:val="List Continue 2"/>
    <w:basedOn w:val="List2"/>
    <w:rsid w:val="00DD671A"/>
    <w:pPr>
      <w:ind w:firstLine="0"/>
    </w:pPr>
  </w:style>
  <w:style w:type="paragraph" w:styleId="ListContinue3">
    <w:name w:val="List Continue 3"/>
    <w:basedOn w:val="List3"/>
    <w:rsid w:val="00DD671A"/>
    <w:pPr>
      <w:ind w:left="1021" w:firstLine="0"/>
    </w:pPr>
  </w:style>
  <w:style w:type="paragraph" w:styleId="ListContinue4">
    <w:name w:val="List Continue 4"/>
    <w:basedOn w:val="List4"/>
    <w:rsid w:val="00DD671A"/>
    <w:pPr>
      <w:ind w:firstLine="0"/>
    </w:pPr>
  </w:style>
  <w:style w:type="paragraph" w:styleId="ListContinue5">
    <w:name w:val="List Continue 5"/>
    <w:basedOn w:val="List5"/>
    <w:rsid w:val="00DD671A"/>
    <w:pPr>
      <w:ind w:firstLine="0"/>
    </w:pPr>
  </w:style>
  <w:style w:type="paragraph" w:styleId="ListNumber3">
    <w:name w:val="List Number 3"/>
    <w:basedOn w:val="List3"/>
    <w:rsid w:val="00DD671A"/>
    <w:pPr>
      <w:numPr>
        <w:numId w:val="4"/>
      </w:numPr>
    </w:pPr>
  </w:style>
  <w:style w:type="paragraph" w:styleId="ListNumber4">
    <w:name w:val="List Number 4"/>
    <w:basedOn w:val="List4"/>
    <w:rsid w:val="00DD671A"/>
    <w:pPr>
      <w:numPr>
        <w:numId w:val="5"/>
      </w:numPr>
    </w:pPr>
  </w:style>
  <w:style w:type="paragraph" w:styleId="ListNumber5">
    <w:name w:val="List Number 5"/>
    <w:basedOn w:val="List5"/>
    <w:rsid w:val="00DD671A"/>
    <w:pPr>
      <w:numPr>
        <w:numId w:val="6"/>
      </w:numPr>
    </w:pPr>
  </w:style>
  <w:style w:type="paragraph" w:styleId="BlockText">
    <w:name w:val="Block Text"/>
    <w:basedOn w:val="Normal"/>
    <w:rsid w:val="00DD67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67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671A"/>
    <w:rPr>
      <w:sz w:val="16"/>
      <w:vertAlign w:val="superscript"/>
    </w:rPr>
  </w:style>
  <w:style w:type="character" w:customStyle="1" w:styleId="Symbols">
    <w:name w:val="Symbols"/>
    <w:basedOn w:val="DefaultParagraphFont"/>
    <w:rsid w:val="00DD671A"/>
    <w:rPr>
      <w:rFonts w:ascii="Symbol" w:hAnsi="Symbol"/>
    </w:rPr>
  </w:style>
  <w:style w:type="character" w:customStyle="1" w:styleId="MenuOptions">
    <w:name w:val="Menu Options"/>
    <w:basedOn w:val="DefaultParagraphFont"/>
    <w:rsid w:val="00DD67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671A"/>
    <w:rPr>
      <w:b/>
    </w:rPr>
  </w:style>
  <w:style w:type="character" w:customStyle="1" w:styleId="Underlined">
    <w:name w:val="Underlined"/>
    <w:basedOn w:val="DefaultParagraphFont"/>
    <w:rsid w:val="00DD671A"/>
    <w:rPr>
      <w:u w:val="single"/>
    </w:rPr>
  </w:style>
  <w:style w:type="paragraph" w:customStyle="1" w:styleId="TableBodyTextRight">
    <w:name w:val="Table Body Text Right"/>
    <w:basedOn w:val="TableBodyText"/>
    <w:rsid w:val="00DD67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671A"/>
    <w:rPr>
      <w:sz w:val="18"/>
    </w:rPr>
  </w:style>
  <w:style w:type="paragraph" w:customStyle="1" w:styleId="BodySmallRight">
    <w:name w:val="Body Small Right"/>
    <w:basedOn w:val="BodyTextRight"/>
    <w:rsid w:val="00DD671A"/>
    <w:rPr>
      <w:sz w:val="18"/>
      <w:szCs w:val="18"/>
    </w:rPr>
  </w:style>
  <w:style w:type="paragraph" w:customStyle="1" w:styleId="MarginEdition">
    <w:name w:val="Margin Edition"/>
    <w:basedOn w:val="MarginNote"/>
    <w:rsid w:val="00DD67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671A"/>
    <w:rPr>
      <w:sz w:val="2"/>
      <w:szCs w:val="2"/>
    </w:rPr>
  </w:style>
  <w:style w:type="character" w:customStyle="1" w:styleId="Small">
    <w:name w:val="Small"/>
    <w:basedOn w:val="DefaultParagraphFont"/>
    <w:rsid w:val="00DD671A"/>
    <w:rPr>
      <w:sz w:val="16"/>
    </w:rPr>
  </w:style>
  <w:style w:type="paragraph" w:customStyle="1" w:styleId="WideTable">
    <w:name w:val="Wide Table"/>
    <w:basedOn w:val="Normal"/>
    <w:rsid w:val="00DD67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671A"/>
  </w:style>
  <w:style w:type="paragraph" w:styleId="Quote">
    <w:name w:val="Quote"/>
    <w:basedOn w:val="Heading1"/>
    <w:link w:val="QuoteChar"/>
    <w:qFormat/>
    <w:rsid w:val="00DD67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67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671A"/>
    <w:pPr>
      <w:pageBreakBefore/>
    </w:pPr>
  </w:style>
  <w:style w:type="paragraph" w:customStyle="1" w:styleId="Border">
    <w:name w:val="Border"/>
    <w:basedOn w:val="Normal"/>
    <w:qFormat/>
    <w:rsid w:val="00DD67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67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7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71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D67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67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67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67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67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671A"/>
    <w:rPr>
      <w:u w:val="single"/>
    </w:rPr>
  </w:style>
  <w:style w:type="paragraph" w:styleId="BalloonText">
    <w:name w:val="Balloon Text"/>
    <w:basedOn w:val="Normal"/>
    <w:link w:val="BalloonTextChar"/>
    <w:rsid w:val="00DD67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671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D671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671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782</Words>
  <Characters>5300</Characters>
  <Application>Microsoft Office Word</Application>
  <DocSecurity>0</DocSecurity>
  <Lines>219</Lines>
  <Paragraphs>104</Paragraphs>
  <ScaleCrop>false</ScaleCrop>
  <Company>Author-it Software Corporation Ltd.</Company>
  <LinksUpToDate>false</LinksUpToDate>
  <CharactersWithSpaces>5983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PUADEFOH007B Apply ionising radiation safety procedures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2012-05-26T04:25:00Z</dcterms:created>
  <dcterms:modified xsi:type="dcterms:W3CDTF">2012-05-26T04:25:00Z</dcterms:modified>
</cp:coreProperties>
</file>