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591" w:rsidP="001A2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PUADEFOH003B Identify and monitor radiation hazards</w:t>
      </w:r>
      <w:r>
        <w:fldChar w:fldCharType="end"/>
      </w:r>
    </w:p>
    <w:p w:rsidR="001A2591" w:rsidP="001A2591">
      <w:pPr>
        <w:pStyle w:val="Version"/>
        <w:sectPr w:rsidSect="00F93E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93EA8" w:rsidP="00F93EA8">
      <w:pPr>
        <w:pStyle w:val="SuperHeading"/>
      </w:pPr>
      <w:r w:rsidRPr="00F93EA8">
        <w:t>PUADEFOH003B Identify and monitor radiation hazards</w:t>
      </w:r>
    </w:p>
    <w:p w:rsidR="00000000" w:rsidRPr="00F93EA8" w:rsidP="00F93EA8">
      <w:pPr>
        <w:pStyle w:val="SuperHeading"/>
      </w:pPr>
    </w:p>
    <w:p w:rsidR="00000000" w:rsidRPr="00F93EA8" w:rsidP="00F93EA8">
      <w:pPr>
        <w:pStyle w:val="Heading1"/>
      </w:pPr>
      <w:bookmarkStart w:id="1" w:name="O_121959"/>
      <w:bookmarkEnd w:id="1"/>
      <w:r w:rsidRPr="00F93EA8">
        <w:t>Modification History</w:t>
      </w:r>
    </w:p>
    <w:p w:rsidR="00000000" w:rsidRPr="00F93EA8" w:rsidP="00F93EA8">
      <w:pPr>
        <w:pStyle w:val="BodyText"/>
      </w:pPr>
      <w:r w:rsidRPr="00F93EA8">
        <w:t>Not applicable.</w:t>
      </w:r>
    </w:p>
    <w:p w:rsidR="00000000" w:rsidRPr="00F93EA8" w:rsidP="00F93EA8">
      <w:pPr>
        <w:pStyle w:val="AllowPageBreak"/>
      </w:pPr>
    </w:p>
    <w:p w:rsidR="00000000" w:rsidRPr="00F93EA8" w:rsidP="00F93EA8">
      <w:pPr>
        <w:pStyle w:val="Heading1"/>
      </w:pPr>
      <w:bookmarkStart w:id="2" w:name="O_121960"/>
      <w:bookmarkEnd w:id="2"/>
      <w:r w:rsidRPr="00F93EA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 xml:space="preserve">This unit covers the competency required to effectively identify the sources of </w:t>
            </w:r>
            <w:r w:rsidRPr="00F93EA8">
              <w:rPr>
                <w:rStyle w:val="BoldandItalics"/>
              </w:rPr>
              <w:t>radiation</w:t>
            </w:r>
            <w:r w:rsidRPr="00F93EA8">
              <w:t xml:space="preserve"> that may </w:t>
            </w:r>
            <w:r w:rsidRPr="00F93EA8">
              <w:t xml:space="preserve">be a hazard in the workplace and to monitor the hazard and </w:t>
            </w:r>
            <w:r w:rsidRPr="00F93EA8">
              <w:rPr>
                <w:rStyle w:val="BoldandItalics"/>
              </w:rPr>
              <w:t>hazard controls</w:t>
            </w:r>
            <w:r w:rsidRPr="00F93EA8">
              <w:t xml:space="preserve"> that have been recommended and/or implemented.</w:t>
            </w:r>
          </w:p>
        </w:tc>
      </w:tr>
    </w:tbl>
    <w:p w:rsidR="00000000" w:rsidRPr="00F93EA8" w:rsidP="00F93EA8">
      <w:pPr>
        <w:pStyle w:val="BodyText"/>
      </w:pPr>
    </w:p>
    <w:p w:rsidR="00000000" w:rsidRPr="00F93EA8" w:rsidP="00F93EA8">
      <w:pPr>
        <w:pStyle w:val="AllowPageBreak"/>
      </w:pPr>
    </w:p>
    <w:p w:rsidR="00000000" w:rsidRPr="00F93EA8" w:rsidP="00F93EA8">
      <w:pPr>
        <w:pStyle w:val="Heading1"/>
      </w:pPr>
      <w:bookmarkStart w:id="3" w:name="O_121961"/>
      <w:bookmarkEnd w:id="3"/>
      <w:r w:rsidRPr="00F93EA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This text will be useful for the purposes of job description</w:t>
            </w:r>
            <w:r w:rsidRPr="00F93EA8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</w:p>
        </w:tc>
      </w:tr>
    </w:tbl>
    <w:p w:rsidR="00000000" w:rsidRPr="00F93EA8" w:rsidP="00F93EA8">
      <w:pPr>
        <w:pStyle w:val="BodyText"/>
      </w:pPr>
    </w:p>
    <w:p w:rsidR="00000000" w:rsidRPr="00F93EA8" w:rsidP="00F93EA8">
      <w:pPr>
        <w:pStyle w:val="AllowPageBreak"/>
      </w:pPr>
    </w:p>
    <w:p w:rsidR="00000000" w:rsidRPr="00F93EA8" w:rsidP="00F93EA8">
      <w:pPr>
        <w:pStyle w:val="Heading1"/>
      </w:pPr>
      <w:bookmarkStart w:id="4" w:name="O_121962"/>
      <w:bookmarkEnd w:id="4"/>
      <w:r w:rsidRPr="00F93EA8">
        <w:t>Licensing/Regulatory Information</w:t>
      </w:r>
    </w:p>
    <w:p w:rsidR="00000000" w:rsidRPr="00F93EA8" w:rsidP="00F93EA8">
      <w:pPr>
        <w:pStyle w:val="BodyText"/>
      </w:pPr>
      <w:r w:rsidRPr="00F93EA8">
        <w:t>Not applicable.</w:t>
      </w:r>
    </w:p>
    <w:p w:rsidR="00000000" w:rsidRPr="00F93EA8" w:rsidP="00F93EA8">
      <w:pPr>
        <w:pStyle w:val="AllowPageBreak"/>
      </w:pPr>
    </w:p>
    <w:p w:rsidR="00000000" w:rsidRPr="00F93EA8" w:rsidP="00F93EA8">
      <w:pPr>
        <w:pStyle w:val="Heading1"/>
      </w:pPr>
      <w:bookmarkStart w:id="5" w:name="O_121963"/>
      <w:bookmarkEnd w:id="5"/>
      <w:r w:rsidRPr="00F93EA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Prerequisite Unit</w:t>
            </w:r>
            <w:r w:rsidRPr="00F93EA8">
              <w:t>/</w:t>
            </w:r>
            <w:r w:rsidRPr="00F93EA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Nil</w:t>
            </w:r>
          </w:p>
        </w:tc>
      </w:tr>
    </w:tbl>
    <w:p w:rsidR="00000000" w:rsidRPr="00F93EA8" w:rsidP="00F93EA8">
      <w:pPr>
        <w:pStyle w:val="BodyText"/>
      </w:pPr>
    </w:p>
    <w:p w:rsidR="00000000" w:rsidRPr="00F93EA8" w:rsidP="00F93EA8">
      <w:pPr>
        <w:pStyle w:val="AllowPageBreak"/>
      </w:pPr>
    </w:p>
    <w:p w:rsidR="00000000" w:rsidRPr="00F93EA8" w:rsidP="00F93EA8">
      <w:pPr>
        <w:pStyle w:val="Heading1"/>
      </w:pPr>
      <w:bookmarkStart w:id="6" w:name="O_121964"/>
      <w:bookmarkEnd w:id="6"/>
      <w:r w:rsidRPr="00F93EA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This unit contains employability skills.</w:t>
            </w:r>
          </w:p>
        </w:tc>
      </w:tr>
    </w:tbl>
    <w:p w:rsidR="00000000" w:rsidRPr="00F93EA8" w:rsidP="00F93EA8">
      <w:pPr>
        <w:pStyle w:val="BodyText"/>
      </w:pPr>
    </w:p>
    <w:p w:rsidR="00000000" w:rsidRPr="00F93EA8" w:rsidP="00F93EA8">
      <w:pPr>
        <w:pStyle w:val="AllowPageBreak"/>
      </w:pPr>
    </w:p>
    <w:p w:rsidR="00000000" w:rsidRPr="00F93EA8" w:rsidP="00F93EA8">
      <w:pPr>
        <w:pStyle w:val="Heading1"/>
      </w:pPr>
      <w:bookmarkStart w:id="7" w:name="O_121965"/>
      <w:bookmarkEnd w:id="7"/>
      <w:r w:rsidRPr="00F93EA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Elements describe the essentia</w:t>
            </w:r>
            <w:r w:rsidRPr="00F93EA8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F93EA8">
              <w:t xml:space="preserve"> Range Statement. Assessment of performance is to be consistent with the Evidence Guide.</w:t>
            </w:r>
          </w:p>
        </w:tc>
      </w:tr>
    </w:tbl>
    <w:p w:rsidR="00000000" w:rsidRPr="00F93EA8" w:rsidP="00F93EA8">
      <w:pPr>
        <w:pStyle w:val="BodyText"/>
      </w:pPr>
    </w:p>
    <w:p w:rsidR="00000000" w:rsidRPr="00F93EA8" w:rsidP="00F93EA8">
      <w:pPr>
        <w:pStyle w:val="AllowPageBreak"/>
      </w:pPr>
    </w:p>
    <w:p w:rsidR="00000000" w:rsidRPr="00F93EA8" w:rsidP="00F93EA8">
      <w:pPr>
        <w:pStyle w:val="Heading1"/>
      </w:pPr>
      <w:bookmarkStart w:id="8" w:name="O_121966"/>
      <w:bookmarkEnd w:id="8"/>
      <w:r w:rsidRPr="00F93E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PERFORMANCE CRITERIA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List"/>
              <w:rPr>
                <w:lang w:val="en-NZ"/>
              </w:rPr>
            </w:pPr>
            <w:r w:rsidRPr="00F93EA8">
              <w:t>1.</w:t>
            </w:r>
            <w:r w:rsidRPr="00F93EA8">
              <w:tab/>
            </w:r>
            <w:r w:rsidRPr="00F93EA8">
              <w:rPr>
                <w:rStyle w:val="SpecialBold"/>
              </w:rPr>
              <w:t>Identify workplace radiation hazards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List2"/>
            </w:pPr>
            <w:r w:rsidRPr="00F93EA8">
              <w:t>1.1</w:t>
            </w:r>
            <w:r w:rsidRPr="00F93EA8">
              <w:tab/>
            </w:r>
            <w:r w:rsidRPr="00F93EA8">
              <w:t xml:space="preserve">Source of radiation is identified in accordance with </w:t>
            </w:r>
            <w:r w:rsidRPr="00F93EA8">
              <w:rPr>
                <w:rStyle w:val="BoldandItalics"/>
              </w:rPr>
              <w:t>relevant organisational policy and procedures</w:t>
            </w:r>
          </w:p>
          <w:p w:rsidR="00000000" w:rsidRPr="00F93EA8" w:rsidP="00F93EA8">
            <w:pPr>
              <w:pStyle w:val="List2"/>
            </w:pPr>
            <w:r w:rsidRPr="00F93EA8">
              <w:t>1.2</w:t>
            </w:r>
            <w:r w:rsidRPr="00F93EA8">
              <w:tab/>
              <w:t xml:space="preserve">Existing </w:t>
            </w:r>
            <w:r w:rsidRPr="00F93EA8">
              <w:rPr>
                <w:rStyle w:val="BoldandItalics"/>
              </w:rPr>
              <w:t>organisational records</w:t>
            </w:r>
            <w:r w:rsidRPr="00F93EA8">
              <w:t xml:space="preserve"> relevant to the radiation are identified and accessed</w:t>
            </w:r>
          </w:p>
          <w:p w:rsidR="00000000" w:rsidRPr="00F93EA8" w:rsidP="00F93EA8">
            <w:pPr>
              <w:pStyle w:val="List2"/>
            </w:pPr>
            <w:r w:rsidRPr="00F93EA8">
              <w:t>1.3</w:t>
            </w:r>
            <w:r w:rsidRPr="00F93EA8">
              <w:tab/>
            </w:r>
            <w:r w:rsidRPr="00F93EA8">
              <w:rPr>
                <w:rStyle w:val="BoldandItalics"/>
              </w:rPr>
              <w:t>Occupational health and safety</w:t>
            </w:r>
            <w:r w:rsidRPr="00F93EA8">
              <w:t xml:space="preserve"> (</w:t>
            </w:r>
            <w:r w:rsidRPr="00F93EA8">
              <w:rPr>
                <w:rStyle w:val="BoldandItalics"/>
              </w:rPr>
              <w:t>OH</w:t>
            </w:r>
            <w:r w:rsidRPr="00F93EA8">
              <w:t>&amp;</w:t>
            </w:r>
            <w:r w:rsidRPr="00F93EA8">
              <w:rPr>
                <w:rStyle w:val="BoldandItalics"/>
              </w:rPr>
              <w:t>S</w:t>
            </w:r>
            <w:r w:rsidRPr="00F93EA8">
              <w:t xml:space="preserve">) </w:t>
            </w:r>
            <w:r w:rsidRPr="00F93EA8">
              <w:rPr>
                <w:rStyle w:val="BoldandItalics"/>
              </w:rPr>
              <w:t>requirements</w:t>
            </w:r>
            <w:r w:rsidRPr="00F93EA8">
              <w:t xml:space="preserve"> including those contained in organisational procedures, are applied throughout the operation</w:t>
            </w:r>
          </w:p>
          <w:p w:rsidR="00000000" w:rsidP="00F93EA8">
            <w:pPr>
              <w:pStyle w:val="List2"/>
              <w:rPr>
                <w:lang w:val="en-NZ"/>
              </w:rPr>
            </w:pPr>
            <w:r w:rsidRPr="00F93EA8">
              <w:t>1.4</w:t>
            </w:r>
            <w:r w:rsidRPr="00F93EA8">
              <w:tab/>
              <w:t xml:space="preserve">Appropriate consultation with </w:t>
            </w:r>
            <w:r w:rsidRPr="00F93EA8">
              <w:rPr>
                <w:rStyle w:val="BoldandItalics"/>
              </w:rPr>
              <w:t>stakeholders</w:t>
            </w:r>
            <w:r w:rsidRPr="00F93EA8">
              <w:t xml:space="preserve"> is conducted in accordance with organisational policy and procedures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List"/>
              <w:rPr>
                <w:lang w:val="en-NZ"/>
              </w:rPr>
            </w:pPr>
            <w:r w:rsidRPr="00F93EA8">
              <w:t>2.</w:t>
            </w:r>
            <w:r w:rsidRPr="00F93EA8">
              <w:tab/>
            </w:r>
            <w:r w:rsidRPr="00F93EA8">
              <w:rPr>
                <w:rStyle w:val="SpecialBold"/>
              </w:rPr>
              <w:t>Monitor radiation abatement plans or contr</w:t>
            </w:r>
            <w:r w:rsidRPr="00F93EA8">
              <w:rPr>
                <w:rStyle w:val="SpecialBold"/>
              </w:rPr>
              <w:t>ols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List2"/>
            </w:pPr>
            <w:r w:rsidRPr="00F93EA8">
              <w:t>2.1</w:t>
            </w:r>
            <w:r w:rsidRPr="00F93EA8">
              <w:tab/>
            </w:r>
            <w:r w:rsidRPr="00F93EA8">
              <w:rPr>
                <w:rStyle w:val="BoldandItalics"/>
              </w:rPr>
              <w:t>Workplace walkthroughs and observations</w:t>
            </w:r>
            <w:r w:rsidRPr="00F93EA8">
              <w:t xml:space="preserve"> are conducted in accordance with organisational guidelines, legislation and local radiation abatement/control plans</w:t>
            </w:r>
          </w:p>
          <w:p w:rsidR="00000000" w:rsidRPr="00F93EA8" w:rsidP="00F93EA8">
            <w:pPr>
              <w:pStyle w:val="List2"/>
            </w:pPr>
            <w:r w:rsidRPr="00F93EA8">
              <w:t>2.2</w:t>
            </w:r>
            <w:r w:rsidRPr="00F93EA8">
              <w:tab/>
              <w:t xml:space="preserve">Breaches of </w:t>
            </w:r>
            <w:r w:rsidRPr="00F93EA8">
              <w:rPr>
                <w:rStyle w:val="BoldandItalics"/>
              </w:rPr>
              <w:t>protocols</w:t>
            </w:r>
            <w:r w:rsidRPr="00F93EA8">
              <w:t xml:space="preserve">, </w:t>
            </w:r>
            <w:r w:rsidRPr="00F93EA8">
              <w:rPr>
                <w:rStyle w:val="BoldandItalics"/>
              </w:rPr>
              <w:t>plans and local controls</w:t>
            </w:r>
            <w:r w:rsidRPr="00F93EA8">
              <w:t xml:space="preserve"> are recorded and reported in accordance </w:t>
            </w:r>
            <w:r w:rsidRPr="00F93EA8">
              <w:t>with organisational policy, procedures, guidelines and legislation</w:t>
            </w:r>
          </w:p>
          <w:p w:rsidR="00000000" w:rsidP="00F93EA8">
            <w:pPr>
              <w:pStyle w:val="List2"/>
              <w:rPr>
                <w:lang w:val="en-NZ"/>
              </w:rPr>
            </w:pPr>
            <w:r w:rsidRPr="00F93EA8">
              <w:t>2.3</w:t>
            </w:r>
            <w:r w:rsidRPr="00F93EA8">
              <w:tab/>
              <w:t>Monitoring equipment, where installed, is regularly inspected in accordance with organisational policy, procedures, guidelines and legislation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List"/>
              <w:rPr>
                <w:lang w:val="en-NZ"/>
              </w:rPr>
            </w:pPr>
            <w:r w:rsidRPr="00F93EA8">
              <w:t>3.</w:t>
            </w:r>
            <w:r w:rsidRPr="00F93EA8">
              <w:tab/>
            </w:r>
            <w:r w:rsidRPr="00F93EA8">
              <w:rPr>
                <w:rStyle w:val="SpecialBold"/>
              </w:rPr>
              <w:t>Maintain workplace radiation records</w:t>
            </w:r>
            <w:r w:rsidRPr="00F93EA8">
              <w:t xml:space="preserve">/ </w:t>
            </w:r>
            <w:r w:rsidRPr="00F93EA8">
              <w:rPr>
                <w:rStyle w:val="SpecialBold"/>
              </w:rPr>
              <w:t>documentation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List2"/>
            </w:pPr>
            <w:r w:rsidRPr="00F93EA8">
              <w:t>3.1</w:t>
            </w:r>
            <w:r w:rsidRPr="00F93EA8">
              <w:tab/>
              <w:t>Workplace radiation records are maintained in accordance with relevant organisational policy, procedures, guidelines, and relevant legislation</w:t>
            </w:r>
          </w:p>
          <w:p w:rsidR="00000000" w:rsidP="00F93EA8">
            <w:pPr>
              <w:pStyle w:val="List2"/>
              <w:rPr>
                <w:lang w:val="en-NZ"/>
              </w:rPr>
            </w:pPr>
            <w:r w:rsidRPr="00F93EA8">
              <w:t>3.2</w:t>
            </w:r>
            <w:r w:rsidRPr="00F93EA8">
              <w:tab/>
            </w:r>
            <w:r w:rsidRPr="00F93EA8">
              <w:t>Equipment/instrument deployment and maintenance records/documentation are maintained in accordance with relevant manufacturer manuals/guidelines and/or organisational policy and procedures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</w:p>
        </w:tc>
      </w:tr>
    </w:tbl>
    <w:p w:rsidR="00000000" w:rsidRPr="00F93EA8" w:rsidP="00F93EA8">
      <w:pPr>
        <w:pStyle w:val="BodyText"/>
      </w:pPr>
    </w:p>
    <w:p w:rsidR="00000000" w:rsidRPr="00F93EA8" w:rsidP="00F93EA8">
      <w:pPr>
        <w:pStyle w:val="AllowPageBreak"/>
      </w:pPr>
    </w:p>
    <w:p w:rsidR="00000000" w:rsidRPr="00F93EA8" w:rsidP="00F93EA8">
      <w:pPr>
        <w:pStyle w:val="Heading1"/>
      </w:pPr>
      <w:bookmarkStart w:id="9" w:name="O_121967"/>
      <w:bookmarkEnd w:id="9"/>
      <w:r w:rsidRPr="00F93EA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REQUIRED SKILLS AND KNOWLEDGE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This describes the essential skills and knowledge and their level, required for this unit.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Required Skills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ListBullet"/>
            </w:pPr>
            <w:r w:rsidRPr="00F93EA8">
              <w:t>access, read, interpret and apply information on radiation</w:t>
            </w:r>
          </w:p>
          <w:p w:rsidR="00000000" w:rsidRPr="00F93EA8" w:rsidP="00F93EA8">
            <w:pPr>
              <w:pStyle w:val="ListBullet"/>
            </w:pPr>
            <w:r w:rsidRPr="00F93EA8">
              <w:t>identify radiation sources</w:t>
            </w:r>
          </w:p>
          <w:p w:rsidR="00000000" w:rsidP="00F93EA8">
            <w:pPr>
              <w:pStyle w:val="ListBullet"/>
              <w:rPr>
                <w:lang w:val="en-NZ"/>
              </w:rPr>
            </w:pPr>
            <w:r w:rsidRPr="00F93EA8">
              <w:t>undertake risk assessment and control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Required Knowledge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ListBullet"/>
            </w:pPr>
            <w:r w:rsidRPr="00F93EA8">
              <w:t>meaning of OH&amp;S symbols, signs and labels in the workplace</w:t>
            </w:r>
          </w:p>
          <w:p w:rsidR="00000000" w:rsidRPr="00F93EA8" w:rsidP="00F93EA8">
            <w:pPr>
              <w:pStyle w:val="ListBullet"/>
            </w:pPr>
            <w:r w:rsidRPr="00F93EA8">
              <w:t>OH&amp;S requirements relevant to radiation in the workplace</w:t>
            </w:r>
          </w:p>
          <w:p w:rsidR="00000000" w:rsidRPr="00F93EA8" w:rsidP="00F93EA8">
            <w:pPr>
              <w:pStyle w:val="ListBullet"/>
            </w:pPr>
            <w:r w:rsidRPr="00F93EA8">
              <w:t>OH&amp;S requirements for the workplace, including ways in which OH&amp;S is managed and</w:t>
            </w:r>
            <w:r w:rsidRPr="00F93EA8">
              <w:t xml:space="preserve"> designated personnel responsible for OH&amp;S</w:t>
            </w:r>
          </w:p>
          <w:p w:rsidR="00000000" w:rsidRPr="00F93EA8" w:rsidP="00F93EA8">
            <w:pPr>
              <w:pStyle w:val="ListBullet"/>
            </w:pPr>
            <w:r w:rsidRPr="00F93EA8">
              <w:t>organisational policy and standards relevant to radiation</w:t>
            </w:r>
          </w:p>
          <w:p w:rsidR="00000000" w:rsidP="00F93EA8">
            <w:pPr>
              <w:pStyle w:val="ListBullet"/>
              <w:rPr>
                <w:lang w:val="en-NZ"/>
              </w:rPr>
            </w:pPr>
            <w:r w:rsidRPr="00F93EA8">
              <w:t>relevant Australian and international standards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</w:p>
        </w:tc>
      </w:tr>
    </w:tbl>
    <w:p w:rsidR="00000000" w:rsidRPr="00F93EA8" w:rsidP="00F93EA8">
      <w:pPr>
        <w:pStyle w:val="BodyText"/>
      </w:pPr>
    </w:p>
    <w:p w:rsidR="00000000" w:rsidRPr="00F93EA8" w:rsidP="00F93EA8">
      <w:pPr>
        <w:pStyle w:val="AllowPageBreak"/>
      </w:pPr>
    </w:p>
    <w:p w:rsidR="00000000" w:rsidRPr="00F93EA8" w:rsidP="00F93EA8">
      <w:pPr>
        <w:pStyle w:val="Heading1"/>
      </w:pPr>
      <w:bookmarkStart w:id="10" w:name="O_121968"/>
      <w:bookmarkEnd w:id="10"/>
      <w:r w:rsidRPr="00F93EA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 xml:space="preserve">Assessment must confirm the ability to observe and respond to changing circumstances and unusual situations in the workplace; to make a subjective and qualitative </w:t>
            </w:r>
            <w:r w:rsidRPr="00F93EA8">
              <w:t>assessment during a walkthrough/survey; and to identify changes in workplace configurations.</w:t>
            </w:r>
          </w:p>
          <w:p w:rsidR="00000000" w:rsidRPr="00F93EA8" w:rsidP="00F93EA8">
            <w:pPr>
              <w:pStyle w:val="BodyText"/>
            </w:pPr>
          </w:p>
          <w:p w:rsidR="00000000" w:rsidRPr="00F93EA8" w:rsidP="00F93EA8">
            <w:pPr>
              <w:pStyle w:val="BodyText"/>
            </w:pPr>
            <w:r w:rsidRPr="00F93EA8">
              <w:rPr>
                <w:rStyle w:val="SpecialBold"/>
              </w:rPr>
              <w:t>Consistency in performance</w:t>
            </w:r>
          </w:p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Competency should be demonstrated identifying a range of radiation sources in the workplace or in a simulated workplace.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rPr>
                <w:rStyle w:val="SpecialBold"/>
              </w:rPr>
              <w:t>Context of assessment</w:t>
            </w:r>
          </w:p>
          <w:p w:rsidR="00000000" w:rsidRPr="00F93EA8" w:rsidP="00F93EA8">
            <w:pPr>
              <w:pStyle w:val="BodyText"/>
            </w:pPr>
            <w:r w:rsidRPr="00F93EA8">
              <w:t>Competency should be assessed in the workplace or in a simulated workplace environment.</w:t>
            </w:r>
          </w:p>
          <w:p w:rsidR="00000000" w:rsidRPr="00F93EA8" w:rsidP="00F93EA8">
            <w:pPr>
              <w:pStyle w:val="BodyText"/>
            </w:pPr>
            <w:r w:rsidRPr="00F93EA8">
              <w:rPr>
                <w:rStyle w:val="SpecialBold"/>
              </w:rPr>
              <w:t>Specific resources for assessment</w:t>
            </w:r>
          </w:p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 xml:space="preserve">Access to relevant research material, manufacturers' equipment </w:t>
            </w:r>
            <w:r w:rsidRPr="00F93EA8">
              <w:t>specifications, and existing related standards, policy and instructions.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Guidance information for assessment</w:t>
            </w:r>
            <w:r w:rsidRPr="00F93EA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F93EA8" w:rsidP="00F93EA8">
      <w:pPr>
        <w:pStyle w:val="BodyText"/>
      </w:pPr>
    </w:p>
    <w:p w:rsidR="00000000" w:rsidRPr="00F93EA8" w:rsidP="00F93EA8">
      <w:pPr>
        <w:pStyle w:val="AllowPageBreak"/>
      </w:pPr>
    </w:p>
    <w:p w:rsidR="00000000" w:rsidRPr="00F93EA8" w:rsidP="00F93EA8">
      <w:pPr>
        <w:pStyle w:val="Heading1"/>
      </w:pPr>
      <w:bookmarkStart w:id="11" w:name="O_121969"/>
      <w:bookmarkEnd w:id="11"/>
      <w:r w:rsidRPr="00F93EA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RANGE STATEMENT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 xml:space="preserve">The Range Statement relates to the Unit of Competency as a whole. It allows for different work environments and situations that may affect performance. </w:t>
            </w:r>
            <w:r w:rsidRPr="00F93EA8">
              <w:rPr>
                <w:rStyle w:val="BoldandItalics"/>
              </w:rPr>
              <w:t>Bold italicised</w:t>
            </w:r>
            <w:r w:rsidRPr="00F93EA8">
              <w:t xml:space="preserve"> wording in the Performance Crite</w:t>
            </w:r>
            <w:r w:rsidRPr="00F93EA8">
              <w:t>ria is detailed below.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Radiation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Ionising radiation</w:t>
            </w:r>
          </w:p>
          <w:p w:rsidR="00000000" w:rsidRPr="00F93EA8" w:rsidP="00F93EA8">
            <w:pPr>
              <w:pStyle w:val="BodyText"/>
            </w:pPr>
            <w:r w:rsidRPr="00F93EA8">
              <w:t>Noise</w:t>
            </w:r>
          </w:p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Radio frequency radiation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Hazard controls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Barriers and/or guards</w:t>
            </w:r>
          </w:p>
          <w:p w:rsidR="00000000" w:rsidRPr="00F93EA8" w:rsidP="00F93EA8">
            <w:pPr>
              <w:pStyle w:val="BodyText"/>
            </w:pPr>
            <w:r w:rsidRPr="00F93EA8">
              <w:t>Limitations and/or controls on how and when equipment may be operated</w:t>
            </w:r>
          </w:p>
          <w:p w:rsidR="00000000" w:rsidRPr="00F93EA8" w:rsidP="00F93EA8">
            <w:pPr>
              <w:pStyle w:val="BodyText"/>
            </w:pPr>
            <w:r w:rsidRPr="00F93EA8">
              <w:t>Locally available information on radiation safety awareness</w:t>
            </w:r>
          </w:p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Personal Protective Equipment (PPE)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Relevant organisational policy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Australian or international standards</w:t>
            </w:r>
          </w:p>
          <w:p w:rsidR="00000000" w:rsidRPr="00F93EA8" w:rsidP="00F93EA8">
            <w:pPr>
              <w:pStyle w:val="BodyText"/>
            </w:pPr>
            <w:r w:rsidRPr="00F93EA8">
              <w:t>Equipment manufacturers' specifications</w:t>
            </w:r>
          </w:p>
          <w:p w:rsidR="00000000" w:rsidRPr="00F93EA8" w:rsidP="00F93EA8">
            <w:pPr>
              <w:pStyle w:val="BodyText"/>
            </w:pPr>
            <w:r w:rsidRPr="00F93EA8">
              <w:t>Exposure standards</w:t>
            </w:r>
          </w:p>
          <w:p w:rsidR="00000000" w:rsidRPr="00F93EA8" w:rsidP="00F93EA8">
            <w:pPr>
              <w:pStyle w:val="BodyText"/>
            </w:pPr>
            <w:r w:rsidRPr="00F93EA8">
              <w:t xml:space="preserve">Job </w:t>
            </w:r>
            <w:r w:rsidRPr="00F93EA8">
              <w:t>safety analysis</w:t>
            </w:r>
          </w:p>
          <w:p w:rsidR="00000000" w:rsidRPr="00F93EA8" w:rsidP="00F93EA8">
            <w:pPr>
              <w:pStyle w:val="BodyText"/>
            </w:pPr>
            <w:r w:rsidRPr="00F93EA8">
              <w:t>Legislation, including state/territory/commonwealth OH&amp;S acts, regulations, codes of practice and guidance material relating to radiation hazards present in the workplace and industry</w:t>
            </w:r>
          </w:p>
          <w:p w:rsidR="00000000" w:rsidRPr="00F93EA8" w:rsidP="00F93EA8">
            <w:pPr>
              <w:pStyle w:val="BodyText"/>
            </w:pPr>
            <w:r w:rsidRPr="00F93EA8">
              <w:t>Organisational policies and procedures</w:t>
            </w:r>
          </w:p>
          <w:p w:rsidR="00000000" w:rsidRPr="00F93EA8" w:rsidP="00F93EA8">
            <w:pPr>
              <w:pStyle w:val="BodyText"/>
            </w:pPr>
            <w:r w:rsidRPr="00F93EA8">
              <w:t xml:space="preserve">Previous testing </w:t>
            </w:r>
            <w:r w:rsidRPr="00F93EA8">
              <w:t>reports</w:t>
            </w:r>
          </w:p>
          <w:p w:rsidR="00000000" w:rsidRPr="00F93EA8" w:rsidP="00F93EA8">
            <w:pPr>
              <w:pStyle w:val="BodyText"/>
            </w:pPr>
            <w:r w:rsidRPr="00F93EA8">
              <w:t>Risk assessments</w:t>
            </w:r>
          </w:p>
          <w:p w:rsidR="00000000" w:rsidRPr="00F93EA8" w:rsidP="00F93EA8">
            <w:pPr>
              <w:pStyle w:val="BodyText"/>
            </w:pPr>
            <w:r w:rsidRPr="00F93EA8">
              <w:t>Standing Operating Procedures (SOPs)</w:t>
            </w:r>
          </w:p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Task analysis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Organisational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Inventories</w:t>
            </w:r>
          </w:p>
          <w:p w:rsidR="00000000" w:rsidRPr="00F93EA8" w:rsidP="00F93EA8">
            <w:pPr>
              <w:pStyle w:val="BodyText"/>
            </w:pPr>
            <w:r w:rsidRPr="00F93EA8">
              <w:t>Electronic records</w:t>
            </w:r>
          </w:p>
          <w:p w:rsidR="00000000" w:rsidRPr="00F93EA8" w:rsidP="00F93EA8">
            <w:pPr>
              <w:pStyle w:val="BodyText"/>
            </w:pPr>
            <w:r w:rsidRPr="00F93EA8">
              <w:t>Journals</w:t>
            </w:r>
          </w:p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Registers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Occupational health and safety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Award provisions</w:t>
            </w:r>
          </w:p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State/territory/commonwealth and local government legislation and by-laws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External agencies</w:t>
            </w:r>
          </w:p>
          <w:p w:rsidR="00000000" w:rsidRPr="00F93EA8" w:rsidP="00F93EA8">
            <w:pPr>
              <w:pStyle w:val="BodyText"/>
            </w:pPr>
            <w:r w:rsidRPr="00F93EA8">
              <w:t>Government/agency regulators/inspectors</w:t>
            </w:r>
          </w:p>
          <w:p w:rsidR="00000000" w:rsidRPr="00F93EA8" w:rsidP="00F93EA8">
            <w:pPr>
              <w:pStyle w:val="BodyText"/>
            </w:pPr>
            <w:r w:rsidRPr="00F93EA8">
              <w:t>Immediate supervisors</w:t>
            </w:r>
          </w:p>
          <w:p w:rsidR="00000000" w:rsidRPr="00F93EA8" w:rsidP="00F93EA8">
            <w:pPr>
              <w:pStyle w:val="BodyText"/>
            </w:pPr>
            <w:r w:rsidRPr="00F93EA8">
              <w:t>Internal agencies</w:t>
            </w:r>
          </w:p>
          <w:p w:rsidR="00000000" w:rsidRPr="00F93EA8" w:rsidP="00F93EA8">
            <w:pPr>
              <w:pStyle w:val="BodyText"/>
            </w:pPr>
            <w:r w:rsidRPr="00F93EA8">
              <w:t>OH&amp;S representatives</w:t>
            </w:r>
          </w:p>
          <w:p w:rsidR="00000000" w:rsidRPr="00F93EA8" w:rsidP="00F93EA8">
            <w:pPr>
              <w:pStyle w:val="BodyText"/>
            </w:pPr>
            <w:r w:rsidRPr="00F93EA8">
              <w:t>Other interested parties, including m</w:t>
            </w:r>
            <w:r w:rsidRPr="00F93EA8">
              <w:t>embers of the public</w:t>
            </w:r>
          </w:p>
          <w:p w:rsidR="00000000" w:rsidRPr="00F93EA8" w:rsidP="00F93EA8">
            <w:pPr>
              <w:pStyle w:val="BodyText"/>
            </w:pPr>
            <w:r w:rsidRPr="00F93EA8">
              <w:t>Relevant personnel in the chain of command</w:t>
            </w:r>
          </w:p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Unit managers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Workplace walk throughs and observations may be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Ad hoc</w:t>
            </w:r>
          </w:p>
          <w:p w:rsidR="00000000" w:rsidRPr="00F93EA8" w:rsidP="00F93EA8">
            <w:pPr>
              <w:pStyle w:val="BodyText"/>
            </w:pPr>
            <w:r w:rsidRPr="00F93EA8">
              <w:t>Formal</w:t>
            </w:r>
          </w:p>
          <w:p w:rsidR="00000000" w:rsidRPr="00F93EA8" w:rsidP="00F93EA8">
            <w:pPr>
              <w:pStyle w:val="BodyText"/>
            </w:pPr>
            <w:r w:rsidRPr="00F93EA8">
              <w:t>Informal</w:t>
            </w:r>
          </w:p>
          <w:p w:rsidR="00000000" w:rsidRPr="00F93EA8" w:rsidP="00F93EA8">
            <w:pPr>
              <w:pStyle w:val="BodyText"/>
            </w:pPr>
            <w:r w:rsidRPr="00F93EA8">
              <w:t>Scheduled</w:t>
            </w:r>
          </w:p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Unscheduled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Protocols</w:t>
            </w:r>
            <w:r w:rsidRPr="00F93EA8">
              <w:t xml:space="preserve">, </w:t>
            </w:r>
            <w:r w:rsidRPr="00F93EA8">
              <w:rPr>
                <w:rStyle w:val="SpecialBold"/>
              </w:rPr>
              <w:t>plans and local controls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t>Those formally or informally established in the workplace to mitigate against radiation hazards</w:t>
            </w:r>
          </w:p>
        </w:tc>
      </w:tr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</w:p>
        </w:tc>
      </w:tr>
    </w:tbl>
    <w:p w:rsidR="00000000" w:rsidRPr="00F93EA8" w:rsidP="00F93EA8">
      <w:pPr>
        <w:pStyle w:val="BodyText"/>
      </w:pPr>
    </w:p>
    <w:p w:rsidR="00000000" w:rsidRPr="00F93EA8" w:rsidP="00F93EA8">
      <w:pPr>
        <w:pStyle w:val="AllowPageBreak"/>
      </w:pPr>
    </w:p>
    <w:p w:rsidR="00000000" w:rsidRPr="00F93EA8" w:rsidP="00F93EA8">
      <w:pPr>
        <w:pStyle w:val="Heading1"/>
      </w:pPr>
      <w:bookmarkStart w:id="12" w:name="O_121970"/>
      <w:bookmarkEnd w:id="12"/>
      <w:r w:rsidRPr="00F93EA8">
        <w:t>Unit Sector(s)</w:t>
      </w:r>
    </w:p>
    <w:p w:rsidR="00000000" w:rsidRPr="00F93EA8" w:rsidP="00F93EA8">
      <w:pPr>
        <w:pStyle w:val="BodyText"/>
      </w:pPr>
      <w:r w:rsidRPr="00F93EA8">
        <w:t>Not applicable.</w:t>
      </w:r>
    </w:p>
    <w:p w:rsidR="00000000" w:rsidRPr="00F93EA8" w:rsidP="00F93EA8">
      <w:pPr>
        <w:pStyle w:val="AllowPageBreak"/>
      </w:pPr>
    </w:p>
    <w:p w:rsidR="00000000" w:rsidRPr="00F93EA8" w:rsidP="00F93EA8">
      <w:pPr>
        <w:pStyle w:val="Heading1"/>
      </w:pPr>
      <w:bookmarkStart w:id="13" w:name="O_174919"/>
      <w:bookmarkEnd w:id="13"/>
      <w:r w:rsidRPr="00F93EA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A25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EA8">
            <w:pPr>
              <w:pStyle w:val="BodyText"/>
              <w:rPr>
                <w:lang w:val="en-NZ"/>
              </w:rPr>
            </w:pPr>
            <w:r w:rsidRPr="00F93EA8">
              <w:rPr>
                <w:rStyle w:val="SpecialBold"/>
              </w:rPr>
              <w:t>Co-requisite Unit</w:t>
            </w:r>
            <w:r w:rsidRPr="00F93EA8">
              <w:t>/</w:t>
            </w:r>
            <w:r w:rsidRPr="00F93EA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EA8" w:rsidP="00F93EA8">
            <w:pPr>
              <w:pStyle w:val="BodyText"/>
            </w:pPr>
            <w:r w:rsidRPr="00F93EA8">
              <w:t>Nil</w:t>
            </w:r>
          </w:p>
        </w:tc>
      </w:tr>
    </w:tbl>
    <w:p w:rsidR="00000000" w:rsidRPr="00F93EA8" w:rsidP="00F93EA8">
      <w:pPr>
        <w:pStyle w:val="BodyText"/>
      </w:pPr>
    </w:p>
    <w:p w:rsidR="00000000" w:rsidRPr="00F93EA8" w:rsidP="00F93EA8"/>
    <w:sectPr w:rsidSect="00F93E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2591" w:rsidP="001A2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91" w:rsidP="00F93E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A2591" w:rsidP="00F93E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A2591" w:rsidP="00F93EA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A2591" w:rsidP="001A259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E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591" w:rsidP="00F93E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PUADEFOH003B Identify and monitor radiation hazards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A2591" w:rsidP="00F93EA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9E2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787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E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93E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E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E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E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E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E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E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E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E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EA8"/>
  </w:style>
  <w:style w:type="character" w:customStyle="1" w:styleId="Heading1Char">
    <w:name w:val="Heading 1 Char"/>
    <w:basedOn w:val="DefaultParagraphFont"/>
    <w:link w:val="Heading1"/>
    <w:rsid w:val="00F93E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EA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EA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93E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EA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93E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3E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EA8"/>
    <w:rPr>
      <w:b/>
      <w:spacing w:val="0"/>
    </w:rPr>
  </w:style>
  <w:style w:type="paragraph" w:styleId="Header">
    <w:name w:val="header"/>
    <w:basedOn w:val="Normal"/>
    <w:link w:val="HeaderChar"/>
    <w:rsid w:val="00F93E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E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93EA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93E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93EA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93EA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93E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E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E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EA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93EA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93EA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93E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E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E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E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E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93E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E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E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3E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E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E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E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EA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E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EA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93E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E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E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E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E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EA8"/>
    <w:rPr>
      <w:i/>
    </w:rPr>
  </w:style>
  <w:style w:type="paragraph" w:styleId="Caption">
    <w:name w:val="caption"/>
    <w:basedOn w:val="BodyText"/>
    <w:next w:val="Normal"/>
    <w:qFormat/>
    <w:rsid w:val="00F93E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E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E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EA8"/>
  </w:style>
  <w:style w:type="paragraph" w:styleId="TableofFigures">
    <w:name w:val="table of figures"/>
    <w:basedOn w:val="Normal"/>
    <w:next w:val="Normal"/>
    <w:semiHidden/>
    <w:rsid w:val="00F93E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EA8"/>
    <w:pPr>
      <w:numPr>
        <w:numId w:val="10"/>
      </w:numPr>
    </w:pPr>
  </w:style>
  <w:style w:type="character" w:customStyle="1" w:styleId="WingdingSymbols">
    <w:name w:val="Wingding Symbols"/>
    <w:rsid w:val="00F93EA8"/>
    <w:rPr>
      <w:rFonts w:ascii="Wingdings" w:hAnsi="Wingdings"/>
    </w:rPr>
  </w:style>
  <w:style w:type="paragraph" w:customStyle="1" w:styleId="TableHeading">
    <w:name w:val="Table Heading"/>
    <w:basedOn w:val="HeadingBase"/>
    <w:rsid w:val="00F93E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EA8"/>
    <w:rPr>
      <w:color w:val="0033CC"/>
      <w:u w:val="none"/>
    </w:rPr>
  </w:style>
  <w:style w:type="paragraph" w:customStyle="1" w:styleId="BodyTextRight">
    <w:name w:val="Body Text Right"/>
    <w:basedOn w:val="BodyText"/>
    <w:rsid w:val="00F93E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E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E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E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E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EA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93EA8"/>
    <w:rPr>
      <w:sz w:val="32"/>
    </w:rPr>
  </w:style>
  <w:style w:type="paragraph" w:customStyle="1" w:styleId="HeadingProcedure">
    <w:name w:val="Heading Procedure"/>
    <w:basedOn w:val="HeadingBase"/>
    <w:next w:val="Normal"/>
    <w:rsid w:val="00F93E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EA8"/>
    <w:pPr>
      <w:spacing w:before="60" w:after="60"/>
    </w:pPr>
  </w:style>
  <w:style w:type="paragraph" w:styleId="ListContinue">
    <w:name w:val="List Continue"/>
    <w:basedOn w:val="List"/>
    <w:rsid w:val="00F93EA8"/>
    <w:pPr>
      <w:ind w:firstLine="0"/>
    </w:pPr>
  </w:style>
  <w:style w:type="paragraph" w:customStyle="1" w:styleId="ListNote">
    <w:name w:val="List Note"/>
    <w:basedOn w:val="List"/>
    <w:rsid w:val="00F93E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E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E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EA8"/>
    <w:rPr>
      <w:rFonts w:ascii="Courier New" w:hAnsi="Courier New"/>
    </w:rPr>
  </w:style>
  <w:style w:type="paragraph" w:customStyle="1" w:styleId="NoteBullet">
    <w:name w:val="Note Bullet"/>
    <w:basedOn w:val="Note"/>
    <w:rsid w:val="00F93E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E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E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E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E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3E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EA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93EA8"/>
    <w:rPr>
      <w:b/>
      <w:smallCaps/>
    </w:rPr>
  </w:style>
  <w:style w:type="paragraph" w:customStyle="1" w:styleId="TableListNumber">
    <w:name w:val="Table List Number"/>
    <w:basedOn w:val="ListNumber"/>
    <w:rsid w:val="00F93E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E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EA8"/>
    <w:pPr>
      <w:numPr>
        <w:numId w:val="8"/>
      </w:numPr>
    </w:pPr>
  </w:style>
  <w:style w:type="paragraph" w:customStyle="1" w:styleId="ListAlpha2">
    <w:name w:val="List Alpha 2"/>
    <w:basedOn w:val="List2"/>
    <w:rsid w:val="00F93EA8"/>
    <w:pPr>
      <w:numPr>
        <w:numId w:val="7"/>
      </w:numPr>
    </w:pPr>
  </w:style>
  <w:style w:type="paragraph" w:styleId="List3">
    <w:name w:val="List 3"/>
    <w:basedOn w:val="BodyText"/>
    <w:rsid w:val="00F93E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E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E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E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EA8"/>
    <w:pPr>
      <w:numPr>
        <w:numId w:val="2"/>
      </w:numPr>
    </w:pPr>
  </w:style>
  <w:style w:type="paragraph" w:styleId="ListBullet5">
    <w:name w:val="List Bullet 5"/>
    <w:basedOn w:val="List5"/>
    <w:rsid w:val="00F93EA8"/>
    <w:pPr>
      <w:numPr>
        <w:numId w:val="3"/>
      </w:numPr>
    </w:pPr>
  </w:style>
  <w:style w:type="paragraph" w:styleId="ListContinue2">
    <w:name w:val="List Continue 2"/>
    <w:basedOn w:val="List2"/>
    <w:rsid w:val="00F93EA8"/>
    <w:pPr>
      <w:ind w:firstLine="0"/>
    </w:pPr>
  </w:style>
  <w:style w:type="paragraph" w:styleId="ListContinue3">
    <w:name w:val="List Continue 3"/>
    <w:basedOn w:val="List3"/>
    <w:rsid w:val="00F93EA8"/>
    <w:pPr>
      <w:ind w:left="1021" w:firstLine="0"/>
    </w:pPr>
  </w:style>
  <w:style w:type="paragraph" w:styleId="ListContinue4">
    <w:name w:val="List Continue 4"/>
    <w:basedOn w:val="List4"/>
    <w:rsid w:val="00F93EA8"/>
    <w:pPr>
      <w:ind w:firstLine="0"/>
    </w:pPr>
  </w:style>
  <w:style w:type="paragraph" w:styleId="ListContinue5">
    <w:name w:val="List Continue 5"/>
    <w:basedOn w:val="List5"/>
    <w:rsid w:val="00F93EA8"/>
    <w:pPr>
      <w:ind w:firstLine="0"/>
    </w:pPr>
  </w:style>
  <w:style w:type="paragraph" w:styleId="ListNumber3">
    <w:name w:val="List Number 3"/>
    <w:basedOn w:val="List3"/>
    <w:rsid w:val="00F93EA8"/>
    <w:pPr>
      <w:numPr>
        <w:numId w:val="4"/>
      </w:numPr>
    </w:pPr>
  </w:style>
  <w:style w:type="paragraph" w:styleId="ListNumber4">
    <w:name w:val="List Number 4"/>
    <w:basedOn w:val="List4"/>
    <w:rsid w:val="00F93EA8"/>
    <w:pPr>
      <w:numPr>
        <w:numId w:val="5"/>
      </w:numPr>
    </w:pPr>
  </w:style>
  <w:style w:type="paragraph" w:styleId="ListNumber5">
    <w:name w:val="List Number 5"/>
    <w:basedOn w:val="List5"/>
    <w:rsid w:val="00F93EA8"/>
    <w:pPr>
      <w:numPr>
        <w:numId w:val="6"/>
      </w:numPr>
    </w:pPr>
  </w:style>
  <w:style w:type="paragraph" w:styleId="BlockText">
    <w:name w:val="Block Text"/>
    <w:basedOn w:val="Normal"/>
    <w:rsid w:val="00F93E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E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EA8"/>
    <w:rPr>
      <w:sz w:val="16"/>
      <w:vertAlign w:val="superscript"/>
    </w:rPr>
  </w:style>
  <w:style w:type="character" w:customStyle="1" w:styleId="Symbols">
    <w:name w:val="Symbols"/>
    <w:basedOn w:val="DefaultParagraphFont"/>
    <w:rsid w:val="00F93EA8"/>
    <w:rPr>
      <w:rFonts w:ascii="Symbol" w:hAnsi="Symbol"/>
    </w:rPr>
  </w:style>
  <w:style w:type="character" w:customStyle="1" w:styleId="MenuOptions">
    <w:name w:val="Menu Options"/>
    <w:basedOn w:val="DefaultParagraphFont"/>
    <w:rsid w:val="00F93E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EA8"/>
    <w:rPr>
      <w:b/>
    </w:rPr>
  </w:style>
  <w:style w:type="character" w:customStyle="1" w:styleId="Underlined">
    <w:name w:val="Underlined"/>
    <w:basedOn w:val="DefaultParagraphFont"/>
    <w:rsid w:val="00F93EA8"/>
    <w:rPr>
      <w:u w:val="single"/>
    </w:rPr>
  </w:style>
  <w:style w:type="paragraph" w:customStyle="1" w:styleId="TableBodyTextRight">
    <w:name w:val="Table Body Text Right"/>
    <w:basedOn w:val="TableBodyText"/>
    <w:rsid w:val="00F93E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EA8"/>
    <w:rPr>
      <w:sz w:val="18"/>
    </w:rPr>
  </w:style>
  <w:style w:type="paragraph" w:customStyle="1" w:styleId="BodySmallRight">
    <w:name w:val="Body Small Right"/>
    <w:basedOn w:val="BodyTextRight"/>
    <w:rsid w:val="00F93EA8"/>
    <w:rPr>
      <w:sz w:val="18"/>
      <w:szCs w:val="18"/>
    </w:rPr>
  </w:style>
  <w:style w:type="paragraph" w:customStyle="1" w:styleId="MarginEdition">
    <w:name w:val="Margin Edition"/>
    <w:basedOn w:val="MarginNote"/>
    <w:rsid w:val="00F93E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EA8"/>
    <w:rPr>
      <w:sz w:val="2"/>
      <w:szCs w:val="2"/>
    </w:rPr>
  </w:style>
  <w:style w:type="character" w:customStyle="1" w:styleId="Small">
    <w:name w:val="Small"/>
    <w:basedOn w:val="DefaultParagraphFont"/>
    <w:rsid w:val="00F93EA8"/>
    <w:rPr>
      <w:sz w:val="16"/>
    </w:rPr>
  </w:style>
  <w:style w:type="paragraph" w:customStyle="1" w:styleId="WideTable">
    <w:name w:val="Wide Table"/>
    <w:basedOn w:val="Normal"/>
    <w:rsid w:val="00F93E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EA8"/>
  </w:style>
  <w:style w:type="paragraph" w:styleId="Quote">
    <w:name w:val="Quote"/>
    <w:basedOn w:val="Heading1"/>
    <w:link w:val="QuoteChar"/>
    <w:qFormat/>
    <w:rsid w:val="00F93E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E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EA8"/>
    <w:pPr>
      <w:pageBreakBefore/>
    </w:pPr>
  </w:style>
  <w:style w:type="paragraph" w:customStyle="1" w:styleId="Border">
    <w:name w:val="Border"/>
    <w:basedOn w:val="Normal"/>
    <w:qFormat/>
    <w:rsid w:val="00F93E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E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E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EA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93E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E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E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E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E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EA8"/>
    <w:rPr>
      <w:u w:val="single"/>
    </w:rPr>
  </w:style>
  <w:style w:type="paragraph" w:styleId="BalloonText">
    <w:name w:val="Balloon Text"/>
    <w:basedOn w:val="Normal"/>
    <w:link w:val="BalloonTextChar"/>
    <w:rsid w:val="00F93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EA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93EA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EA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849</Words>
  <Characters>5647</Characters>
  <Application>Microsoft Office Word</Application>
  <DocSecurity>0</DocSecurity>
  <Lines>234</Lines>
  <Paragraphs>117</Paragraphs>
  <ScaleCrop>false</ScaleCrop>
  <Company>Author-it Software Corporation Ltd.</Company>
  <LinksUpToDate>false</LinksUpToDate>
  <CharactersWithSpaces>6387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PUADEFOH003B Identify and monitor radiation hazards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2012-05-26T04:24:00Z</dcterms:created>
  <dcterms:modified xsi:type="dcterms:W3CDTF">2012-05-26T04:24:00Z</dcterms:modified>
</cp:coreProperties>
</file>