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2D85" w:rsidP="005F2D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PUADEFIN009A Plan a surveillance operation</w:t>
      </w:r>
      <w:r>
        <w:fldChar w:fldCharType="end"/>
      </w:r>
    </w:p>
    <w:p w:rsidR="005F2D85" w:rsidP="005F2D85">
      <w:pPr>
        <w:pStyle w:val="Version"/>
        <w:sectPr w:rsidSect="00AB61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AB61E8" w:rsidP="00AB61E8">
      <w:pPr>
        <w:pStyle w:val="SuperHeading"/>
      </w:pPr>
      <w:r w:rsidRPr="00AB61E8">
        <w:t>PUADEFIN009A Plan a surveillance operation</w:t>
      </w:r>
    </w:p>
    <w:p w:rsidR="00000000" w:rsidRPr="00AB61E8" w:rsidP="00AB61E8">
      <w:pPr>
        <w:pStyle w:val="SuperHeading"/>
      </w:pPr>
    </w:p>
    <w:p w:rsidR="00000000" w:rsidRPr="00AB61E8" w:rsidP="00AB61E8">
      <w:pPr>
        <w:pStyle w:val="Heading1"/>
      </w:pPr>
      <w:bookmarkStart w:id="1" w:name="O_121755"/>
      <w:bookmarkEnd w:id="1"/>
      <w:r w:rsidRPr="00AB61E8">
        <w:t>Modification History</w:t>
      </w:r>
    </w:p>
    <w:p w:rsidR="00000000" w:rsidRPr="00AB61E8" w:rsidP="00AB61E8">
      <w:pPr>
        <w:pStyle w:val="BodyText"/>
      </w:pPr>
      <w:r w:rsidRPr="00AB61E8">
        <w:t>Not applicable.</w:t>
      </w:r>
    </w:p>
    <w:p w:rsidR="00000000" w:rsidRPr="00AB61E8" w:rsidP="00AB61E8">
      <w:pPr>
        <w:pStyle w:val="AllowPageBreak"/>
      </w:pPr>
    </w:p>
    <w:p w:rsidR="00000000" w:rsidRPr="00AB61E8" w:rsidP="00AB61E8">
      <w:pPr>
        <w:pStyle w:val="Heading1"/>
      </w:pPr>
      <w:bookmarkStart w:id="2" w:name="O_121756"/>
      <w:bookmarkEnd w:id="2"/>
      <w:r w:rsidRPr="00AB61E8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F2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1E8">
            <w:pPr>
              <w:pStyle w:val="BodyText"/>
              <w:rPr>
                <w:lang w:val="en-NZ"/>
              </w:rPr>
            </w:pPr>
            <w:r w:rsidRPr="00AB61E8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1E8" w:rsidP="00AB61E8">
            <w:pPr>
              <w:pStyle w:val="BodyText"/>
            </w:pPr>
            <w:r w:rsidRPr="00AB61E8">
              <w:t xml:space="preserve">This unit covers the competency required to plan a surveillance operation, allocate resources </w:t>
            </w:r>
            <w:r w:rsidRPr="00AB61E8">
              <w:t>and conduct a surveillance reconnaissance.</w:t>
            </w:r>
          </w:p>
        </w:tc>
      </w:tr>
    </w:tbl>
    <w:p w:rsidR="00000000" w:rsidRPr="00AB61E8" w:rsidP="00AB61E8">
      <w:pPr>
        <w:pStyle w:val="BodyText"/>
      </w:pPr>
    </w:p>
    <w:p w:rsidR="00000000" w:rsidRPr="00AB61E8" w:rsidP="00AB61E8">
      <w:pPr>
        <w:pStyle w:val="AllowPageBreak"/>
      </w:pPr>
    </w:p>
    <w:p w:rsidR="00000000" w:rsidRPr="00AB61E8" w:rsidP="00AB61E8">
      <w:pPr>
        <w:pStyle w:val="Heading1"/>
      </w:pPr>
      <w:bookmarkStart w:id="3" w:name="O_121757"/>
      <w:bookmarkEnd w:id="3"/>
      <w:r w:rsidRPr="00AB61E8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F2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1E8">
            <w:pPr>
              <w:pStyle w:val="BodyText"/>
              <w:rPr>
                <w:lang w:val="en-NZ"/>
              </w:rPr>
            </w:pPr>
            <w:r w:rsidRPr="00AB61E8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1E8">
            <w:pPr>
              <w:pStyle w:val="BodyText"/>
              <w:rPr>
                <w:lang w:val="en-NZ"/>
              </w:rPr>
            </w:pPr>
            <w:r w:rsidRPr="00AB61E8">
              <w:t xml:space="preserve">This unit is applicable to workers within the intelligence environment. This unit involves preparing for surveillance operations to ensure </w:t>
            </w:r>
            <w:r w:rsidRPr="00AB61E8">
              <w:t xml:space="preserve">surveillance can be effectively carried out in a range of surveillance environments. </w:t>
            </w:r>
          </w:p>
        </w:tc>
      </w:tr>
      <w:tr w:rsidTr="005F2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1E8" w:rsidP="00AB61E8">
            <w:pPr>
              <w:pStyle w:val="BodyText"/>
            </w:pPr>
          </w:p>
        </w:tc>
      </w:tr>
    </w:tbl>
    <w:p w:rsidR="00000000" w:rsidRPr="00AB61E8" w:rsidP="00AB61E8">
      <w:pPr>
        <w:pStyle w:val="BodyText"/>
      </w:pPr>
    </w:p>
    <w:p w:rsidR="00000000" w:rsidRPr="00AB61E8" w:rsidP="00AB61E8">
      <w:pPr>
        <w:pStyle w:val="AllowPageBreak"/>
      </w:pPr>
    </w:p>
    <w:p w:rsidR="00000000" w:rsidRPr="00AB61E8" w:rsidP="00AB61E8">
      <w:pPr>
        <w:pStyle w:val="Heading1"/>
      </w:pPr>
      <w:bookmarkStart w:id="4" w:name="O_121758"/>
      <w:bookmarkEnd w:id="4"/>
      <w:r w:rsidRPr="00AB61E8">
        <w:t>Licensing/Regulatory Information</w:t>
      </w:r>
    </w:p>
    <w:p w:rsidR="00000000" w:rsidRPr="00AB61E8" w:rsidP="00AB61E8">
      <w:pPr>
        <w:pStyle w:val="BodyText"/>
      </w:pPr>
      <w:r w:rsidRPr="00AB61E8">
        <w:t>Not applicable.</w:t>
      </w:r>
    </w:p>
    <w:p w:rsidR="00000000" w:rsidRPr="00AB61E8" w:rsidP="00AB61E8">
      <w:pPr>
        <w:pStyle w:val="AllowPageBreak"/>
      </w:pPr>
    </w:p>
    <w:p w:rsidR="00000000" w:rsidRPr="00AB61E8" w:rsidP="00AB61E8">
      <w:pPr>
        <w:pStyle w:val="Heading1"/>
      </w:pPr>
      <w:bookmarkStart w:id="5" w:name="O_121760"/>
      <w:bookmarkEnd w:id="5"/>
      <w:r w:rsidRPr="00AB61E8">
        <w:t>Pre-Requisites</w:t>
      </w:r>
    </w:p>
    <w:p w:rsidR="00000000" w:rsidRPr="00AB61E8" w:rsidP="00AB61E8">
      <w:pPr>
        <w:pStyle w:val="BodyText"/>
      </w:pPr>
      <w:r w:rsidRPr="00AB61E8">
        <w:t>Not applicable.</w:t>
      </w:r>
    </w:p>
    <w:p w:rsidR="00000000" w:rsidRPr="00AB61E8" w:rsidP="00AB61E8">
      <w:pPr>
        <w:pStyle w:val="AllowPageBreak"/>
      </w:pPr>
    </w:p>
    <w:p w:rsidR="00000000" w:rsidRPr="00AB61E8" w:rsidP="00AB61E8">
      <w:pPr>
        <w:pStyle w:val="Heading1"/>
      </w:pPr>
      <w:bookmarkStart w:id="6" w:name="O_121759"/>
      <w:bookmarkEnd w:id="6"/>
      <w:r w:rsidRPr="00AB61E8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F2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1E8">
            <w:pPr>
              <w:pStyle w:val="BodyText"/>
              <w:rPr>
                <w:lang w:val="en-NZ"/>
              </w:rPr>
            </w:pPr>
            <w:r w:rsidRPr="00AB61E8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1E8">
            <w:pPr>
              <w:pStyle w:val="BodyText"/>
              <w:rPr>
                <w:lang w:val="en-NZ"/>
              </w:rPr>
            </w:pPr>
            <w:r w:rsidRPr="00AB61E8">
              <w:t>This unit contains employability skills.</w:t>
            </w:r>
          </w:p>
        </w:tc>
      </w:tr>
      <w:tr w:rsidTr="005F2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1E8">
            <w:pPr>
              <w:pStyle w:val="BodyText"/>
              <w:rPr>
                <w:lang w:val="en-NZ"/>
              </w:rPr>
            </w:pPr>
            <w:r w:rsidRPr="00AB61E8">
              <w:rPr>
                <w:rStyle w:val="SpecialBold"/>
              </w:rPr>
              <w:t>Pre-requisite Unit</w:t>
            </w:r>
            <w:r w:rsidRPr="00AB61E8">
              <w:t>/</w:t>
            </w:r>
            <w:r w:rsidRPr="00AB61E8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1E8" w:rsidP="00AB61E8">
            <w:pPr>
              <w:pStyle w:val="BodyText"/>
            </w:pPr>
            <w:r w:rsidRPr="00AB61E8">
              <w:t>Nil</w:t>
            </w:r>
          </w:p>
        </w:tc>
      </w:tr>
    </w:tbl>
    <w:p w:rsidR="00000000" w:rsidRPr="00AB61E8" w:rsidP="00AB61E8">
      <w:pPr>
        <w:pStyle w:val="BodyText"/>
      </w:pPr>
    </w:p>
    <w:p w:rsidR="00000000" w:rsidRPr="00AB61E8" w:rsidP="00AB61E8">
      <w:pPr>
        <w:pStyle w:val="AllowPageBreak"/>
      </w:pPr>
    </w:p>
    <w:p w:rsidR="00000000" w:rsidRPr="00AB61E8" w:rsidP="00AB61E8">
      <w:pPr>
        <w:pStyle w:val="Heading1"/>
      </w:pPr>
      <w:bookmarkStart w:id="7" w:name="O_121761"/>
      <w:bookmarkEnd w:id="7"/>
      <w:r w:rsidRPr="00AB61E8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F2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1E8">
            <w:pPr>
              <w:pStyle w:val="BodyText"/>
              <w:rPr>
                <w:lang w:val="en-NZ"/>
              </w:rPr>
            </w:pPr>
            <w:r w:rsidRPr="00AB61E8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1E8" w:rsidP="00AB61E8">
            <w:pPr>
              <w:pStyle w:val="BodyText"/>
            </w:pPr>
            <w:r w:rsidRPr="00AB61E8">
              <w:t>Performance Criteria describe the req</w:t>
            </w:r>
            <w:r w:rsidRPr="00AB61E8">
              <w:t xml:space="preserve">uired performance needed to demonstrate achievement of the element. Where bold italicised text is used, further information is detailed in the Required Skills and Knowledge and/or the Range Statement. Assessment of performance is to be consistent with the </w:t>
            </w:r>
            <w:r w:rsidRPr="00AB61E8">
              <w:t>Evidence Guide.</w:t>
            </w:r>
          </w:p>
        </w:tc>
      </w:tr>
    </w:tbl>
    <w:p w:rsidR="00000000" w:rsidRPr="00AB61E8" w:rsidP="00AB61E8">
      <w:pPr>
        <w:pStyle w:val="BodyText"/>
      </w:pPr>
    </w:p>
    <w:p w:rsidR="00000000" w:rsidRPr="00AB61E8" w:rsidP="00AB61E8">
      <w:pPr>
        <w:pStyle w:val="AllowPageBreak"/>
      </w:pPr>
    </w:p>
    <w:p w:rsidR="00000000" w:rsidRPr="00AB61E8" w:rsidP="00AB61E8">
      <w:pPr>
        <w:pStyle w:val="Heading1"/>
      </w:pPr>
      <w:bookmarkStart w:id="8" w:name="O_121762"/>
      <w:bookmarkEnd w:id="8"/>
      <w:r w:rsidRPr="00AB61E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F2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1E8" w:rsidP="00AB61E8">
            <w:pPr>
              <w:pStyle w:val="BodyText"/>
            </w:pPr>
            <w:r w:rsidRPr="00AB61E8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1E8">
            <w:pPr>
              <w:pStyle w:val="BodyText"/>
              <w:rPr>
                <w:lang w:val="en-NZ"/>
              </w:rPr>
            </w:pPr>
            <w:r w:rsidRPr="00AB61E8">
              <w:rPr>
                <w:rStyle w:val="SpecialBold"/>
              </w:rPr>
              <w:t>PERFORMANCE CRITERIA</w:t>
            </w:r>
          </w:p>
        </w:tc>
      </w:tr>
      <w:tr w:rsidTr="005F2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1E8">
            <w:pPr>
              <w:pStyle w:val="List"/>
              <w:rPr>
                <w:lang w:val="en-NZ"/>
              </w:rPr>
            </w:pPr>
            <w:r w:rsidRPr="00AB61E8">
              <w:t>1.</w:t>
            </w:r>
            <w:r w:rsidRPr="00AB61E8">
              <w:tab/>
            </w:r>
            <w:r w:rsidRPr="00AB61E8">
              <w:rPr>
                <w:rStyle w:val="SpecialBold"/>
              </w:rPr>
              <w:t>Identify and coordinate resources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1E8" w:rsidP="00AB61E8">
            <w:pPr>
              <w:pStyle w:val="List2"/>
            </w:pPr>
            <w:r w:rsidRPr="00AB61E8">
              <w:t>1.1</w:t>
            </w:r>
            <w:r w:rsidRPr="00AB61E8">
              <w:tab/>
            </w:r>
            <w:r w:rsidRPr="00AB61E8">
              <w:rPr>
                <w:rStyle w:val="BoldandItalics"/>
              </w:rPr>
              <w:t>Operational factors</w:t>
            </w:r>
            <w:r w:rsidRPr="00AB61E8">
              <w:t xml:space="preserve"> and constraints are identified and considered in determining resource requirements</w:t>
            </w:r>
          </w:p>
          <w:p w:rsidR="00000000" w:rsidRPr="00AB61E8" w:rsidP="00AB61E8">
            <w:pPr>
              <w:pStyle w:val="List2"/>
            </w:pPr>
            <w:r w:rsidRPr="00AB61E8">
              <w:t>1.2</w:t>
            </w:r>
            <w:r w:rsidRPr="00AB61E8">
              <w:tab/>
            </w:r>
            <w:r w:rsidRPr="00AB61E8">
              <w:t>Resource needs are continually reviewed to ensure the operation's ongoing viability</w:t>
            </w:r>
          </w:p>
          <w:p w:rsidR="00000000" w:rsidRPr="00AB61E8" w:rsidP="00AB61E8">
            <w:pPr>
              <w:pStyle w:val="List2"/>
            </w:pPr>
            <w:r w:rsidRPr="00AB61E8">
              <w:t>1.3</w:t>
            </w:r>
            <w:r w:rsidRPr="00AB61E8">
              <w:tab/>
            </w:r>
            <w:r w:rsidRPr="00AB61E8">
              <w:rPr>
                <w:rStyle w:val="BoldandItalics"/>
              </w:rPr>
              <w:t>Resources</w:t>
            </w:r>
            <w:r w:rsidRPr="00AB61E8">
              <w:t xml:space="preserve"> are deployed and used to optimise surveillance outcomes</w:t>
            </w:r>
          </w:p>
          <w:p w:rsidR="00000000" w:rsidP="00AB61E8">
            <w:pPr>
              <w:pStyle w:val="List2"/>
              <w:rPr>
                <w:lang w:val="en-NZ"/>
              </w:rPr>
            </w:pPr>
            <w:r w:rsidRPr="00AB61E8">
              <w:t>1.4</w:t>
            </w:r>
            <w:r w:rsidRPr="00AB61E8">
              <w:tab/>
            </w:r>
            <w:r w:rsidRPr="00AB61E8">
              <w:rPr>
                <w:rStyle w:val="BoldandItalics"/>
              </w:rPr>
              <w:t>Environmental factors</w:t>
            </w:r>
            <w:r w:rsidRPr="00AB61E8">
              <w:t xml:space="preserve"> are identified to optimise surveillance outcome</w:t>
            </w:r>
          </w:p>
        </w:tc>
      </w:tr>
      <w:tr w:rsidTr="005F2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1E8">
            <w:pPr>
              <w:pStyle w:val="BodyText"/>
              <w:rPr>
                <w:lang w:val="en-NZ"/>
              </w:rPr>
            </w:pPr>
          </w:p>
        </w:tc>
      </w:tr>
      <w:tr w:rsidTr="005F2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1E8">
            <w:pPr>
              <w:pStyle w:val="List"/>
              <w:rPr>
                <w:lang w:val="en-NZ"/>
              </w:rPr>
            </w:pPr>
            <w:r w:rsidRPr="00AB61E8">
              <w:t>2.</w:t>
            </w:r>
            <w:r w:rsidRPr="00AB61E8">
              <w:tab/>
            </w:r>
            <w:r w:rsidRPr="00AB61E8">
              <w:rPr>
                <w:rStyle w:val="SpecialBold"/>
              </w:rPr>
              <w:t>Develop and deliver a</w:t>
            </w:r>
            <w:r w:rsidRPr="00AB61E8">
              <w:rPr>
                <w:rStyle w:val="SpecialBold"/>
              </w:rPr>
              <w:t>n operational plan for the surveillance operation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1E8" w:rsidP="00AB61E8">
            <w:pPr>
              <w:pStyle w:val="List2"/>
            </w:pPr>
            <w:r w:rsidRPr="00AB61E8">
              <w:t>2.1</w:t>
            </w:r>
            <w:r w:rsidRPr="00AB61E8">
              <w:tab/>
              <w:t>Operational plan identifying operational and environmental factors is developed</w:t>
            </w:r>
          </w:p>
          <w:p w:rsidR="00000000" w:rsidP="00AB61E8">
            <w:pPr>
              <w:pStyle w:val="List2"/>
              <w:rPr>
                <w:lang w:val="en-NZ"/>
              </w:rPr>
            </w:pPr>
            <w:r w:rsidRPr="00AB61E8">
              <w:t>2.2</w:t>
            </w:r>
            <w:r w:rsidRPr="00AB61E8">
              <w:tab/>
              <w:t>Operational plan is presented and briefings are delivered to ensure that surveillance operatives, case officers and ot</w:t>
            </w:r>
            <w:r w:rsidRPr="00AB61E8">
              <w:t>her key stakeholders are aware of operational factors</w:t>
            </w:r>
          </w:p>
        </w:tc>
      </w:tr>
      <w:tr w:rsidTr="005F2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1E8">
            <w:pPr>
              <w:pStyle w:val="BodyText"/>
              <w:rPr>
                <w:lang w:val="en-NZ"/>
              </w:rPr>
            </w:pPr>
          </w:p>
        </w:tc>
      </w:tr>
      <w:tr w:rsidTr="005F2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1E8">
            <w:pPr>
              <w:pStyle w:val="List"/>
              <w:rPr>
                <w:lang w:val="en-NZ"/>
              </w:rPr>
            </w:pPr>
            <w:r w:rsidRPr="00AB61E8">
              <w:t>3.</w:t>
            </w:r>
            <w:r w:rsidRPr="00AB61E8">
              <w:tab/>
            </w:r>
            <w:r w:rsidRPr="00AB61E8">
              <w:rPr>
                <w:rStyle w:val="SpecialBold"/>
              </w:rPr>
              <w:t>Conduct surveillance reconnaissance on nominated</w:t>
            </w:r>
            <w:r w:rsidRPr="00AB61E8">
              <w:t xml:space="preserve"> </w:t>
            </w:r>
            <w:r w:rsidRPr="00AB61E8">
              <w:rPr>
                <w:rStyle w:val="BoldandItalics"/>
              </w:rPr>
              <w:t>locations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1E8" w:rsidP="00AB61E8">
            <w:pPr>
              <w:pStyle w:val="List2"/>
            </w:pPr>
            <w:r w:rsidRPr="00AB61E8">
              <w:t>3.1</w:t>
            </w:r>
            <w:r w:rsidRPr="00AB61E8">
              <w:tab/>
              <w:t xml:space="preserve">Surveillance coverage points are determined </w:t>
            </w:r>
          </w:p>
          <w:p w:rsidR="00000000" w:rsidRPr="00AB61E8" w:rsidP="00AB61E8">
            <w:pPr>
              <w:pStyle w:val="List2"/>
            </w:pPr>
            <w:r w:rsidRPr="00AB61E8">
              <w:t>3.2</w:t>
            </w:r>
            <w:r w:rsidRPr="00AB61E8">
              <w:tab/>
              <w:t>Surveillance reconnaissance is undertaken and a comprehensive report is prepared</w:t>
            </w:r>
          </w:p>
          <w:p w:rsidR="00000000" w:rsidP="00AB61E8">
            <w:pPr>
              <w:pStyle w:val="List2"/>
              <w:rPr>
                <w:lang w:val="en-NZ"/>
              </w:rPr>
            </w:pPr>
            <w:r w:rsidRPr="00AB61E8">
              <w:t>3.3</w:t>
            </w:r>
            <w:r w:rsidRPr="00AB61E8">
              <w:tab/>
              <w:t>Reconnaissance briefing is delivered to inform surveillance staff and other stakeholders</w:t>
            </w:r>
          </w:p>
        </w:tc>
      </w:tr>
      <w:tr w:rsidTr="005F2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1E8" w:rsidP="00AB61E8">
            <w:pPr>
              <w:pStyle w:val="BodyText"/>
            </w:pPr>
          </w:p>
        </w:tc>
      </w:tr>
    </w:tbl>
    <w:p w:rsidR="00000000" w:rsidRPr="00AB61E8" w:rsidP="00AB61E8">
      <w:pPr>
        <w:pStyle w:val="BodyText"/>
      </w:pPr>
    </w:p>
    <w:p w:rsidR="00000000" w:rsidRPr="00AB61E8" w:rsidP="00AB61E8">
      <w:pPr>
        <w:pStyle w:val="AllowPageBreak"/>
      </w:pPr>
    </w:p>
    <w:p w:rsidR="00000000" w:rsidRPr="00AB61E8" w:rsidP="00AB61E8">
      <w:pPr>
        <w:pStyle w:val="Heading1"/>
      </w:pPr>
      <w:bookmarkStart w:id="9" w:name="O_121763"/>
      <w:bookmarkEnd w:id="9"/>
      <w:r w:rsidRPr="00AB61E8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5F2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1E8">
            <w:pPr>
              <w:pStyle w:val="BodyText"/>
              <w:rPr>
                <w:lang w:val="en-NZ"/>
              </w:rPr>
            </w:pPr>
            <w:r w:rsidRPr="00AB61E8">
              <w:rPr>
                <w:rStyle w:val="SpecialBold"/>
              </w:rPr>
              <w:t>REQUIRED SKILLS AND KNOWLEDGE</w:t>
            </w:r>
          </w:p>
        </w:tc>
      </w:tr>
      <w:tr w:rsidTr="005F2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1E8">
            <w:pPr>
              <w:pStyle w:val="BodyText"/>
              <w:rPr>
                <w:lang w:val="en-NZ"/>
              </w:rPr>
            </w:pPr>
            <w:r w:rsidRPr="00AB61E8">
              <w:t>This describes the essential skills and knowledge and their level, required for this unit.</w:t>
            </w:r>
          </w:p>
        </w:tc>
      </w:tr>
      <w:tr w:rsidTr="005F2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1E8">
            <w:pPr>
              <w:pStyle w:val="BodyText"/>
              <w:rPr>
                <w:lang w:val="en-NZ"/>
              </w:rPr>
            </w:pPr>
            <w:r w:rsidRPr="00AB61E8">
              <w:rPr>
                <w:rStyle w:val="SpecialBold"/>
              </w:rPr>
              <w:t>Required Skills</w:t>
            </w:r>
          </w:p>
        </w:tc>
      </w:tr>
      <w:tr w:rsidTr="005F2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1E8" w:rsidP="00AB61E8">
            <w:pPr>
              <w:pStyle w:val="ListBullet"/>
            </w:pPr>
            <w:r w:rsidRPr="00AB61E8">
              <w:t>analyse situations, in particular apply logic and reasoning to identify appropriate choice of equipment and observation posts</w:t>
            </w:r>
          </w:p>
          <w:p w:rsidR="00000000" w:rsidRPr="00AB61E8" w:rsidP="00AB61E8">
            <w:pPr>
              <w:pStyle w:val="ListBullet"/>
            </w:pPr>
            <w:r w:rsidRPr="00AB61E8">
              <w:t>apply operational sa</w:t>
            </w:r>
            <w:r w:rsidRPr="00AB61E8">
              <w:t>fety procedures</w:t>
            </w:r>
          </w:p>
          <w:p w:rsidR="00000000" w:rsidRPr="00AB61E8" w:rsidP="00AB61E8">
            <w:pPr>
              <w:pStyle w:val="ListBullet"/>
            </w:pPr>
            <w:r w:rsidRPr="00AB61E8">
              <w:t>communicate in writing, in particular provide clear comprehensive, accurate and chronologically sequenced written documentation</w:t>
            </w:r>
          </w:p>
          <w:p w:rsidR="00000000" w:rsidRPr="00AB61E8" w:rsidP="00AB61E8">
            <w:pPr>
              <w:pStyle w:val="ListBullet"/>
            </w:pPr>
            <w:r w:rsidRPr="00AB61E8">
              <w:t>communicate orally (listen, establish rapport, negotiate, manage conflicts)</w:t>
            </w:r>
          </w:p>
          <w:p w:rsidR="00000000" w:rsidRPr="00AB61E8" w:rsidP="00AB61E8">
            <w:pPr>
              <w:pStyle w:val="ListBullet"/>
            </w:pPr>
            <w:r w:rsidRPr="00AB61E8">
              <w:t>make decisions and solve problems to</w:t>
            </w:r>
            <w:r w:rsidRPr="00AB61E8">
              <w:t xml:space="preserve"> accommodate contingencies during surveillance of subjects</w:t>
            </w:r>
          </w:p>
          <w:p w:rsidR="00000000" w:rsidP="00AB61E8">
            <w:pPr>
              <w:pStyle w:val="ListBullet"/>
              <w:rPr>
                <w:lang w:val="en-NZ"/>
              </w:rPr>
            </w:pPr>
            <w:r w:rsidRPr="00AB61E8">
              <w:t>manage time effectively</w:t>
            </w:r>
          </w:p>
        </w:tc>
      </w:tr>
      <w:tr w:rsidTr="005F2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1E8">
            <w:pPr>
              <w:pStyle w:val="BodyText"/>
              <w:rPr>
                <w:lang w:val="en-NZ"/>
              </w:rPr>
            </w:pPr>
            <w:r w:rsidRPr="00AB61E8">
              <w:rPr>
                <w:rStyle w:val="SpecialBold"/>
              </w:rPr>
              <w:t>Required Knowledge</w:t>
            </w:r>
          </w:p>
        </w:tc>
      </w:tr>
      <w:tr w:rsidTr="005F2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1E8" w:rsidP="00AB61E8">
            <w:pPr>
              <w:pStyle w:val="ListBullet"/>
            </w:pPr>
            <w:r w:rsidRPr="00AB61E8">
              <w:t>available resources which may need to be deployed to support the investigation such as the provision of surveillance, technical support</w:t>
            </w:r>
          </w:p>
          <w:p w:rsidR="00000000" w:rsidRPr="00AB61E8" w:rsidP="00AB61E8">
            <w:pPr>
              <w:pStyle w:val="ListBullet"/>
            </w:pPr>
            <w:r w:rsidRPr="00AB61E8">
              <w:t>case management systems and the range of contexts in which this can be applied</w:t>
            </w:r>
          </w:p>
          <w:p w:rsidR="00000000" w:rsidRPr="00AB61E8" w:rsidP="00AB61E8">
            <w:pPr>
              <w:pStyle w:val="ListBullet"/>
            </w:pPr>
            <w:r w:rsidRPr="00AB61E8">
              <w:t>correct interpretation of all applicable laws, policies and procedures</w:t>
            </w:r>
          </w:p>
          <w:p w:rsidR="00000000" w:rsidRPr="00AB61E8" w:rsidP="00AB61E8">
            <w:pPr>
              <w:pStyle w:val="ListBullet"/>
            </w:pPr>
            <w:r w:rsidRPr="00AB61E8">
              <w:t xml:space="preserve">different types of activity and their elements </w:t>
            </w:r>
          </w:p>
          <w:p w:rsidR="00000000" w:rsidRPr="00AB61E8" w:rsidP="00AB61E8">
            <w:pPr>
              <w:pStyle w:val="ListBullet"/>
            </w:pPr>
            <w:r w:rsidRPr="00AB61E8">
              <w:t>ethics, cultural issues/impacts</w:t>
            </w:r>
          </w:p>
          <w:p w:rsidR="00000000" w:rsidRPr="00AB61E8" w:rsidP="00AB61E8">
            <w:pPr>
              <w:pStyle w:val="ListBullet"/>
            </w:pPr>
            <w:r w:rsidRPr="00AB61E8">
              <w:t>government and policy envi</w:t>
            </w:r>
            <w:r w:rsidRPr="00AB61E8">
              <w:t>ronments within which operations will be conducted</w:t>
            </w:r>
          </w:p>
          <w:p w:rsidR="00000000" w:rsidRPr="00AB61E8" w:rsidP="00AB61E8">
            <w:pPr>
              <w:pStyle w:val="ListBullet"/>
            </w:pPr>
            <w:r w:rsidRPr="00AB61E8">
              <w:t>information management systems and databases</w:t>
            </w:r>
          </w:p>
          <w:p w:rsidR="00000000" w:rsidRPr="00AB61E8" w:rsidP="00AB61E8">
            <w:pPr>
              <w:pStyle w:val="ListBullet"/>
            </w:pPr>
            <w:r w:rsidRPr="00AB61E8">
              <w:t>role and functions of other agencies who conduct surveillance</w:t>
            </w:r>
          </w:p>
          <w:p w:rsidR="00000000" w:rsidRPr="00AB61E8" w:rsidP="00AB61E8">
            <w:pPr>
              <w:pStyle w:val="ListBullet"/>
            </w:pPr>
            <w:r w:rsidRPr="00AB61E8">
              <w:t>security issues and classifications</w:t>
            </w:r>
          </w:p>
          <w:p w:rsidR="00000000" w:rsidRPr="00AB61E8" w:rsidP="00AB61E8">
            <w:pPr>
              <w:pStyle w:val="ListBullet"/>
            </w:pPr>
            <w:r w:rsidRPr="00AB61E8">
              <w:t xml:space="preserve">security/monitoring devices </w:t>
            </w:r>
          </w:p>
          <w:p w:rsidR="00000000" w:rsidP="00AB61E8">
            <w:pPr>
              <w:pStyle w:val="ListBullet"/>
              <w:rPr>
                <w:lang w:val="en-NZ"/>
              </w:rPr>
            </w:pPr>
            <w:r w:rsidRPr="00AB61E8">
              <w:t>surveillance principles and the r</w:t>
            </w:r>
            <w:r w:rsidRPr="00AB61E8">
              <w:t>ange of surveillance techniques</w:t>
            </w:r>
          </w:p>
        </w:tc>
      </w:tr>
      <w:tr w:rsidTr="005F2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1E8" w:rsidP="00AB61E8">
            <w:pPr>
              <w:pStyle w:val="BodyText"/>
            </w:pPr>
          </w:p>
        </w:tc>
      </w:tr>
    </w:tbl>
    <w:p w:rsidR="00000000" w:rsidRPr="00AB61E8" w:rsidP="00AB61E8">
      <w:pPr>
        <w:pStyle w:val="BodyText"/>
      </w:pPr>
    </w:p>
    <w:p w:rsidR="00000000" w:rsidRPr="00AB61E8" w:rsidP="00AB61E8">
      <w:pPr>
        <w:pStyle w:val="AllowPageBreak"/>
      </w:pPr>
    </w:p>
    <w:p w:rsidR="00000000" w:rsidRPr="00AB61E8" w:rsidP="00AB61E8">
      <w:pPr>
        <w:pStyle w:val="Heading1"/>
      </w:pPr>
      <w:bookmarkStart w:id="10" w:name="O_121764"/>
      <w:bookmarkEnd w:id="10"/>
      <w:r w:rsidRPr="00AB61E8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F2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1E8">
            <w:pPr>
              <w:pStyle w:val="BodyText"/>
              <w:rPr>
                <w:lang w:val="en-NZ"/>
              </w:rPr>
            </w:pPr>
            <w:r w:rsidRPr="00AB61E8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1E8">
            <w:pPr>
              <w:pStyle w:val="BodyText"/>
              <w:rPr>
                <w:lang w:val="en-NZ"/>
              </w:rPr>
            </w:pPr>
          </w:p>
        </w:tc>
      </w:tr>
      <w:tr w:rsidTr="005F2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1E8">
            <w:pPr>
              <w:pStyle w:val="BodyText"/>
              <w:rPr>
                <w:lang w:val="en-NZ"/>
              </w:rPr>
            </w:pPr>
            <w:r w:rsidRPr="00AB61E8">
              <w:t xml:space="preserve">The evidence guide provides advice on assessment and must be read in conjunction with the Performance Criteria, Required Skills and Knowledge, </w:t>
            </w:r>
            <w:r w:rsidRPr="00AB61E8">
              <w:t>the Range Statement and the Assessment Guidelines for this Training Package.</w:t>
            </w:r>
          </w:p>
        </w:tc>
      </w:tr>
      <w:tr w:rsidTr="005F2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1E8">
            <w:pPr>
              <w:pStyle w:val="BodyText"/>
              <w:rPr>
                <w:lang w:val="en-NZ"/>
              </w:rPr>
            </w:pPr>
            <w:r w:rsidRPr="00AB61E8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1E8" w:rsidP="00AB61E8">
            <w:pPr>
              <w:pStyle w:val="BodyText"/>
            </w:pPr>
            <w:r w:rsidRPr="00AB61E8">
              <w:t>Assessment must confirm the ability to:</w:t>
            </w:r>
          </w:p>
          <w:p w:rsidR="00000000" w:rsidRPr="00AB61E8" w:rsidP="00AB61E8">
            <w:pPr>
              <w:pStyle w:val="ListBullet"/>
            </w:pPr>
            <w:r w:rsidRPr="00AB61E8">
              <w:t>plan a surveillance operation, taking into account resources and operational variables.</w:t>
            </w:r>
          </w:p>
          <w:p w:rsidR="00000000" w:rsidRPr="00AB61E8" w:rsidP="00AB61E8">
            <w:pPr>
              <w:pStyle w:val="BodyText"/>
            </w:pPr>
            <w:r w:rsidRPr="00AB61E8">
              <w:rPr>
                <w:rStyle w:val="SpecialBold"/>
              </w:rPr>
              <w:t>Consistency in performance</w:t>
            </w:r>
          </w:p>
          <w:p w:rsidR="00000000" w:rsidP="00AB61E8">
            <w:pPr>
              <w:pStyle w:val="BodyText"/>
              <w:rPr>
                <w:lang w:val="en-NZ"/>
              </w:rPr>
            </w:pPr>
            <w:r w:rsidRPr="00AB61E8">
              <w:t>Competency should be demonstrated over time in a range of workplace or simulated situations.</w:t>
            </w:r>
          </w:p>
        </w:tc>
      </w:tr>
      <w:tr w:rsidTr="005F2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1E8">
            <w:pPr>
              <w:pStyle w:val="BodyText"/>
              <w:rPr>
                <w:lang w:val="en-NZ"/>
              </w:rPr>
            </w:pPr>
          </w:p>
        </w:tc>
      </w:tr>
      <w:tr w:rsidTr="005F2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1E8" w:rsidP="00AB61E8">
            <w:pPr>
              <w:pStyle w:val="BodyText"/>
            </w:pPr>
            <w:r w:rsidRPr="00AB61E8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1E8" w:rsidP="00AB61E8">
            <w:pPr>
              <w:pStyle w:val="BodyText"/>
            </w:pPr>
            <w:r w:rsidRPr="00AB61E8">
              <w:rPr>
                <w:rStyle w:val="SpecialBold"/>
              </w:rPr>
              <w:t>Context of assessment</w:t>
            </w:r>
          </w:p>
          <w:p w:rsidR="00000000" w:rsidRPr="00AB61E8" w:rsidP="00AB61E8">
            <w:pPr>
              <w:pStyle w:val="BodyText"/>
            </w:pPr>
            <w:r w:rsidRPr="00AB61E8">
              <w:t>Competency should be assessed over time in a range of workplace or simulated situations.</w:t>
            </w:r>
          </w:p>
          <w:p w:rsidR="00000000" w:rsidRPr="00AB61E8" w:rsidP="00AB61E8">
            <w:pPr>
              <w:pStyle w:val="BodyText"/>
            </w:pPr>
            <w:r w:rsidRPr="00AB61E8">
              <w:rPr>
                <w:rStyle w:val="SpecialBold"/>
              </w:rPr>
              <w:t>Specific resources for assessment</w:t>
            </w:r>
          </w:p>
          <w:p w:rsidR="00000000" w:rsidP="00AB61E8">
            <w:pPr>
              <w:pStyle w:val="BodyText"/>
              <w:rPr>
                <w:lang w:val="en-NZ"/>
              </w:rPr>
            </w:pPr>
            <w:r w:rsidRPr="00AB61E8">
              <w:t>There are no specific resource requirements for this unit.</w:t>
            </w:r>
          </w:p>
        </w:tc>
      </w:tr>
      <w:tr w:rsidTr="005F2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1E8">
            <w:pPr>
              <w:pStyle w:val="BodyText"/>
              <w:rPr>
                <w:lang w:val="en-NZ"/>
              </w:rPr>
            </w:pPr>
          </w:p>
        </w:tc>
      </w:tr>
      <w:tr w:rsidTr="005F2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1E8">
            <w:pPr>
              <w:pStyle w:val="BodyText"/>
              <w:rPr>
                <w:lang w:val="en-NZ"/>
              </w:rPr>
            </w:pPr>
            <w:r w:rsidRPr="00AB61E8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1E8" w:rsidP="00AB61E8">
            <w:pPr>
              <w:pStyle w:val="BodyText"/>
            </w:pPr>
            <w:r w:rsidRPr="00AB61E8">
              <w:t>In a public safety environment assessment is usually conducted via direct observation in a training environment or in the workplace via subject matter supervision and/or mentoring, which is typically recorded in a competency workbook.</w:t>
            </w:r>
          </w:p>
          <w:p w:rsidR="00000000" w:rsidRPr="00AB61E8" w:rsidP="00AB61E8">
            <w:pPr>
              <w:pStyle w:val="BodyText"/>
            </w:pPr>
            <w:r w:rsidRPr="00AB61E8">
              <w:t>Assessment is completed using appropriately qualified assessors who select the most appropriate method of assessment.</w:t>
            </w:r>
          </w:p>
          <w:p w:rsidR="00000000" w:rsidRPr="00AB61E8" w:rsidP="00AB61E8">
            <w:pPr>
              <w:pStyle w:val="BodyText"/>
            </w:pPr>
            <w:r w:rsidRPr="00AB61E8">
              <w:t>Assessment may occur in an operational environment or in an industry-approved simulated work environment. Forms of assessment that are ty</w:t>
            </w:r>
            <w:r w:rsidRPr="00AB61E8">
              <w:t>pically used include:</w:t>
            </w:r>
          </w:p>
          <w:p w:rsidR="00000000" w:rsidRPr="00AB61E8" w:rsidP="00AB61E8">
            <w:pPr>
              <w:pStyle w:val="ListBullet"/>
            </w:pPr>
            <w:r w:rsidRPr="00AB61E8">
              <w:t>direct observation</w:t>
            </w:r>
          </w:p>
          <w:p w:rsidR="00000000" w:rsidRPr="00AB61E8" w:rsidP="00AB61E8">
            <w:pPr>
              <w:pStyle w:val="ListBullet"/>
            </w:pPr>
            <w:r w:rsidRPr="00AB61E8">
              <w:t>interviewing the candidate</w:t>
            </w:r>
          </w:p>
          <w:p w:rsidR="00000000" w:rsidRPr="00AB61E8" w:rsidP="00AB61E8">
            <w:pPr>
              <w:pStyle w:val="ListBullet"/>
            </w:pPr>
            <w:r w:rsidRPr="00AB61E8">
              <w:t>journals and workplace documentation</w:t>
            </w:r>
          </w:p>
          <w:p w:rsidR="00000000" w:rsidRPr="00AB61E8" w:rsidP="00AB61E8">
            <w:pPr>
              <w:pStyle w:val="ListBullet"/>
            </w:pPr>
            <w:r w:rsidRPr="00AB61E8">
              <w:t>third party reports from supervisors</w:t>
            </w:r>
          </w:p>
          <w:p w:rsidR="00000000" w:rsidRPr="00AB61E8" w:rsidP="00AB61E8">
            <w:pPr>
              <w:pStyle w:val="ListBullet"/>
            </w:pPr>
            <w:r w:rsidRPr="00AB61E8">
              <w:t>written or oral questions.</w:t>
            </w:r>
          </w:p>
        </w:tc>
      </w:tr>
    </w:tbl>
    <w:p w:rsidR="00000000" w:rsidRPr="00AB61E8" w:rsidP="00AB61E8">
      <w:pPr>
        <w:pStyle w:val="BodyText"/>
      </w:pPr>
    </w:p>
    <w:p w:rsidR="00000000" w:rsidRPr="00AB61E8" w:rsidP="00AB61E8">
      <w:pPr>
        <w:pStyle w:val="AllowPageBreak"/>
      </w:pPr>
    </w:p>
    <w:p w:rsidR="00000000" w:rsidRPr="00AB61E8" w:rsidP="00AB61E8">
      <w:pPr>
        <w:pStyle w:val="Heading1"/>
      </w:pPr>
      <w:bookmarkStart w:id="11" w:name="O_121765"/>
      <w:bookmarkEnd w:id="11"/>
      <w:r w:rsidRPr="00AB61E8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F2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1E8">
            <w:pPr>
              <w:pStyle w:val="BodyText"/>
              <w:rPr>
                <w:lang w:val="en-NZ"/>
              </w:rPr>
            </w:pPr>
            <w:r w:rsidRPr="00AB61E8">
              <w:rPr>
                <w:rStyle w:val="SpecialBold"/>
              </w:rPr>
              <w:t>RANGE STATEMENT</w:t>
            </w:r>
          </w:p>
        </w:tc>
      </w:tr>
      <w:tr w:rsidTr="005F2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1E8">
            <w:pPr>
              <w:pStyle w:val="BodyText"/>
              <w:rPr>
                <w:lang w:val="en-NZ"/>
              </w:rPr>
            </w:pPr>
            <w:r w:rsidRPr="00AB61E8">
              <w:t xml:space="preserve">The Range Statement relates to the Unit of Competency as a whole. It allows for different work environments and situations that may affect performance. </w:t>
            </w:r>
            <w:r w:rsidRPr="00AB61E8">
              <w:rPr>
                <w:rStyle w:val="BoldandItalics"/>
              </w:rPr>
              <w:t>Bold italicised</w:t>
            </w:r>
            <w:r w:rsidRPr="00AB61E8">
              <w:t xml:space="preserve"> wording in the Performance Criteria is detailed below.</w:t>
            </w:r>
          </w:p>
        </w:tc>
      </w:tr>
      <w:tr w:rsidTr="005F2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1E8">
            <w:pPr>
              <w:pStyle w:val="BodyText"/>
              <w:rPr>
                <w:lang w:val="en-NZ"/>
              </w:rPr>
            </w:pPr>
            <w:r w:rsidRPr="00AB61E8">
              <w:rPr>
                <w:rStyle w:val="SpecialBold"/>
              </w:rPr>
              <w:t>Operational and environmental f</w:t>
            </w:r>
            <w:r w:rsidRPr="00AB61E8">
              <w:rPr>
                <w:rStyle w:val="SpecialBold"/>
              </w:rPr>
              <w:t>actors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1E8" w:rsidP="00AB61E8">
            <w:pPr>
              <w:pStyle w:val="BodyText"/>
            </w:pPr>
            <w:r w:rsidRPr="00AB61E8">
              <w:t>Any information and/or intelligence which impacts on the formulation of the planning process such as:</w:t>
            </w:r>
          </w:p>
          <w:p w:rsidR="00000000" w:rsidRPr="00AB61E8" w:rsidP="00AB61E8">
            <w:pPr>
              <w:pStyle w:val="ListBullet"/>
            </w:pPr>
            <w:r w:rsidRPr="00AB61E8">
              <w:t>climatic conditions</w:t>
            </w:r>
          </w:p>
          <w:p w:rsidR="00000000" w:rsidRPr="00AB61E8" w:rsidP="00AB61E8">
            <w:pPr>
              <w:pStyle w:val="ListBullet"/>
            </w:pPr>
            <w:r w:rsidRPr="00AB61E8">
              <w:t>coverage period</w:t>
            </w:r>
          </w:p>
          <w:p w:rsidR="00000000" w:rsidRPr="00AB61E8" w:rsidP="00AB61E8">
            <w:pPr>
              <w:pStyle w:val="ListBullet"/>
            </w:pPr>
            <w:r w:rsidRPr="00AB61E8">
              <w:t>likely courses of action</w:t>
            </w:r>
          </w:p>
          <w:p w:rsidR="00000000" w:rsidRPr="00AB61E8" w:rsidP="00AB61E8">
            <w:pPr>
              <w:pStyle w:val="ListBullet"/>
            </w:pPr>
            <w:r w:rsidRPr="00AB61E8">
              <w:t>own resources</w:t>
            </w:r>
          </w:p>
          <w:p w:rsidR="00000000" w:rsidRPr="00AB61E8" w:rsidP="00AB61E8">
            <w:pPr>
              <w:pStyle w:val="ListBullet"/>
            </w:pPr>
            <w:r w:rsidRPr="00AB61E8">
              <w:t>population orientation</w:t>
            </w:r>
          </w:p>
          <w:p w:rsidR="00000000" w:rsidRPr="00AB61E8" w:rsidP="00AB61E8">
            <w:pPr>
              <w:pStyle w:val="ListBullet"/>
            </w:pPr>
            <w:r w:rsidRPr="00AB61E8">
              <w:t>socioeconomic climate</w:t>
            </w:r>
          </w:p>
          <w:p w:rsidR="00000000" w:rsidRPr="00AB61E8" w:rsidP="00AB61E8">
            <w:pPr>
              <w:pStyle w:val="ListBullet"/>
            </w:pPr>
            <w:r w:rsidRPr="00AB61E8">
              <w:t>subject/s resources</w:t>
            </w:r>
          </w:p>
          <w:p w:rsidR="00000000" w:rsidP="00AB61E8">
            <w:pPr>
              <w:pStyle w:val="ListBullet"/>
              <w:rPr>
                <w:lang w:val="en-NZ"/>
              </w:rPr>
            </w:pPr>
            <w:r w:rsidRPr="00AB61E8">
              <w:t>topography</w:t>
            </w:r>
          </w:p>
        </w:tc>
      </w:tr>
      <w:tr w:rsidTr="005F2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1E8">
            <w:pPr>
              <w:pStyle w:val="BodyText"/>
              <w:rPr>
                <w:lang w:val="en-NZ"/>
              </w:rPr>
            </w:pPr>
            <w:r w:rsidRPr="00AB61E8">
              <w:rPr>
                <w:rStyle w:val="SpecialBold"/>
              </w:rPr>
              <w:t>Resources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1E8" w:rsidP="00AB61E8">
            <w:pPr>
              <w:pStyle w:val="BodyText"/>
            </w:pPr>
            <w:r w:rsidRPr="00AB61E8">
              <w:t>Financial</w:t>
            </w:r>
          </w:p>
          <w:p w:rsidR="00000000" w:rsidRPr="00AB61E8" w:rsidP="00AB61E8">
            <w:pPr>
              <w:pStyle w:val="BodyText"/>
            </w:pPr>
            <w:r w:rsidRPr="00AB61E8">
              <w:t>Human</w:t>
            </w:r>
          </w:p>
          <w:p w:rsidR="00000000" w:rsidRPr="00AB61E8" w:rsidP="00AB61E8">
            <w:pPr>
              <w:pStyle w:val="BodyText"/>
            </w:pPr>
            <w:r w:rsidRPr="00AB61E8">
              <w:t>Internal or external in origin</w:t>
            </w:r>
          </w:p>
          <w:p w:rsidR="00000000" w:rsidP="00AB61E8">
            <w:pPr>
              <w:pStyle w:val="BodyText"/>
              <w:rPr>
                <w:lang w:val="en-NZ"/>
              </w:rPr>
            </w:pPr>
            <w:r w:rsidRPr="00AB61E8">
              <w:t>Physical</w:t>
            </w:r>
          </w:p>
        </w:tc>
      </w:tr>
      <w:tr w:rsidTr="005F2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1E8" w:rsidP="00AB61E8">
            <w:pPr>
              <w:pStyle w:val="BodyText"/>
            </w:pPr>
          </w:p>
        </w:tc>
      </w:tr>
    </w:tbl>
    <w:p w:rsidR="00000000" w:rsidRPr="00AB61E8" w:rsidP="00AB61E8">
      <w:pPr>
        <w:pStyle w:val="BodyText"/>
      </w:pPr>
    </w:p>
    <w:p w:rsidR="00000000" w:rsidRPr="00AB61E8" w:rsidP="00AB61E8">
      <w:pPr>
        <w:pStyle w:val="AllowPageBreak"/>
      </w:pPr>
    </w:p>
    <w:p w:rsidR="00000000" w:rsidRPr="00AB61E8" w:rsidP="00AB61E8">
      <w:pPr>
        <w:pStyle w:val="Heading1"/>
      </w:pPr>
      <w:bookmarkStart w:id="12" w:name="O_121766"/>
      <w:bookmarkEnd w:id="12"/>
      <w:r w:rsidRPr="00AB61E8">
        <w:t>Unit Sector(s)</w:t>
      </w:r>
    </w:p>
    <w:p w:rsidR="00000000" w:rsidRPr="00AB61E8" w:rsidP="00AB61E8">
      <w:pPr>
        <w:pStyle w:val="BodyText"/>
      </w:pPr>
      <w:r w:rsidRPr="00AB61E8">
        <w:t>Not applicable.</w:t>
      </w:r>
    </w:p>
    <w:p w:rsidR="00000000" w:rsidRPr="00AB61E8" w:rsidP="00AB61E8"/>
    <w:sectPr w:rsidSect="00AB61E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1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F2D85" w:rsidP="005F2D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1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D85" w:rsidP="00AB61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F2D85" w:rsidP="00AB61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5F2D85" w:rsidP="00AB61E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1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F2D85" w:rsidP="005F2D85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1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D85" w:rsidP="00AB61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PUADEFIN009A Plan a surveillance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5F2D85" w:rsidP="00AB61E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18A7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56CB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1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B61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61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61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61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61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61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61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61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61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61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61E8"/>
  </w:style>
  <w:style w:type="character" w:customStyle="1" w:styleId="Heading1Char">
    <w:name w:val="Heading 1 Char"/>
    <w:basedOn w:val="DefaultParagraphFont"/>
    <w:link w:val="Heading1"/>
    <w:rsid w:val="00AB61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61E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61E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B61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61E8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AB61E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61E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61E8"/>
    <w:rPr>
      <w:b/>
      <w:spacing w:val="0"/>
    </w:rPr>
  </w:style>
  <w:style w:type="paragraph" w:styleId="Header">
    <w:name w:val="header"/>
    <w:basedOn w:val="Normal"/>
    <w:link w:val="HeaderChar"/>
    <w:rsid w:val="00AB61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61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B61E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B61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B61E8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AB61E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B61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61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61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61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61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61E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B61E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B61E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B61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61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61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61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61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B61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61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61E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B61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61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61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61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61E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61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61E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B61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61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61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61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61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61E8"/>
    <w:rPr>
      <w:i/>
    </w:rPr>
  </w:style>
  <w:style w:type="paragraph" w:styleId="Caption">
    <w:name w:val="caption"/>
    <w:basedOn w:val="BodyText"/>
    <w:next w:val="Normal"/>
    <w:qFormat/>
    <w:rsid w:val="00AB61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61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61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61E8"/>
  </w:style>
  <w:style w:type="paragraph" w:styleId="TableofFigures">
    <w:name w:val="table of figures"/>
    <w:basedOn w:val="Normal"/>
    <w:next w:val="Normal"/>
    <w:semiHidden/>
    <w:rsid w:val="00AB61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61E8"/>
    <w:pPr>
      <w:numPr>
        <w:numId w:val="10"/>
      </w:numPr>
    </w:pPr>
  </w:style>
  <w:style w:type="character" w:customStyle="1" w:styleId="WingdingSymbols">
    <w:name w:val="Wingding Symbols"/>
    <w:rsid w:val="00AB61E8"/>
    <w:rPr>
      <w:rFonts w:ascii="Wingdings" w:hAnsi="Wingdings"/>
    </w:rPr>
  </w:style>
  <w:style w:type="paragraph" w:customStyle="1" w:styleId="TableHeading">
    <w:name w:val="Table Heading"/>
    <w:basedOn w:val="HeadingBase"/>
    <w:rsid w:val="00AB61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61E8"/>
    <w:rPr>
      <w:color w:val="0033CC"/>
      <w:u w:val="none"/>
    </w:rPr>
  </w:style>
  <w:style w:type="paragraph" w:customStyle="1" w:styleId="BodyTextRight">
    <w:name w:val="Body Text Right"/>
    <w:basedOn w:val="BodyText"/>
    <w:rsid w:val="00AB61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61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61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61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61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61E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B61E8"/>
    <w:rPr>
      <w:sz w:val="32"/>
    </w:rPr>
  </w:style>
  <w:style w:type="paragraph" w:customStyle="1" w:styleId="HeadingProcedure">
    <w:name w:val="Heading Procedure"/>
    <w:basedOn w:val="HeadingBase"/>
    <w:next w:val="Normal"/>
    <w:rsid w:val="00AB61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61E8"/>
    <w:pPr>
      <w:spacing w:before="60" w:after="60"/>
    </w:pPr>
  </w:style>
  <w:style w:type="paragraph" w:styleId="ListContinue">
    <w:name w:val="List Continue"/>
    <w:basedOn w:val="List"/>
    <w:rsid w:val="00AB61E8"/>
    <w:pPr>
      <w:ind w:firstLine="0"/>
    </w:pPr>
  </w:style>
  <w:style w:type="paragraph" w:customStyle="1" w:styleId="ListNote">
    <w:name w:val="List Note"/>
    <w:basedOn w:val="List"/>
    <w:rsid w:val="00AB61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61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61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61E8"/>
    <w:rPr>
      <w:rFonts w:ascii="Courier New" w:hAnsi="Courier New"/>
    </w:rPr>
  </w:style>
  <w:style w:type="paragraph" w:customStyle="1" w:styleId="NoteBullet">
    <w:name w:val="Note Bullet"/>
    <w:basedOn w:val="Note"/>
    <w:rsid w:val="00AB61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61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61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61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61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61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61E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B61E8"/>
    <w:rPr>
      <w:b/>
      <w:smallCaps/>
    </w:rPr>
  </w:style>
  <w:style w:type="paragraph" w:customStyle="1" w:styleId="TableListNumber">
    <w:name w:val="Table List Number"/>
    <w:basedOn w:val="ListNumber"/>
    <w:rsid w:val="00AB61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61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61E8"/>
    <w:pPr>
      <w:numPr>
        <w:numId w:val="8"/>
      </w:numPr>
    </w:pPr>
  </w:style>
  <w:style w:type="paragraph" w:customStyle="1" w:styleId="ListAlpha2">
    <w:name w:val="List Alpha 2"/>
    <w:basedOn w:val="List2"/>
    <w:rsid w:val="00AB61E8"/>
    <w:pPr>
      <w:numPr>
        <w:numId w:val="7"/>
      </w:numPr>
    </w:pPr>
  </w:style>
  <w:style w:type="paragraph" w:styleId="List3">
    <w:name w:val="List 3"/>
    <w:basedOn w:val="BodyText"/>
    <w:rsid w:val="00AB61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61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61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61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61E8"/>
    <w:pPr>
      <w:numPr>
        <w:numId w:val="2"/>
      </w:numPr>
    </w:pPr>
  </w:style>
  <w:style w:type="paragraph" w:styleId="ListBullet5">
    <w:name w:val="List Bullet 5"/>
    <w:basedOn w:val="List5"/>
    <w:rsid w:val="00AB61E8"/>
    <w:pPr>
      <w:numPr>
        <w:numId w:val="3"/>
      </w:numPr>
    </w:pPr>
  </w:style>
  <w:style w:type="paragraph" w:styleId="ListContinue2">
    <w:name w:val="List Continue 2"/>
    <w:basedOn w:val="List2"/>
    <w:rsid w:val="00AB61E8"/>
    <w:pPr>
      <w:ind w:firstLine="0"/>
    </w:pPr>
  </w:style>
  <w:style w:type="paragraph" w:styleId="ListContinue3">
    <w:name w:val="List Continue 3"/>
    <w:basedOn w:val="List3"/>
    <w:rsid w:val="00AB61E8"/>
    <w:pPr>
      <w:ind w:left="1021" w:firstLine="0"/>
    </w:pPr>
  </w:style>
  <w:style w:type="paragraph" w:styleId="ListContinue4">
    <w:name w:val="List Continue 4"/>
    <w:basedOn w:val="List4"/>
    <w:rsid w:val="00AB61E8"/>
    <w:pPr>
      <w:ind w:firstLine="0"/>
    </w:pPr>
  </w:style>
  <w:style w:type="paragraph" w:styleId="ListContinue5">
    <w:name w:val="List Continue 5"/>
    <w:basedOn w:val="List5"/>
    <w:rsid w:val="00AB61E8"/>
    <w:pPr>
      <w:ind w:firstLine="0"/>
    </w:pPr>
  </w:style>
  <w:style w:type="paragraph" w:styleId="ListNumber3">
    <w:name w:val="List Number 3"/>
    <w:basedOn w:val="List3"/>
    <w:rsid w:val="00AB61E8"/>
    <w:pPr>
      <w:numPr>
        <w:numId w:val="4"/>
      </w:numPr>
    </w:pPr>
  </w:style>
  <w:style w:type="paragraph" w:styleId="ListNumber4">
    <w:name w:val="List Number 4"/>
    <w:basedOn w:val="List4"/>
    <w:rsid w:val="00AB61E8"/>
    <w:pPr>
      <w:numPr>
        <w:numId w:val="5"/>
      </w:numPr>
    </w:pPr>
  </w:style>
  <w:style w:type="paragraph" w:styleId="ListNumber5">
    <w:name w:val="List Number 5"/>
    <w:basedOn w:val="List5"/>
    <w:rsid w:val="00AB61E8"/>
    <w:pPr>
      <w:numPr>
        <w:numId w:val="6"/>
      </w:numPr>
    </w:pPr>
  </w:style>
  <w:style w:type="paragraph" w:styleId="BlockText">
    <w:name w:val="Block Text"/>
    <w:basedOn w:val="Normal"/>
    <w:rsid w:val="00AB61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61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61E8"/>
    <w:rPr>
      <w:sz w:val="16"/>
      <w:vertAlign w:val="superscript"/>
    </w:rPr>
  </w:style>
  <w:style w:type="character" w:customStyle="1" w:styleId="Symbols">
    <w:name w:val="Symbols"/>
    <w:basedOn w:val="DefaultParagraphFont"/>
    <w:rsid w:val="00AB61E8"/>
    <w:rPr>
      <w:rFonts w:ascii="Symbol" w:hAnsi="Symbol"/>
    </w:rPr>
  </w:style>
  <w:style w:type="character" w:customStyle="1" w:styleId="MenuOptions">
    <w:name w:val="Menu Options"/>
    <w:basedOn w:val="DefaultParagraphFont"/>
    <w:rsid w:val="00AB61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61E8"/>
    <w:rPr>
      <w:b/>
    </w:rPr>
  </w:style>
  <w:style w:type="character" w:customStyle="1" w:styleId="Underlined">
    <w:name w:val="Underlined"/>
    <w:basedOn w:val="DefaultParagraphFont"/>
    <w:rsid w:val="00AB61E8"/>
    <w:rPr>
      <w:u w:val="single"/>
    </w:rPr>
  </w:style>
  <w:style w:type="paragraph" w:customStyle="1" w:styleId="TableBodyTextRight">
    <w:name w:val="Table Body Text Right"/>
    <w:basedOn w:val="TableBodyText"/>
    <w:rsid w:val="00AB61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61E8"/>
    <w:rPr>
      <w:sz w:val="18"/>
    </w:rPr>
  </w:style>
  <w:style w:type="paragraph" w:customStyle="1" w:styleId="BodySmallRight">
    <w:name w:val="Body Small Right"/>
    <w:basedOn w:val="BodyTextRight"/>
    <w:rsid w:val="00AB61E8"/>
    <w:rPr>
      <w:sz w:val="18"/>
      <w:szCs w:val="18"/>
    </w:rPr>
  </w:style>
  <w:style w:type="paragraph" w:customStyle="1" w:styleId="MarginEdition">
    <w:name w:val="Margin Edition"/>
    <w:basedOn w:val="MarginNote"/>
    <w:rsid w:val="00AB61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61E8"/>
    <w:rPr>
      <w:sz w:val="2"/>
      <w:szCs w:val="2"/>
    </w:rPr>
  </w:style>
  <w:style w:type="character" w:customStyle="1" w:styleId="Small">
    <w:name w:val="Small"/>
    <w:basedOn w:val="DefaultParagraphFont"/>
    <w:rsid w:val="00AB61E8"/>
    <w:rPr>
      <w:sz w:val="16"/>
    </w:rPr>
  </w:style>
  <w:style w:type="paragraph" w:customStyle="1" w:styleId="WideTable">
    <w:name w:val="Wide Table"/>
    <w:basedOn w:val="Normal"/>
    <w:rsid w:val="00AB61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61E8"/>
  </w:style>
  <w:style w:type="paragraph" w:styleId="Quote">
    <w:name w:val="Quote"/>
    <w:basedOn w:val="Heading1"/>
    <w:link w:val="QuoteChar"/>
    <w:qFormat/>
    <w:rsid w:val="00AB61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61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61E8"/>
    <w:pPr>
      <w:pageBreakBefore/>
    </w:pPr>
  </w:style>
  <w:style w:type="paragraph" w:customStyle="1" w:styleId="Border">
    <w:name w:val="Border"/>
    <w:basedOn w:val="Normal"/>
    <w:qFormat/>
    <w:rsid w:val="00AB61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61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61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61E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B61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61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61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61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61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61E8"/>
    <w:rPr>
      <w:u w:val="single"/>
    </w:rPr>
  </w:style>
  <w:style w:type="paragraph" w:styleId="BalloonText">
    <w:name w:val="Balloon Text"/>
    <w:basedOn w:val="Normal"/>
    <w:link w:val="BalloonTextChar"/>
    <w:rsid w:val="00AB61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61E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B61E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61E8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773</Words>
  <Characters>5063</Characters>
  <Application>Microsoft Office Word</Application>
  <DocSecurity>0</DocSecurity>
  <Lines>195</Lines>
  <Paragraphs>102</Paragraphs>
  <ScaleCrop>false</ScaleCrop>
  <Company>Author-it Software Corporation Ltd.</Company>
  <LinksUpToDate>false</LinksUpToDate>
  <CharactersWithSpaces>5768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PUADEFIN009A Plan a surveillance operation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Alex Baker</cp:lastModifiedBy>
  <cp:revision>3</cp:revision>
  <dcterms:created xsi:type="dcterms:W3CDTF">2012-05-26T04:23:00Z</dcterms:created>
  <dcterms:modified xsi:type="dcterms:W3CDTF">2012-05-26T04:23:00Z</dcterms:modified>
</cp:coreProperties>
</file>