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2997" w:rsidP="00C72997">
      <w:pPr>
        <w:pStyle w:val="Title"/>
      </w:pPr>
      <w:r>
        <w:fldChar w:fldCharType="begin"/>
      </w:r>
      <w:r>
        <w:instrText xml:space="preserve"> TITLE   \* MERGEFORMAT </w:instrText>
      </w:r>
      <w:r>
        <w:fldChar w:fldCharType="separate"/>
      </w:r>
      <w:r>
        <w:t>PUADEFEO800A Prepare proof firing points</w:t>
      </w:r>
      <w:r>
        <w:fldChar w:fldCharType="end"/>
      </w:r>
    </w:p>
    <w:p w:rsidR="00C72997" w:rsidP="00C72997">
      <w:pPr>
        <w:pStyle w:val="Version"/>
        <w:sectPr w:rsidSect="003766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76679" w:rsidP="00376679">
      <w:pPr>
        <w:pStyle w:val="SuperHeading"/>
      </w:pPr>
      <w:r w:rsidRPr="00376679">
        <w:t>PUADEFEO800A Prepare proof firing points</w:t>
      </w:r>
    </w:p>
    <w:p w:rsidR="00000000" w:rsidRPr="00376679" w:rsidP="00376679">
      <w:pPr>
        <w:pStyle w:val="SuperHeading"/>
      </w:pPr>
    </w:p>
    <w:p w:rsidR="00000000" w:rsidRPr="00376679" w:rsidP="00376679">
      <w:pPr>
        <w:pStyle w:val="Heading1"/>
      </w:pPr>
      <w:bookmarkStart w:id="1" w:name="O_121419"/>
      <w:bookmarkEnd w:id="1"/>
      <w:r w:rsidRPr="00376679">
        <w:t>Modification History</w:t>
      </w:r>
    </w:p>
    <w:p w:rsidR="00000000" w:rsidRPr="00376679" w:rsidP="00376679">
      <w:pPr>
        <w:pStyle w:val="BodyText"/>
      </w:pPr>
      <w:r w:rsidRPr="00376679">
        <w:t>Not applicable.</w:t>
      </w:r>
    </w:p>
    <w:p w:rsidR="00000000" w:rsidRPr="00376679" w:rsidP="00376679">
      <w:pPr>
        <w:pStyle w:val="AllowPageBreak"/>
      </w:pPr>
    </w:p>
    <w:p w:rsidR="00000000" w:rsidRPr="00376679" w:rsidP="00376679">
      <w:pPr>
        <w:pStyle w:val="Heading1"/>
      </w:pPr>
      <w:bookmarkStart w:id="2" w:name="O_121420"/>
      <w:bookmarkEnd w:id="2"/>
      <w:r w:rsidRPr="00376679">
        <w:t>Unit Descriptor</w:t>
      </w:r>
    </w:p>
    <w:tbl>
      <w:tblPr>
        <w:tblW w:w="0" w:type="auto"/>
        <w:tblLayout w:type="fixed"/>
        <w:tblCellMar>
          <w:left w:w="62" w:type="dxa"/>
          <w:right w:w="62" w:type="dxa"/>
        </w:tblCellMar>
        <w:tblLook w:val="0000"/>
      </w:tblPr>
      <w:tblGrid>
        <w:gridCol w:w="3060"/>
        <w:gridCol w:w="5580"/>
      </w:tblGrid>
      <w:tr w:rsidTr="00C729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76679">
            <w:pPr>
              <w:pStyle w:val="BodyText"/>
              <w:rPr>
                <w:lang w:val="en-NZ"/>
              </w:rPr>
            </w:pPr>
            <w:r w:rsidRPr="00376679">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376679" w:rsidP="00376679">
            <w:pPr>
              <w:pStyle w:val="BodyText"/>
            </w:pPr>
            <w:r w:rsidRPr="00376679">
              <w:t>This unit covers the competency required to prepare proof firing points to support proof and trial testing of</w:t>
            </w:r>
            <w:r w:rsidRPr="00376679">
              <w:t xml:space="preserve"> munitions and weapon systems.</w:t>
            </w:r>
          </w:p>
          <w:p w:rsidR="00000000" w:rsidRPr="00376679" w:rsidP="00376679">
            <w:pPr>
              <w:pStyle w:val="BodyText"/>
            </w:pPr>
            <w:r w:rsidRPr="00376679">
              <w:t>The practitioner is responsible for ensuring the available firing point technologies and equipment best meet the design outcomes of the required test, not for planning the proof or trial outcome being tested.</w:t>
            </w:r>
          </w:p>
        </w:tc>
      </w:tr>
    </w:tbl>
    <w:p w:rsidR="00000000" w:rsidRPr="00376679" w:rsidP="00376679">
      <w:pPr>
        <w:pStyle w:val="BodyText"/>
      </w:pPr>
    </w:p>
    <w:p w:rsidR="00000000" w:rsidRPr="00376679" w:rsidP="00376679">
      <w:pPr>
        <w:pStyle w:val="AllowPageBreak"/>
      </w:pPr>
    </w:p>
    <w:p w:rsidR="00000000" w:rsidRPr="00376679" w:rsidP="00376679">
      <w:pPr>
        <w:pStyle w:val="Heading1"/>
      </w:pPr>
      <w:bookmarkStart w:id="3" w:name="O_121421"/>
      <w:bookmarkEnd w:id="3"/>
      <w:r w:rsidRPr="00376679">
        <w:t>Application of the Unit</w:t>
      </w:r>
    </w:p>
    <w:tbl>
      <w:tblPr>
        <w:tblW w:w="0" w:type="auto"/>
        <w:tblLayout w:type="fixed"/>
        <w:tblCellMar>
          <w:left w:w="62" w:type="dxa"/>
          <w:right w:w="62" w:type="dxa"/>
        </w:tblCellMar>
        <w:tblLook w:val="0000"/>
      </w:tblPr>
      <w:tblGrid>
        <w:gridCol w:w="3060"/>
        <w:gridCol w:w="5580"/>
      </w:tblGrid>
      <w:tr w:rsidTr="00C729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76679">
            <w:pPr>
              <w:pStyle w:val="BodyText"/>
              <w:rPr>
                <w:lang w:val="en-NZ"/>
              </w:rPr>
            </w:pPr>
            <w:r w:rsidRPr="00376679">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376679" w:rsidP="00376679">
            <w:pPr>
              <w:pStyle w:val="BodyText"/>
            </w:pPr>
            <w:r w:rsidRPr="00376679">
              <w:t>This unit was developed for firing point specialists working within proof and experimental organisations in Defence but is applicable to any individual in this field of work.</w:t>
            </w:r>
          </w:p>
          <w:p w:rsidR="00000000" w:rsidP="00376679">
            <w:pPr>
              <w:pStyle w:val="BodyText"/>
              <w:rPr>
                <w:lang w:val="en-NZ"/>
              </w:rPr>
            </w:pPr>
            <w:r w:rsidRPr="00376679">
              <w:t>Typically these individua</w:t>
            </w:r>
            <w:r w:rsidRPr="00376679">
              <w:t>ls must demonstrate the ability to work as part of a team under direct and/or indirect supervision, use discretion and judgement, and take responsibility for the quality of their output. All activities are carried out in accordance with relevant organisati</w:t>
            </w:r>
            <w:r w:rsidRPr="00376679">
              <w:t>onal policies and procedures.</w:t>
            </w:r>
          </w:p>
        </w:tc>
      </w:tr>
      <w:tr w:rsidTr="00C729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376679" w:rsidP="00376679">
            <w:pPr>
              <w:pStyle w:val="BodyText"/>
            </w:pPr>
          </w:p>
        </w:tc>
      </w:tr>
    </w:tbl>
    <w:p w:rsidR="00000000" w:rsidRPr="00376679" w:rsidP="00376679">
      <w:pPr>
        <w:pStyle w:val="BodyText"/>
      </w:pPr>
    </w:p>
    <w:p w:rsidR="00000000" w:rsidRPr="00376679" w:rsidP="00376679">
      <w:pPr>
        <w:pStyle w:val="AllowPageBreak"/>
      </w:pPr>
    </w:p>
    <w:p w:rsidR="00000000" w:rsidRPr="00376679" w:rsidP="00376679">
      <w:pPr>
        <w:pStyle w:val="Heading1"/>
      </w:pPr>
      <w:bookmarkStart w:id="4" w:name="O_121422"/>
      <w:bookmarkEnd w:id="4"/>
      <w:r w:rsidRPr="00376679">
        <w:t>Licensing/Regulatory Information</w:t>
      </w:r>
    </w:p>
    <w:p w:rsidR="00000000" w:rsidRPr="00376679" w:rsidP="00376679">
      <w:pPr>
        <w:pStyle w:val="BodyText"/>
      </w:pPr>
      <w:r w:rsidRPr="00376679">
        <w:t>Not applicable.</w:t>
      </w:r>
    </w:p>
    <w:p w:rsidR="00000000" w:rsidRPr="00376679" w:rsidP="00376679">
      <w:pPr>
        <w:pStyle w:val="AllowPageBreak"/>
      </w:pPr>
    </w:p>
    <w:p w:rsidR="00000000" w:rsidRPr="00376679" w:rsidP="00376679">
      <w:pPr>
        <w:pStyle w:val="Heading1"/>
      </w:pPr>
      <w:bookmarkStart w:id="5" w:name="O_121423"/>
      <w:bookmarkEnd w:id="5"/>
      <w:r w:rsidRPr="00376679">
        <w:t>Pre-Requisites</w:t>
      </w:r>
    </w:p>
    <w:p w:rsidR="00000000" w:rsidRPr="00376679" w:rsidP="00376679">
      <w:pPr>
        <w:pStyle w:val="BodyText"/>
      </w:pPr>
      <w:r w:rsidRPr="00376679">
        <w:t>Not applicable.</w:t>
      </w:r>
    </w:p>
    <w:p w:rsidR="00000000" w:rsidRPr="00376679" w:rsidP="00376679">
      <w:pPr>
        <w:pStyle w:val="AllowPageBreak"/>
      </w:pPr>
    </w:p>
    <w:p w:rsidR="00000000" w:rsidRPr="00376679" w:rsidP="00376679">
      <w:pPr>
        <w:pStyle w:val="Heading1"/>
      </w:pPr>
      <w:bookmarkStart w:id="6" w:name="O_121424"/>
      <w:bookmarkEnd w:id="6"/>
      <w:r w:rsidRPr="00376679">
        <w:t>Employability Skills Information</w:t>
      </w:r>
    </w:p>
    <w:tbl>
      <w:tblPr>
        <w:tblW w:w="0" w:type="auto"/>
        <w:tblLayout w:type="fixed"/>
        <w:tblCellMar>
          <w:left w:w="62" w:type="dxa"/>
          <w:right w:w="62" w:type="dxa"/>
        </w:tblCellMar>
        <w:tblLook w:val="0000"/>
      </w:tblPr>
      <w:tblGrid>
        <w:gridCol w:w="3060"/>
        <w:gridCol w:w="5580"/>
      </w:tblGrid>
      <w:tr w:rsidTr="00C7299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76679">
            <w:pPr>
              <w:pStyle w:val="BodyText"/>
              <w:rPr>
                <w:lang w:val="en-NZ"/>
              </w:rPr>
            </w:pPr>
            <w:r w:rsidRPr="00376679">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376679">
            <w:pPr>
              <w:pStyle w:val="BodyText"/>
              <w:rPr>
                <w:lang w:val="en-NZ"/>
              </w:rPr>
            </w:pPr>
            <w:r w:rsidRPr="00376679">
              <w:t>This unit contains employability skills.</w:t>
            </w:r>
          </w:p>
        </w:tc>
      </w:tr>
      <w:tr w:rsidTr="00C729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76679">
            <w:pPr>
              <w:pStyle w:val="BodyText"/>
              <w:rPr>
                <w:lang w:val="en-NZ"/>
              </w:rPr>
            </w:pPr>
            <w:r w:rsidRPr="00376679">
              <w:rPr>
                <w:rStyle w:val="SpecialBold"/>
              </w:rPr>
              <w:t>Pre-requisite Unit</w:t>
            </w:r>
            <w:r w:rsidRPr="00376679">
              <w:t>/</w:t>
            </w:r>
            <w:r w:rsidRPr="00376679">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376679" w:rsidP="00376679">
            <w:pPr>
              <w:pStyle w:val="BodyText"/>
            </w:pPr>
            <w:r w:rsidRPr="00376679">
              <w:t xml:space="preserve">Nil </w:t>
            </w:r>
          </w:p>
        </w:tc>
      </w:tr>
    </w:tbl>
    <w:p w:rsidR="00000000" w:rsidRPr="00376679" w:rsidP="00376679">
      <w:pPr>
        <w:pStyle w:val="BodyText"/>
      </w:pPr>
    </w:p>
    <w:p w:rsidR="00000000" w:rsidRPr="00376679" w:rsidP="00376679">
      <w:pPr>
        <w:pStyle w:val="AllowPageBreak"/>
      </w:pPr>
    </w:p>
    <w:p w:rsidR="00000000" w:rsidRPr="00376679" w:rsidP="00376679">
      <w:pPr>
        <w:pStyle w:val="Heading1"/>
      </w:pPr>
      <w:bookmarkStart w:id="7" w:name="O_121425"/>
      <w:bookmarkEnd w:id="7"/>
      <w:r w:rsidRPr="00376679">
        <w:t>Elements and Performance Criteria Pre-Content</w:t>
      </w:r>
    </w:p>
    <w:tbl>
      <w:tblPr>
        <w:tblW w:w="0" w:type="auto"/>
        <w:tblLayout w:type="fixed"/>
        <w:tblCellMar>
          <w:left w:w="62" w:type="dxa"/>
          <w:right w:w="62" w:type="dxa"/>
        </w:tblCellMar>
        <w:tblLook w:val="0000"/>
      </w:tblPr>
      <w:tblGrid>
        <w:gridCol w:w="3060"/>
        <w:gridCol w:w="5580"/>
      </w:tblGrid>
      <w:tr w:rsidTr="00C72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76679">
            <w:pPr>
              <w:pStyle w:val="BodyText"/>
              <w:rPr>
                <w:lang w:val="en-NZ"/>
              </w:rPr>
            </w:pPr>
            <w:r w:rsidRPr="00376679">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76679" w:rsidP="00376679">
            <w:pPr>
              <w:pStyle w:val="BodyText"/>
            </w:pPr>
            <w:r w:rsidRPr="00376679">
              <w:t>Performance Criteria describe the required performance needed to demonstrate achievement of the element. Where bold italicised text is used, further information is detailed in the Required Skills and Knowledge and/or the Range Statement. Assessment of perf</w:t>
            </w:r>
            <w:r w:rsidRPr="00376679">
              <w:t>ormance is to be consistent with the Evidence Guide.</w:t>
            </w:r>
          </w:p>
        </w:tc>
      </w:tr>
    </w:tbl>
    <w:p w:rsidR="00000000" w:rsidRPr="00376679" w:rsidP="00376679">
      <w:pPr>
        <w:pStyle w:val="BodyText"/>
      </w:pPr>
    </w:p>
    <w:p w:rsidR="00000000" w:rsidRPr="00376679" w:rsidP="00376679">
      <w:pPr>
        <w:pStyle w:val="AllowPageBreak"/>
      </w:pPr>
    </w:p>
    <w:p w:rsidR="00000000" w:rsidRPr="00376679" w:rsidP="00376679">
      <w:pPr>
        <w:pStyle w:val="Heading1"/>
      </w:pPr>
      <w:bookmarkStart w:id="8" w:name="O_121426"/>
      <w:bookmarkEnd w:id="8"/>
      <w:r w:rsidRPr="00376679">
        <w:t>Elements and Performance Criteria</w:t>
      </w:r>
    </w:p>
    <w:tbl>
      <w:tblPr>
        <w:tblW w:w="0" w:type="auto"/>
        <w:tblLayout w:type="fixed"/>
        <w:tblCellMar>
          <w:left w:w="62" w:type="dxa"/>
          <w:right w:w="62" w:type="dxa"/>
        </w:tblCellMar>
        <w:tblLook w:val="0000"/>
      </w:tblPr>
      <w:tblGrid>
        <w:gridCol w:w="3060"/>
        <w:gridCol w:w="5580"/>
      </w:tblGrid>
      <w:tr w:rsidTr="00C7299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376679" w:rsidP="00376679">
            <w:pPr>
              <w:pStyle w:val="BodyText"/>
            </w:pPr>
            <w:r w:rsidRPr="00376679">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376679">
            <w:pPr>
              <w:pStyle w:val="BodyText"/>
              <w:rPr>
                <w:lang w:val="en-NZ"/>
              </w:rPr>
            </w:pPr>
            <w:r w:rsidRPr="00376679">
              <w:rPr>
                <w:rStyle w:val="SpecialBold"/>
              </w:rPr>
              <w:t>PERFORMANCE CRITERIA</w:t>
            </w:r>
          </w:p>
        </w:tc>
      </w:tr>
      <w:tr w:rsidTr="00C72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76679">
            <w:pPr>
              <w:pStyle w:val="List"/>
              <w:rPr>
                <w:lang w:val="en-NZ"/>
              </w:rPr>
            </w:pPr>
            <w:r w:rsidRPr="00376679">
              <w:t>1.</w:t>
            </w:r>
            <w:r w:rsidRPr="00376679">
              <w:tab/>
            </w:r>
            <w:r w:rsidRPr="00376679">
              <w:rPr>
                <w:rStyle w:val="SpecialBold"/>
              </w:rPr>
              <w:t>Prepare for proof or trial firing</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76679" w:rsidP="00376679">
            <w:pPr>
              <w:pStyle w:val="List2"/>
            </w:pPr>
            <w:r w:rsidRPr="00376679">
              <w:t>1.1</w:t>
            </w:r>
            <w:r w:rsidRPr="00376679">
              <w:tab/>
            </w:r>
            <w:r w:rsidRPr="00376679">
              <w:rPr>
                <w:rStyle w:val="BoldandItalics"/>
              </w:rPr>
              <w:t>Proof or trial instruction</w:t>
            </w:r>
            <w:r w:rsidRPr="00376679">
              <w:t xml:space="preserve"> is read and clarified </w:t>
            </w:r>
            <w:r w:rsidRPr="00376679">
              <w:t>where necessary in accordance with standard procedures</w:t>
            </w:r>
          </w:p>
          <w:p w:rsidR="00000000" w:rsidRPr="00376679" w:rsidP="00376679">
            <w:pPr>
              <w:pStyle w:val="List2"/>
            </w:pPr>
            <w:r w:rsidRPr="00376679">
              <w:t>1.2</w:t>
            </w:r>
            <w:r w:rsidRPr="00376679">
              <w:tab/>
              <w:t xml:space="preserve">Relevant </w:t>
            </w:r>
            <w:r w:rsidRPr="00376679">
              <w:rPr>
                <w:rStyle w:val="BoldandItalics"/>
              </w:rPr>
              <w:t>range regulations</w:t>
            </w:r>
            <w:r w:rsidRPr="00376679">
              <w:t xml:space="preserve"> are identified and applied in accordance with standard procedures</w:t>
            </w:r>
          </w:p>
          <w:p w:rsidR="00000000" w:rsidRPr="00376679" w:rsidP="00376679">
            <w:pPr>
              <w:pStyle w:val="List2"/>
            </w:pPr>
            <w:r w:rsidRPr="00376679">
              <w:t>1.3</w:t>
            </w:r>
            <w:r w:rsidRPr="00376679">
              <w:tab/>
            </w:r>
            <w:r w:rsidRPr="00376679">
              <w:t>Occupational health and safety (OH&amp;S) requirements and recognised safety precautions including organisational procedures, are applied throughout the task</w:t>
            </w:r>
          </w:p>
          <w:p w:rsidR="00000000" w:rsidRPr="00376679" w:rsidP="00376679">
            <w:pPr>
              <w:pStyle w:val="List2"/>
            </w:pPr>
            <w:r w:rsidRPr="00376679">
              <w:t>1.4</w:t>
            </w:r>
            <w:r w:rsidRPr="00376679">
              <w:tab/>
              <w:t xml:space="preserve">Required stores and </w:t>
            </w:r>
            <w:r w:rsidRPr="00376679">
              <w:rPr>
                <w:rStyle w:val="BoldandItalics"/>
              </w:rPr>
              <w:t>equipment</w:t>
            </w:r>
            <w:r w:rsidRPr="00376679">
              <w:t xml:space="preserve"> are identified, resourced and checked for calibration, serviceabilit</w:t>
            </w:r>
            <w:r w:rsidRPr="00376679">
              <w:t>y and safety</w:t>
            </w:r>
          </w:p>
          <w:p w:rsidR="00000000" w:rsidRPr="00376679" w:rsidP="00376679">
            <w:pPr>
              <w:pStyle w:val="List2"/>
            </w:pPr>
            <w:r w:rsidRPr="00376679">
              <w:t>1.5</w:t>
            </w:r>
            <w:r w:rsidRPr="00376679">
              <w:tab/>
              <w:t xml:space="preserve">Liaison with </w:t>
            </w:r>
            <w:r w:rsidRPr="00376679">
              <w:rPr>
                <w:rStyle w:val="BoldandItalics"/>
              </w:rPr>
              <w:t>relevant parties</w:t>
            </w:r>
            <w:r w:rsidRPr="00376679">
              <w:t xml:space="preserve"> is conducted</w:t>
            </w:r>
          </w:p>
          <w:p w:rsidR="00000000" w:rsidP="00376679">
            <w:pPr>
              <w:pStyle w:val="List2"/>
              <w:rPr>
                <w:lang w:val="en-NZ"/>
              </w:rPr>
            </w:pPr>
            <w:r w:rsidRPr="00376679">
              <w:t>1.6</w:t>
            </w:r>
            <w:r w:rsidRPr="00376679">
              <w:tab/>
              <w:t>Agreement is obtained on firing point preparation in consultation with stakeholders and resources, in accordance with organisational procedures</w:t>
            </w:r>
          </w:p>
        </w:tc>
      </w:tr>
      <w:tr w:rsidTr="00C72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376679">
            <w:pPr>
              <w:pStyle w:val="BodyText"/>
              <w:rPr>
                <w:lang w:val="en-NZ"/>
              </w:rPr>
            </w:pPr>
          </w:p>
        </w:tc>
      </w:tr>
      <w:tr w:rsidTr="00C72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76679">
            <w:pPr>
              <w:pStyle w:val="List"/>
              <w:rPr>
                <w:lang w:val="en-NZ"/>
              </w:rPr>
            </w:pPr>
            <w:r w:rsidRPr="00376679">
              <w:t>2.</w:t>
            </w:r>
            <w:r w:rsidRPr="00376679">
              <w:tab/>
            </w:r>
            <w:r w:rsidRPr="00376679">
              <w:rPr>
                <w:rStyle w:val="SpecialBold"/>
              </w:rPr>
              <w:t>Establish firing point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76679" w:rsidP="00376679">
            <w:pPr>
              <w:pStyle w:val="List2"/>
            </w:pPr>
            <w:r w:rsidRPr="00376679">
              <w:t>2.1</w:t>
            </w:r>
            <w:r w:rsidRPr="00376679">
              <w:tab/>
              <w:t>Equipment is i</w:t>
            </w:r>
            <w:r w:rsidRPr="00376679">
              <w:t>nstalled in accordance with the proof or trial instruction and in compliance with relevant safety instructions and directions</w:t>
            </w:r>
          </w:p>
          <w:p w:rsidR="00000000" w:rsidRPr="00376679" w:rsidP="00376679">
            <w:pPr>
              <w:pStyle w:val="List2"/>
            </w:pPr>
            <w:r w:rsidRPr="00376679">
              <w:t>2.2</w:t>
            </w:r>
            <w:r w:rsidRPr="00376679">
              <w:tab/>
              <w:t xml:space="preserve">Installation of data acquisition equipment by relevant personnel is monitored </w:t>
            </w:r>
          </w:p>
          <w:p w:rsidR="00000000" w:rsidRPr="00376679" w:rsidP="00376679">
            <w:pPr>
              <w:pStyle w:val="List2"/>
            </w:pPr>
            <w:r w:rsidRPr="00376679">
              <w:t>2.3</w:t>
            </w:r>
            <w:r w:rsidRPr="00376679">
              <w:tab/>
              <w:t>Safety traces are checked against the set-u</w:t>
            </w:r>
            <w:r w:rsidRPr="00376679">
              <w:t>p to confirm safety parameters are being adhered to</w:t>
            </w:r>
          </w:p>
          <w:p w:rsidR="00000000" w:rsidP="00376679">
            <w:pPr>
              <w:pStyle w:val="List2"/>
              <w:rPr>
                <w:lang w:val="en-NZ"/>
              </w:rPr>
            </w:pPr>
            <w:r w:rsidRPr="00376679">
              <w:t>2.4</w:t>
            </w:r>
            <w:r w:rsidRPr="00376679">
              <w:tab/>
              <w:t>Functionality of the equipment is checked and identification data, condition and calibration are recorded</w:t>
            </w:r>
          </w:p>
        </w:tc>
      </w:tr>
      <w:tr w:rsidTr="00C72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376679">
            <w:pPr>
              <w:pStyle w:val="BodyText"/>
              <w:rPr>
                <w:lang w:val="en-NZ"/>
              </w:rPr>
            </w:pPr>
          </w:p>
        </w:tc>
      </w:tr>
      <w:tr w:rsidTr="00C72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76679">
            <w:pPr>
              <w:pStyle w:val="List"/>
              <w:rPr>
                <w:lang w:val="en-NZ"/>
              </w:rPr>
            </w:pPr>
            <w:r w:rsidRPr="00376679">
              <w:t>3.</w:t>
            </w:r>
            <w:r w:rsidRPr="00376679">
              <w:tab/>
            </w:r>
            <w:r w:rsidRPr="00376679">
              <w:rPr>
                <w:rStyle w:val="SpecialBold"/>
              </w:rPr>
              <w:t>Monitor firing point equipment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76679" w:rsidP="00376679">
            <w:pPr>
              <w:pStyle w:val="List2"/>
            </w:pPr>
            <w:r w:rsidRPr="00376679">
              <w:t>3.1</w:t>
            </w:r>
            <w:r w:rsidRPr="00376679">
              <w:tab/>
              <w:t xml:space="preserve">Performance of equipment is </w:t>
            </w:r>
            <w:r w:rsidRPr="00376679">
              <w:rPr>
                <w:rStyle w:val="BoldandItalics"/>
              </w:rPr>
              <w:t>monitored</w:t>
            </w:r>
          </w:p>
          <w:p w:rsidR="00000000" w:rsidRPr="00376679" w:rsidP="00376679">
            <w:pPr>
              <w:pStyle w:val="List2"/>
            </w:pPr>
            <w:r w:rsidRPr="00376679">
              <w:t>3.2</w:t>
            </w:r>
            <w:r w:rsidRPr="00376679">
              <w:tab/>
            </w:r>
            <w:r w:rsidRPr="00376679">
              <w:t>Performance of equipment is documented and reported in accordance with organisational procedures</w:t>
            </w:r>
          </w:p>
          <w:p w:rsidR="00000000" w:rsidP="00376679">
            <w:pPr>
              <w:pStyle w:val="List2"/>
              <w:rPr>
                <w:lang w:val="en-NZ"/>
              </w:rPr>
            </w:pPr>
            <w:r w:rsidRPr="00376679">
              <w:t>3.3</w:t>
            </w:r>
            <w:r w:rsidRPr="00376679">
              <w:tab/>
              <w:t>Observations of equipment are documented and reported</w:t>
            </w:r>
          </w:p>
        </w:tc>
      </w:tr>
      <w:tr w:rsidTr="00C72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376679">
            <w:pPr>
              <w:pStyle w:val="BodyText"/>
              <w:rPr>
                <w:lang w:val="en-NZ"/>
              </w:rPr>
            </w:pPr>
          </w:p>
        </w:tc>
      </w:tr>
      <w:tr w:rsidTr="00C72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76679">
            <w:pPr>
              <w:pStyle w:val="List"/>
              <w:rPr>
                <w:lang w:val="en-NZ"/>
              </w:rPr>
            </w:pPr>
            <w:r w:rsidRPr="00376679">
              <w:t>4.</w:t>
            </w:r>
            <w:r w:rsidRPr="00376679">
              <w:tab/>
            </w:r>
            <w:r w:rsidRPr="00376679">
              <w:rPr>
                <w:rStyle w:val="SpecialBold"/>
              </w:rPr>
              <w:t>Recondition firing point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76679" w:rsidP="00376679">
            <w:pPr>
              <w:pStyle w:val="List2"/>
            </w:pPr>
            <w:r w:rsidRPr="00376679">
              <w:t>4.1</w:t>
            </w:r>
            <w:r w:rsidRPr="00376679">
              <w:tab/>
              <w:t>Safety checks are undertaken in accordance with organisational pr</w:t>
            </w:r>
            <w:r w:rsidRPr="00376679">
              <w:t>ocedures</w:t>
            </w:r>
          </w:p>
          <w:p w:rsidR="00000000" w:rsidRPr="00376679" w:rsidP="00376679">
            <w:pPr>
              <w:pStyle w:val="List2"/>
            </w:pPr>
            <w:r w:rsidRPr="00376679">
              <w:t>4.2</w:t>
            </w:r>
            <w:r w:rsidRPr="00376679">
              <w:tab/>
              <w:t>Equipment calibration is confirmed and recorded</w:t>
            </w:r>
          </w:p>
          <w:p w:rsidR="00000000" w:rsidRPr="00376679" w:rsidP="00376679">
            <w:pPr>
              <w:pStyle w:val="List2"/>
            </w:pPr>
            <w:r w:rsidRPr="00376679">
              <w:t>4.3</w:t>
            </w:r>
            <w:r w:rsidRPr="00376679">
              <w:tab/>
              <w:t>Equipment condition is recorded and reported in accordance with organisational procedures</w:t>
            </w:r>
          </w:p>
          <w:p w:rsidR="00000000" w:rsidP="00376679">
            <w:pPr>
              <w:pStyle w:val="List2"/>
              <w:rPr>
                <w:lang w:val="en-NZ"/>
              </w:rPr>
            </w:pPr>
            <w:r w:rsidRPr="00376679">
              <w:t>4.4</w:t>
            </w:r>
            <w:r w:rsidRPr="00376679">
              <w:tab/>
              <w:t xml:space="preserve">Firing point is reconditioned in accordance with proof or trial instruction and/or in accordance </w:t>
            </w:r>
            <w:r w:rsidRPr="00376679">
              <w:t>with organisational instructions</w:t>
            </w:r>
          </w:p>
        </w:tc>
      </w:tr>
      <w:tr w:rsidTr="00C72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376679" w:rsidP="00376679">
            <w:pPr>
              <w:pStyle w:val="BodyText"/>
            </w:pPr>
          </w:p>
        </w:tc>
      </w:tr>
    </w:tbl>
    <w:p w:rsidR="00000000" w:rsidRPr="00376679" w:rsidP="00376679">
      <w:pPr>
        <w:pStyle w:val="BodyText"/>
      </w:pPr>
    </w:p>
    <w:p w:rsidR="00000000" w:rsidRPr="00376679" w:rsidP="00376679">
      <w:pPr>
        <w:pStyle w:val="AllowPageBreak"/>
      </w:pPr>
    </w:p>
    <w:p w:rsidR="00000000" w:rsidRPr="00376679" w:rsidP="00376679">
      <w:pPr>
        <w:pStyle w:val="Heading1"/>
      </w:pPr>
      <w:bookmarkStart w:id="9" w:name="O_121427"/>
      <w:bookmarkEnd w:id="9"/>
      <w:r w:rsidRPr="00376679">
        <w:t>Required Skills and Knowledge</w:t>
      </w:r>
    </w:p>
    <w:tbl>
      <w:tblPr>
        <w:tblW w:w="0" w:type="auto"/>
        <w:tblLayout w:type="fixed"/>
        <w:tblCellMar>
          <w:left w:w="62" w:type="dxa"/>
          <w:right w:w="62" w:type="dxa"/>
        </w:tblCellMar>
        <w:tblLook w:val="0000"/>
      </w:tblPr>
      <w:tblGrid>
        <w:gridCol w:w="8640"/>
      </w:tblGrid>
      <w:tr w:rsidTr="00C72997">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376679">
            <w:pPr>
              <w:pStyle w:val="BodyText"/>
              <w:rPr>
                <w:lang w:val="en-NZ"/>
              </w:rPr>
            </w:pPr>
            <w:r w:rsidRPr="00376679">
              <w:rPr>
                <w:rStyle w:val="SpecialBold"/>
              </w:rPr>
              <w:t>REQUIRED SKILLS AND KNOWLEDGE</w:t>
            </w:r>
          </w:p>
        </w:tc>
      </w:tr>
      <w:tr w:rsidTr="00C7299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76679">
            <w:pPr>
              <w:pStyle w:val="BodyText"/>
              <w:rPr>
                <w:lang w:val="en-NZ"/>
              </w:rPr>
            </w:pPr>
            <w:r w:rsidRPr="00376679">
              <w:t>This describes the essential skills and knowledge and their level, required for this unit.</w:t>
            </w:r>
          </w:p>
        </w:tc>
      </w:tr>
      <w:tr w:rsidTr="00C7299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76679">
            <w:pPr>
              <w:pStyle w:val="BodyText"/>
              <w:rPr>
                <w:lang w:val="en-NZ"/>
              </w:rPr>
            </w:pPr>
            <w:r w:rsidRPr="00376679">
              <w:rPr>
                <w:rStyle w:val="SpecialBold"/>
              </w:rPr>
              <w:t>Required Skills</w:t>
            </w:r>
          </w:p>
        </w:tc>
      </w:tr>
      <w:tr w:rsidTr="00C7299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76679" w:rsidP="00376679">
            <w:pPr>
              <w:pStyle w:val="ListBullet"/>
            </w:pPr>
            <w:r w:rsidRPr="00376679">
              <w:t>analyse and evaluate information</w:t>
            </w:r>
          </w:p>
          <w:p w:rsidR="00000000" w:rsidRPr="00376679" w:rsidP="00376679">
            <w:pPr>
              <w:pStyle w:val="ListBullet"/>
            </w:pPr>
            <w:r w:rsidRPr="00376679">
              <w:t>communicate with stakeholders</w:t>
            </w:r>
          </w:p>
          <w:p w:rsidR="00000000" w:rsidRPr="00376679" w:rsidP="00376679">
            <w:pPr>
              <w:pStyle w:val="ListBullet"/>
            </w:pPr>
            <w:r w:rsidRPr="00376679">
              <w:t>identify relevant information</w:t>
            </w:r>
          </w:p>
          <w:p w:rsidR="00000000" w:rsidRPr="00376679" w:rsidP="00376679">
            <w:pPr>
              <w:pStyle w:val="ListBullet"/>
            </w:pPr>
            <w:r w:rsidRPr="00376679">
              <w:t>liaise effectively with stakeholders</w:t>
            </w:r>
          </w:p>
          <w:p w:rsidR="00000000" w:rsidRPr="00376679" w:rsidP="00376679">
            <w:pPr>
              <w:pStyle w:val="ListBullet"/>
            </w:pPr>
            <w:r w:rsidRPr="00376679">
              <w:t>prepare and present simple reports</w:t>
            </w:r>
          </w:p>
          <w:p w:rsidR="00000000" w:rsidRPr="00376679" w:rsidP="00376679">
            <w:pPr>
              <w:pStyle w:val="ListBullet"/>
            </w:pPr>
            <w:r w:rsidRPr="00376679">
              <w:t xml:space="preserve">provide and receive feedback in a constructive manner </w:t>
            </w:r>
          </w:p>
          <w:p w:rsidR="00000000" w:rsidRPr="00376679" w:rsidP="00376679">
            <w:pPr>
              <w:pStyle w:val="ListBullet"/>
            </w:pPr>
            <w:r w:rsidRPr="00376679">
              <w:t>review literature</w:t>
            </w:r>
          </w:p>
          <w:p w:rsidR="00000000" w:rsidRPr="00376679" w:rsidP="00376679">
            <w:pPr>
              <w:pStyle w:val="ListBullet"/>
            </w:pPr>
            <w:r w:rsidRPr="00376679">
              <w:t>use appropriate in</w:t>
            </w:r>
            <w:r w:rsidRPr="00376679">
              <w:t>formation technology and software</w:t>
            </w:r>
          </w:p>
          <w:p w:rsidR="00000000" w:rsidP="00376679">
            <w:pPr>
              <w:pStyle w:val="ListBullet"/>
              <w:rPr>
                <w:lang w:val="en-NZ"/>
              </w:rPr>
            </w:pPr>
            <w:r w:rsidRPr="00376679">
              <w:t>use a variety of verbal and non-verbal communication techniques</w:t>
            </w:r>
          </w:p>
        </w:tc>
      </w:tr>
      <w:tr w:rsidTr="00C7299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76679">
            <w:pPr>
              <w:pStyle w:val="BodyText"/>
              <w:rPr>
                <w:lang w:val="en-NZ"/>
              </w:rPr>
            </w:pPr>
            <w:r w:rsidRPr="00376679">
              <w:rPr>
                <w:rStyle w:val="SpecialBold"/>
              </w:rPr>
              <w:t>Required Knowledge</w:t>
            </w:r>
          </w:p>
        </w:tc>
      </w:tr>
      <w:tr w:rsidTr="00C7299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76679" w:rsidP="00376679">
            <w:pPr>
              <w:pStyle w:val="ListBullet"/>
            </w:pPr>
            <w:r w:rsidRPr="00376679">
              <w:t>analysis process</w:t>
            </w:r>
          </w:p>
          <w:p w:rsidR="00000000" w:rsidRPr="00376679" w:rsidP="00376679">
            <w:pPr>
              <w:pStyle w:val="ListBullet"/>
            </w:pPr>
            <w:r w:rsidRPr="00376679">
              <w:t>effect of small arms, other calibre and explosive fire/detonation</w:t>
            </w:r>
          </w:p>
          <w:p w:rsidR="00000000" w:rsidRPr="00376679" w:rsidP="00376679">
            <w:pPr>
              <w:pStyle w:val="ListBullet"/>
            </w:pPr>
            <w:r w:rsidRPr="00376679">
              <w:t>information sources</w:t>
            </w:r>
          </w:p>
          <w:p w:rsidR="00000000" w:rsidRPr="00376679" w:rsidP="00376679">
            <w:pPr>
              <w:pStyle w:val="ListBullet"/>
            </w:pPr>
            <w:r w:rsidRPr="00376679">
              <w:t>licensing requirements</w:t>
            </w:r>
          </w:p>
          <w:p w:rsidR="00000000" w:rsidRPr="00376679" w:rsidP="00376679">
            <w:pPr>
              <w:pStyle w:val="ListBullet"/>
            </w:pPr>
            <w:r w:rsidRPr="00376679">
              <w:t>organisational guidelines and standards</w:t>
            </w:r>
          </w:p>
          <w:p w:rsidR="00000000" w:rsidRPr="00376679" w:rsidP="00376679">
            <w:pPr>
              <w:pStyle w:val="ListBullet"/>
            </w:pPr>
            <w:r w:rsidRPr="00376679">
              <w:t>proof and trial tests involving explosive ordnance</w:t>
            </w:r>
          </w:p>
          <w:p w:rsidR="00000000" w:rsidRPr="00376679" w:rsidP="00376679">
            <w:pPr>
              <w:pStyle w:val="ListBullet"/>
            </w:pPr>
            <w:r w:rsidRPr="00376679">
              <w:t>regulatory requirements</w:t>
            </w:r>
          </w:p>
          <w:p w:rsidR="00000000" w:rsidRPr="00376679" w:rsidP="00376679">
            <w:pPr>
              <w:pStyle w:val="ListBullet"/>
            </w:pPr>
            <w:r w:rsidRPr="00376679">
              <w:t>relevant codes of practice</w:t>
            </w:r>
          </w:p>
          <w:p w:rsidR="00000000" w:rsidRPr="00376679" w:rsidP="00376679">
            <w:pPr>
              <w:pStyle w:val="ListBullet"/>
            </w:pPr>
            <w:r w:rsidRPr="00376679">
              <w:t>relevant legislation</w:t>
            </w:r>
          </w:p>
          <w:p w:rsidR="00000000" w:rsidRPr="00376679" w:rsidP="00376679">
            <w:pPr>
              <w:pStyle w:val="ListBullet"/>
            </w:pPr>
            <w:r w:rsidRPr="00376679">
              <w:t>simple research techniques</w:t>
            </w:r>
          </w:p>
          <w:p w:rsidR="00000000" w:rsidRPr="00376679" w:rsidP="00376679">
            <w:pPr>
              <w:pStyle w:val="ListBullet"/>
            </w:pPr>
            <w:r w:rsidRPr="00376679">
              <w:t>standards relevant to organisational operations</w:t>
            </w:r>
          </w:p>
          <w:p w:rsidR="00000000" w:rsidRPr="00376679" w:rsidP="00376679">
            <w:pPr>
              <w:pStyle w:val="ListBullet"/>
            </w:pPr>
            <w:r w:rsidRPr="00376679">
              <w:t>verbal communicati</w:t>
            </w:r>
            <w:r w:rsidRPr="00376679">
              <w:t xml:space="preserve">on techniques </w:t>
            </w:r>
          </w:p>
          <w:p w:rsidR="00000000" w:rsidRPr="00376679" w:rsidP="00376679">
            <w:pPr>
              <w:pStyle w:val="ListBullet"/>
            </w:pPr>
            <w:r w:rsidRPr="00376679">
              <w:t>workplace safety including the handling of explosive ordnance</w:t>
            </w:r>
          </w:p>
          <w:p w:rsidR="00000000" w:rsidP="00376679">
            <w:pPr>
              <w:pStyle w:val="ListBullet"/>
              <w:rPr>
                <w:lang w:val="en-NZ"/>
              </w:rPr>
            </w:pPr>
            <w:r w:rsidRPr="00376679">
              <w:t>written communication to a level required in the preparation of simple reports</w:t>
            </w:r>
          </w:p>
        </w:tc>
      </w:tr>
      <w:tr w:rsidTr="00C7299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76679" w:rsidP="00376679">
            <w:pPr>
              <w:pStyle w:val="BodyText"/>
            </w:pPr>
          </w:p>
        </w:tc>
      </w:tr>
    </w:tbl>
    <w:p w:rsidR="00000000" w:rsidRPr="00376679" w:rsidP="00376679">
      <w:pPr>
        <w:pStyle w:val="BodyText"/>
      </w:pPr>
    </w:p>
    <w:p w:rsidR="00000000" w:rsidRPr="00376679" w:rsidP="00376679">
      <w:pPr>
        <w:pStyle w:val="AllowPageBreak"/>
      </w:pPr>
    </w:p>
    <w:p w:rsidR="00000000" w:rsidRPr="00376679" w:rsidP="00376679">
      <w:pPr>
        <w:pStyle w:val="Heading1"/>
      </w:pPr>
      <w:bookmarkStart w:id="10" w:name="O_121428"/>
      <w:bookmarkEnd w:id="10"/>
      <w:r w:rsidRPr="00376679">
        <w:t>Evidence Guide</w:t>
      </w:r>
    </w:p>
    <w:tbl>
      <w:tblPr>
        <w:tblW w:w="0" w:type="auto"/>
        <w:tblLayout w:type="fixed"/>
        <w:tblCellMar>
          <w:left w:w="62" w:type="dxa"/>
          <w:right w:w="62" w:type="dxa"/>
        </w:tblCellMar>
        <w:tblLook w:val="0000"/>
      </w:tblPr>
      <w:tblGrid>
        <w:gridCol w:w="3060"/>
        <w:gridCol w:w="5580"/>
      </w:tblGrid>
      <w:tr w:rsidTr="00C7299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76679">
            <w:pPr>
              <w:pStyle w:val="BodyText"/>
              <w:rPr>
                <w:lang w:val="en-NZ"/>
              </w:rPr>
            </w:pPr>
            <w:r w:rsidRPr="00376679">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376679">
            <w:pPr>
              <w:pStyle w:val="BodyText"/>
              <w:rPr>
                <w:lang w:val="en-NZ"/>
              </w:rPr>
            </w:pPr>
          </w:p>
        </w:tc>
      </w:tr>
      <w:tr w:rsidTr="00C7299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376679">
            <w:pPr>
              <w:pStyle w:val="BodyText"/>
              <w:rPr>
                <w:lang w:val="en-NZ"/>
              </w:rPr>
            </w:pPr>
            <w:r w:rsidRPr="00376679">
              <w:t>The evidence guide provides advice on assessment and must be read in conjunction with the Performance Criteria, Required Skills and Knowledge, the Range Statement and the Assessment Guidelines for this Training Package.</w:t>
            </w:r>
          </w:p>
        </w:tc>
      </w:tr>
      <w:tr w:rsidTr="00C72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76679">
            <w:pPr>
              <w:pStyle w:val="BodyText"/>
              <w:rPr>
                <w:lang w:val="en-NZ"/>
              </w:rPr>
            </w:pPr>
            <w:r w:rsidRPr="00376679">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76679" w:rsidP="00376679">
            <w:pPr>
              <w:pStyle w:val="BodyText"/>
            </w:pPr>
            <w:r w:rsidRPr="00376679">
              <w:t>Assessment must confirm the ability to</w:t>
            </w:r>
          </w:p>
          <w:p w:rsidR="00000000" w:rsidRPr="00376679" w:rsidP="00376679">
            <w:pPr>
              <w:pStyle w:val="ListBullet"/>
            </w:pPr>
            <w:r w:rsidRPr="00376679">
              <w:t>prepare, install and recondition the equipment necessary to prepare proof firing points</w:t>
            </w:r>
          </w:p>
          <w:p w:rsidR="00000000" w:rsidRPr="00376679" w:rsidP="00376679">
            <w:pPr>
              <w:pStyle w:val="ListBullet"/>
            </w:pPr>
            <w:r w:rsidRPr="00376679">
              <w:t>monitor these during proof firings.</w:t>
            </w:r>
            <w:r w:rsidRPr="00376679">
              <w:t xml:space="preserve"> </w:t>
            </w:r>
          </w:p>
          <w:p w:rsidR="00000000" w:rsidRPr="00376679" w:rsidP="00376679">
            <w:pPr>
              <w:pStyle w:val="BodyText"/>
            </w:pPr>
            <w:r w:rsidRPr="00376679">
              <w:rPr>
                <w:rStyle w:val="SpecialBold"/>
              </w:rPr>
              <w:t>Consistency in performance</w:t>
            </w:r>
          </w:p>
          <w:p w:rsidR="00000000" w:rsidP="00376679">
            <w:pPr>
              <w:pStyle w:val="BodyText"/>
              <w:rPr>
                <w:lang w:val="en-NZ"/>
              </w:rPr>
            </w:pPr>
            <w:r w:rsidRPr="00376679">
              <w:t>Competency should be demonstrated over time in a variety of environments and tests/trials.</w:t>
            </w:r>
          </w:p>
        </w:tc>
      </w:tr>
      <w:tr w:rsidTr="00C72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376679">
            <w:pPr>
              <w:pStyle w:val="BodyText"/>
              <w:rPr>
                <w:lang w:val="en-NZ"/>
              </w:rPr>
            </w:pPr>
          </w:p>
        </w:tc>
      </w:tr>
      <w:tr w:rsidTr="00C72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376679" w:rsidP="00376679">
            <w:pPr>
              <w:pStyle w:val="BodyText"/>
            </w:pPr>
            <w:r w:rsidRPr="00376679">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76679" w:rsidP="00376679">
            <w:pPr>
              <w:pStyle w:val="BodyText"/>
            </w:pPr>
            <w:r w:rsidRPr="00376679">
              <w:rPr>
                <w:rStyle w:val="SpecialBold"/>
              </w:rPr>
              <w:t>Context of assessment</w:t>
            </w:r>
          </w:p>
          <w:p w:rsidR="00000000" w:rsidRPr="00376679" w:rsidP="00376679">
            <w:pPr>
              <w:pStyle w:val="BodyText"/>
            </w:pPr>
            <w:r w:rsidRPr="00376679">
              <w:t>Competency should be assessed in the workplace or in a simulated work environment, in accordance with all relevant legislation and organisational requirements.</w:t>
            </w:r>
          </w:p>
          <w:p w:rsidR="00000000" w:rsidRPr="00376679" w:rsidP="00376679">
            <w:pPr>
              <w:pStyle w:val="BodyText"/>
            </w:pPr>
            <w:r w:rsidRPr="00376679">
              <w:rPr>
                <w:rStyle w:val="SpecialBold"/>
              </w:rPr>
              <w:t>Specific resources for assessment</w:t>
            </w:r>
          </w:p>
          <w:p w:rsidR="00000000" w:rsidRPr="00376679" w:rsidP="00376679">
            <w:pPr>
              <w:pStyle w:val="BodyText"/>
            </w:pPr>
            <w:r w:rsidRPr="00376679">
              <w:t>Access is required to:</w:t>
            </w:r>
          </w:p>
          <w:p w:rsidR="00000000" w:rsidRPr="00376679" w:rsidP="00376679">
            <w:pPr>
              <w:pStyle w:val="ListBullet"/>
            </w:pPr>
            <w:r w:rsidRPr="00376679">
              <w:t>live fire range and live ammunition</w:t>
            </w:r>
          </w:p>
          <w:p w:rsidR="00000000" w:rsidRPr="00376679" w:rsidP="00376679">
            <w:pPr>
              <w:pStyle w:val="ListBullet"/>
            </w:pPr>
            <w:r w:rsidRPr="00376679">
              <w:t>py</w:t>
            </w:r>
            <w:r w:rsidRPr="00376679">
              <w:t>rotechnics</w:t>
            </w:r>
          </w:p>
          <w:p w:rsidR="00000000" w:rsidP="00376679">
            <w:pPr>
              <w:pStyle w:val="ListBullet"/>
              <w:rPr>
                <w:lang w:val="en-NZ"/>
              </w:rPr>
            </w:pPr>
            <w:r w:rsidRPr="00376679">
              <w:t xml:space="preserve">explosives. </w:t>
            </w:r>
          </w:p>
        </w:tc>
      </w:tr>
      <w:tr w:rsidTr="00C72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376679">
            <w:pPr>
              <w:pStyle w:val="BodyText"/>
              <w:rPr>
                <w:lang w:val="en-NZ"/>
              </w:rPr>
            </w:pPr>
          </w:p>
        </w:tc>
      </w:tr>
      <w:tr w:rsidTr="00C72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76679">
            <w:pPr>
              <w:pStyle w:val="BodyText"/>
              <w:rPr>
                <w:lang w:val="en-NZ"/>
              </w:rPr>
            </w:pPr>
            <w:r w:rsidRPr="00376679">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76679" w:rsidP="00376679">
            <w:pPr>
              <w:pStyle w:val="BodyText"/>
            </w:pPr>
            <w:r w:rsidRPr="00376679">
              <w:t xml:space="preserve">In a public safety environment assessment is usually conducted via direct observation in a training environment or in the workplace via subject </w:t>
            </w:r>
            <w:r w:rsidRPr="00376679">
              <w:t>matter supervision and/or mentoring, which is typically recorded in a competency workbook.</w:t>
            </w:r>
          </w:p>
          <w:p w:rsidR="00000000" w:rsidRPr="00376679" w:rsidP="00376679">
            <w:pPr>
              <w:pStyle w:val="BodyText"/>
            </w:pPr>
            <w:r w:rsidRPr="00376679">
              <w:t>Assessment is completed using appropriately qualified assessors who select the most appropriate method of assessment.</w:t>
            </w:r>
          </w:p>
          <w:p w:rsidR="00000000" w:rsidRPr="00376679" w:rsidP="00376679">
            <w:pPr>
              <w:pStyle w:val="BodyText"/>
            </w:pPr>
            <w:r w:rsidRPr="00376679">
              <w:t>Assessment may occur in an operational environm</w:t>
            </w:r>
            <w:r w:rsidRPr="00376679">
              <w:t>ent or in an industry-approved simulated work environment. Forms of assessment that are typically used include:</w:t>
            </w:r>
          </w:p>
          <w:p w:rsidR="00000000" w:rsidRPr="00376679" w:rsidP="00376679">
            <w:pPr>
              <w:pStyle w:val="ListBullet"/>
            </w:pPr>
            <w:r w:rsidRPr="00376679">
              <w:t>direct observation</w:t>
            </w:r>
          </w:p>
          <w:p w:rsidR="00000000" w:rsidRPr="00376679" w:rsidP="00376679">
            <w:pPr>
              <w:pStyle w:val="ListBullet"/>
            </w:pPr>
            <w:r w:rsidRPr="00376679">
              <w:t>interviewing the candidate</w:t>
            </w:r>
          </w:p>
          <w:p w:rsidR="00000000" w:rsidRPr="00376679" w:rsidP="00376679">
            <w:pPr>
              <w:pStyle w:val="ListBullet"/>
            </w:pPr>
            <w:r w:rsidRPr="00376679">
              <w:t>journals and workplace documentation</w:t>
            </w:r>
          </w:p>
          <w:p w:rsidR="00000000" w:rsidRPr="00376679" w:rsidP="00376679">
            <w:pPr>
              <w:pStyle w:val="ListBullet"/>
            </w:pPr>
            <w:r w:rsidRPr="00376679">
              <w:t>third party reports from supervisors</w:t>
            </w:r>
          </w:p>
          <w:p w:rsidR="00000000" w:rsidRPr="00376679" w:rsidP="00376679">
            <w:pPr>
              <w:pStyle w:val="ListBullet"/>
            </w:pPr>
            <w:r w:rsidRPr="00376679">
              <w:t>written or oral questio</w:t>
            </w:r>
            <w:r w:rsidRPr="00376679">
              <w:t>ns.</w:t>
            </w:r>
          </w:p>
        </w:tc>
      </w:tr>
    </w:tbl>
    <w:p w:rsidR="00000000" w:rsidRPr="00376679" w:rsidP="00376679">
      <w:pPr>
        <w:pStyle w:val="BodyText"/>
      </w:pPr>
    </w:p>
    <w:p w:rsidR="00000000" w:rsidRPr="00376679" w:rsidP="00376679">
      <w:pPr>
        <w:pStyle w:val="AllowPageBreak"/>
      </w:pPr>
    </w:p>
    <w:p w:rsidR="00000000" w:rsidRPr="00376679" w:rsidP="00376679">
      <w:pPr>
        <w:pStyle w:val="Heading1"/>
      </w:pPr>
      <w:bookmarkStart w:id="11" w:name="O_121429"/>
      <w:bookmarkEnd w:id="11"/>
      <w:r w:rsidRPr="00376679">
        <w:t>Range Statement</w:t>
      </w:r>
    </w:p>
    <w:tbl>
      <w:tblPr>
        <w:tblW w:w="0" w:type="auto"/>
        <w:tblLayout w:type="fixed"/>
        <w:tblCellMar>
          <w:left w:w="62" w:type="dxa"/>
          <w:right w:w="62" w:type="dxa"/>
        </w:tblCellMar>
        <w:tblLook w:val="0000"/>
      </w:tblPr>
      <w:tblGrid>
        <w:gridCol w:w="3060"/>
        <w:gridCol w:w="5580"/>
      </w:tblGrid>
      <w:tr w:rsidTr="00C72997">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376679">
            <w:pPr>
              <w:pStyle w:val="BodyText"/>
              <w:rPr>
                <w:lang w:val="en-NZ"/>
              </w:rPr>
            </w:pPr>
            <w:r w:rsidRPr="00376679">
              <w:rPr>
                <w:rStyle w:val="SpecialBold"/>
              </w:rPr>
              <w:t>RANGE STATEMENT</w:t>
            </w:r>
          </w:p>
        </w:tc>
      </w:tr>
      <w:tr w:rsidTr="00C7299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376679">
            <w:pPr>
              <w:pStyle w:val="BodyText"/>
              <w:rPr>
                <w:lang w:val="en-NZ"/>
              </w:rPr>
            </w:pPr>
            <w:r w:rsidRPr="00376679">
              <w:t xml:space="preserve">The Range Statement relates to the Unit of Competency as a whole. It allows for different work environments and situations that may affect performance. </w:t>
            </w:r>
            <w:r w:rsidRPr="00376679">
              <w:rPr>
                <w:rStyle w:val="BoldandItalics"/>
              </w:rPr>
              <w:t>Bold italicised</w:t>
            </w:r>
            <w:r w:rsidRPr="00376679">
              <w:t xml:space="preserve"> </w:t>
            </w:r>
            <w:r w:rsidRPr="00376679">
              <w:t>wording in the Performance Criteria is detailed below.</w:t>
            </w:r>
          </w:p>
        </w:tc>
      </w:tr>
      <w:tr w:rsidTr="00C72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76679">
            <w:pPr>
              <w:pStyle w:val="BodyText"/>
              <w:rPr>
                <w:lang w:val="en-NZ"/>
              </w:rPr>
            </w:pPr>
            <w:r w:rsidRPr="00376679">
              <w:rPr>
                <w:rStyle w:val="SpecialBold"/>
              </w:rPr>
              <w:t>Proof or trial instruction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76679" w:rsidP="00376679">
            <w:pPr>
              <w:pStyle w:val="BodyText"/>
            </w:pPr>
            <w:r w:rsidRPr="00376679">
              <w:t>Proof or trial mounting instructions</w:t>
            </w:r>
          </w:p>
          <w:p w:rsidR="00000000" w:rsidRPr="00376679" w:rsidP="00376679">
            <w:pPr>
              <w:pStyle w:val="BodyText"/>
            </w:pPr>
            <w:r w:rsidRPr="00376679">
              <w:t>Relevant technical publications or attachments</w:t>
            </w:r>
          </w:p>
          <w:p w:rsidR="00000000" w:rsidRPr="00376679" w:rsidP="00376679">
            <w:pPr>
              <w:pStyle w:val="BodyText"/>
            </w:pPr>
            <w:r w:rsidRPr="00376679">
              <w:t>Sponsor proof or trial objectives</w:t>
            </w:r>
          </w:p>
          <w:p w:rsidR="00000000" w:rsidP="00376679">
            <w:pPr>
              <w:pStyle w:val="BodyText"/>
              <w:rPr>
                <w:lang w:val="en-NZ"/>
              </w:rPr>
            </w:pPr>
            <w:r w:rsidRPr="00376679">
              <w:t xml:space="preserve">Technical policy or instructions relevant </w:t>
            </w:r>
            <w:r w:rsidRPr="00376679">
              <w:t>to the proof or trial</w:t>
            </w:r>
          </w:p>
        </w:tc>
      </w:tr>
      <w:tr w:rsidTr="00C72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76679">
            <w:pPr>
              <w:pStyle w:val="BodyText"/>
              <w:rPr>
                <w:lang w:val="en-NZ"/>
              </w:rPr>
            </w:pPr>
            <w:r w:rsidRPr="00376679">
              <w:rPr>
                <w:rStyle w:val="SpecialBold"/>
              </w:rPr>
              <w:t>Range regulations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76679" w:rsidP="00376679">
            <w:pPr>
              <w:pStyle w:val="BodyText"/>
            </w:pPr>
            <w:r w:rsidRPr="00376679">
              <w:t>Ammunition technical instructions</w:t>
            </w:r>
          </w:p>
          <w:p w:rsidR="00000000" w:rsidRPr="00376679" w:rsidP="00376679">
            <w:pPr>
              <w:pStyle w:val="BodyText"/>
            </w:pPr>
            <w:r w:rsidRPr="00376679">
              <w:t>Range, area and organisational standing orders</w:t>
            </w:r>
          </w:p>
          <w:p w:rsidR="00000000" w:rsidRPr="00376679" w:rsidP="00376679">
            <w:pPr>
              <w:pStyle w:val="BodyText"/>
            </w:pPr>
            <w:r w:rsidRPr="00376679">
              <w:t>Relevant weapon, ammunition and equipment publications</w:t>
            </w:r>
          </w:p>
          <w:p w:rsidR="00000000" w:rsidP="00376679">
            <w:pPr>
              <w:pStyle w:val="BodyText"/>
              <w:rPr>
                <w:lang w:val="en-NZ"/>
              </w:rPr>
            </w:pPr>
            <w:r w:rsidRPr="00376679">
              <w:t>Safety manual</w:t>
            </w:r>
          </w:p>
        </w:tc>
      </w:tr>
      <w:tr w:rsidTr="00C72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76679">
            <w:pPr>
              <w:pStyle w:val="BodyText"/>
              <w:rPr>
                <w:lang w:val="en-NZ"/>
              </w:rPr>
            </w:pPr>
            <w:r w:rsidRPr="00376679">
              <w:rPr>
                <w:rStyle w:val="SpecialBold"/>
              </w:rPr>
              <w:t>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76679" w:rsidP="00376679">
            <w:pPr>
              <w:pStyle w:val="BodyText"/>
            </w:pPr>
            <w:r w:rsidRPr="00376679">
              <w:t>Devices/equipment supporting measurement at firing points</w:t>
            </w:r>
          </w:p>
          <w:p w:rsidR="00000000" w:rsidRPr="00376679" w:rsidP="00376679">
            <w:pPr>
              <w:pStyle w:val="BodyText"/>
            </w:pPr>
            <w:r w:rsidRPr="00376679">
              <w:t>Devices to support static or person fired tests/trials and may include custom made weapon holding/firing structures</w:t>
            </w:r>
          </w:p>
          <w:p w:rsidR="00000000" w:rsidP="00376679">
            <w:pPr>
              <w:pStyle w:val="BodyText"/>
              <w:rPr>
                <w:lang w:val="en-NZ"/>
              </w:rPr>
            </w:pPr>
            <w:r w:rsidRPr="00376679">
              <w:t>Devices supporting test/trial initiation at firing points</w:t>
            </w:r>
          </w:p>
        </w:tc>
      </w:tr>
      <w:tr w:rsidTr="00C72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76679">
            <w:pPr>
              <w:pStyle w:val="BodyText"/>
              <w:rPr>
                <w:lang w:val="en-NZ"/>
              </w:rPr>
            </w:pPr>
            <w:r w:rsidRPr="00376679">
              <w:rPr>
                <w:rStyle w:val="SpecialBold"/>
              </w:rPr>
              <w:t>Relevant parties may in</w:t>
            </w:r>
            <w:r w:rsidRPr="00376679">
              <w:rPr>
                <w:rStyle w:val="SpecialBold"/>
              </w:rPr>
              <w:t>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76679" w:rsidP="00376679">
            <w:pPr>
              <w:pStyle w:val="BodyText"/>
            </w:pPr>
            <w:r w:rsidRPr="00376679">
              <w:t xml:space="preserve">Ammunition preparation staff </w:t>
            </w:r>
          </w:p>
          <w:p w:rsidR="00000000" w:rsidRPr="00376679" w:rsidP="00376679">
            <w:pPr>
              <w:pStyle w:val="BodyText"/>
            </w:pPr>
            <w:r w:rsidRPr="00376679">
              <w:t>Data acquisition personnel</w:t>
            </w:r>
          </w:p>
          <w:p w:rsidR="00000000" w:rsidRPr="00376679" w:rsidP="00376679">
            <w:pPr>
              <w:pStyle w:val="BodyText"/>
            </w:pPr>
            <w:r w:rsidRPr="00376679">
              <w:t>Range staff including:</w:t>
            </w:r>
          </w:p>
          <w:p w:rsidR="00000000" w:rsidRPr="00376679" w:rsidP="00376679">
            <w:pPr>
              <w:pStyle w:val="ListBullet"/>
            </w:pPr>
            <w:r w:rsidRPr="00376679">
              <w:t>range conducting officer</w:t>
            </w:r>
          </w:p>
          <w:p w:rsidR="00000000" w:rsidRPr="00376679" w:rsidP="00376679">
            <w:pPr>
              <w:pStyle w:val="ListBullet"/>
            </w:pPr>
            <w:r w:rsidRPr="00376679">
              <w:t>range environmental staff</w:t>
            </w:r>
          </w:p>
          <w:p w:rsidR="00000000" w:rsidRPr="00376679" w:rsidP="00376679">
            <w:pPr>
              <w:pStyle w:val="ListBullet"/>
            </w:pPr>
            <w:r w:rsidRPr="00376679">
              <w:t>range maintenance staff</w:t>
            </w:r>
          </w:p>
          <w:p w:rsidR="00000000" w:rsidRPr="00376679" w:rsidP="00376679">
            <w:pPr>
              <w:pStyle w:val="ListBullet"/>
            </w:pPr>
            <w:r w:rsidRPr="00376679">
              <w:t>range safety staff</w:t>
            </w:r>
          </w:p>
          <w:p w:rsidR="00000000" w:rsidP="00376679">
            <w:pPr>
              <w:pStyle w:val="BodyText"/>
              <w:rPr>
                <w:lang w:val="en-NZ"/>
              </w:rPr>
            </w:pPr>
            <w:r w:rsidRPr="00376679">
              <w:t>Stakeholders</w:t>
            </w:r>
          </w:p>
        </w:tc>
      </w:tr>
      <w:tr w:rsidTr="00C72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76679">
            <w:pPr>
              <w:pStyle w:val="BodyText"/>
              <w:rPr>
                <w:lang w:val="en-NZ"/>
              </w:rPr>
            </w:pPr>
            <w:r w:rsidRPr="00376679">
              <w:rPr>
                <w:rStyle w:val="SpecialBold"/>
              </w:rPr>
              <w:t>Monitoring performance of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76679" w:rsidP="00376679">
            <w:pPr>
              <w:pStyle w:val="BodyText"/>
            </w:pPr>
            <w:r w:rsidRPr="00376679">
              <w:t>Observation of equipment and site during test directly</w:t>
            </w:r>
          </w:p>
          <w:p w:rsidR="00000000" w:rsidP="00376679">
            <w:pPr>
              <w:pStyle w:val="BodyText"/>
              <w:rPr>
                <w:lang w:val="en-NZ"/>
              </w:rPr>
            </w:pPr>
            <w:r w:rsidRPr="00376679">
              <w:t>Remote monitoring</w:t>
            </w:r>
          </w:p>
        </w:tc>
      </w:tr>
      <w:tr w:rsidTr="00C7299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376679" w:rsidP="00376679">
            <w:pPr>
              <w:pStyle w:val="BodyText"/>
            </w:pPr>
          </w:p>
        </w:tc>
      </w:tr>
    </w:tbl>
    <w:p w:rsidR="00000000" w:rsidRPr="00376679" w:rsidP="00376679">
      <w:pPr>
        <w:pStyle w:val="BodyText"/>
      </w:pPr>
    </w:p>
    <w:p w:rsidR="00000000" w:rsidRPr="00376679" w:rsidP="00376679">
      <w:pPr>
        <w:pStyle w:val="AllowPageBreak"/>
      </w:pPr>
    </w:p>
    <w:p w:rsidR="00000000" w:rsidRPr="00376679" w:rsidP="00376679">
      <w:pPr>
        <w:pStyle w:val="Heading1"/>
      </w:pPr>
      <w:bookmarkStart w:id="12" w:name="O_121430"/>
      <w:bookmarkEnd w:id="12"/>
      <w:r w:rsidRPr="00376679">
        <w:t>Unit Sector(s)</w:t>
      </w:r>
    </w:p>
    <w:p w:rsidR="00000000" w:rsidRPr="00376679" w:rsidP="00376679">
      <w:pPr>
        <w:pStyle w:val="BodyText"/>
      </w:pPr>
      <w:r w:rsidRPr="00376679">
        <w:t>Not applicable.</w:t>
      </w:r>
    </w:p>
    <w:p w:rsidR="00000000" w:rsidRPr="00376679" w:rsidP="00376679"/>
    <w:sectPr w:rsidSect="003766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6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2997" w:rsidP="00C729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6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997" w:rsidP="003766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72997" w:rsidP="003766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72997" w:rsidP="003766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6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2997" w:rsidP="00C7299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6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997" w:rsidP="00376679">
    <w:pPr>
      <w:pStyle w:val="Header"/>
      <w:framePr w:wrap="around"/>
    </w:pPr>
    <w:r>
      <w:fldChar w:fldCharType="begin"/>
    </w:r>
    <w:r>
      <w:instrText xml:space="preserve"> TITLE   \* MERGEFORMAT </w:instrText>
    </w:r>
    <w:r>
      <w:fldChar w:fldCharType="separate"/>
    </w:r>
    <w:r>
      <w:t>PUADEFEO800A Prepare proof firing points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72997" w:rsidP="003766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5A06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F0D5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6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6679"/>
    <w:pPr>
      <w:spacing w:before="360" w:after="60"/>
      <w:outlineLvl w:val="0"/>
    </w:pPr>
    <w:rPr>
      <w:sz w:val="32"/>
    </w:rPr>
  </w:style>
  <w:style w:type="paragraph" w:styleId="Heading2">
    <w:name w:val="heading 2"/>
    <w:basedOn w:val="HeadingBase"/>
    <w:next w:val="BodyText"/>
    <w:link w:val="Heading2Char"/>
    <w:qFormat/>
    <w:rsid w:val="00376679"/>
    <w:pPr>
      <w:keepLines/>
      <w:spacing w:before="240" w:after="120"/>
      <w:outlineLvl w:val="1"/>
    </w:pPr>
    <w:rPr>
      <w:sz w:val="28"/>
      <w:szCs w:val="40"/>
    </w:rPr>
  </w:style>
  <w:style w:type="paragraph" w:styleId="Heading3">
    <w:name w:val="heading 3"/>
    <w:basedOn w:val="HeadingBase"/>
    <w:next w:val="BodyText"/>
    <w:link w:val="Heading3Char"/>
    <w:qFormat/>
    <w:rsid w:val="00376679"/>
    <w:pPr>
      <w:spacing w:before="180" w:after="120"/>
      <w:outlineLvl w:val="2"/>
    </w:pPr>
    <w:rPr>
      <w:spacing w:val="-10"/>
      <w:kern w:val="32"/>
    </w:rPr>
  </w:style>
  <w:style w:type="paragraph" w:styleId="Heading4">
    <w:name w:val="heading 4"/>
    <w:basedOn w:val="HeadingBase"/>
    <w:next w:val="BodyText"/>
    <w:link w:val="Heading4Char"/>
    <w:qFormat/>
    <w:rsid w:val="00376679"/>
    <w:pPr>
      <w:spacing w:before="160" w:after="120"/>
      <w:outlineLvl w:val="3"/>
    </w:pPr>
    <w:rPr>
      <w:sz w:val="22"/>
    </w:rPr>
  </w:style>
  <w:style w:type="paragraph" w:styleId="Heading5">
    <w:name w:val="heading 5"/>
    <w:basedOn w:val="HeadingBase"/>
    <w:next w:val="Normal"/>
    <w:link w:val="Heading5Char"/>
    <w:qFormat/>
    <w:rsid w:val="00376679"/>
    <w:pPr>
      <w:spacing w:before="80"/>
      <w:outlineLvl w:val="4"/>
    </w:pPr>
    <w:rPr>
      <w:color w:val="918585"/>
      <w:sz w:val="20"/>
    </w:rPr>
  </w:style>
  <w:style w:type="paragraph" w:styleId="Heading6">
    <w:name w:val="heading 6"/>
    <w:basedOn w:val="HeadingBase"/>
    <w:next w:val="Normal"/>
    <w:link w:val="Heading6Char"/>
    <w:qFormat/>
    <w:rsid w:val="00376679"/>
    <w:pPr>
      <w:spacing w:before="60"/>
      <w:outlineLvl w:val="5"/>
    </w:pPr>
    <w:rPr>
      <w:color w:val="918585"/>
      <w:sz w:val="20"/>
    </w:rPr>
  </w:style>
  <w:style w:type="paragraph" w:styleId="Heading7">
    <w:name w:val="heading 7"/>
    <w:basedOn w:val="Normal"/>
    <w:next w:val="Normal"/>
    <w:link w:val="Heading7Char"/>
    <w:qFormat/>
    <w:rsid w:val="00376679"/>
    <w:pPr>
      <w:ind w:left="720"/>
      <w:outlineLvl w:val="6"/>
    </w:pPr>
    <w:rPr>
      <w:i/>
    </w:rPr>
  </w:style>
  <w:style w:type="paragraph" w:styleId="Heading8">
    <w:name w:val="heading 8"/>
    <w:basedOn w:val="Normal"/>
    <w:next w:val="Normal"/>
    <w:link w:val="Heading8Char"/>
    <w:qFormat/>
    <w:rsid w:val="00376679"/>
    <w:pPr>
      <w:ind w:left="720"/>
      <w:outlineLvl w:val="7"/>
    </w:pPr>
    <w:rPr>
      <w:i/>
    </w:rPr>
  </w:style>
  <w:style w:type="paragraph" w:styleId="Heading9">
    <w:name w:val="heading 9"/>
    <w:basedOn w:val="Normal"/>
    <w:next w:val="Normal"/>
    <w:link w:val="Heading9Char"/>
    <w:qFormat/>
    <w:rsid w:val="00376679"/>
    <w:pPr>
      <w:ind w:left="720"/>
      <w:outlineLvl w:val="8"/>
    </w:pPr>
    <w:rPr>
      <w:i/>
    </w:rPr>
  </w:style>
  <w:style w:type="character" w:default="1" w:styleId="DefaultParagraphFont">
    <w:name w:val="Default Paragraph Font"/>
    <w:uiPriority w:val="1"/>
    <w:unhideWhenUsed/>
    <w:rsid w:val="003766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6679"/>
  </w:style>
  <w:style w:type="character" w:customStyle="1" w:styleId="Heading1Char">
    <w:name w:val="Heading 1 Char"/>
    <w:basedOn w:val="DefaultParagraphFont"/>
    <w:link w:val="Heading1"/>
    <w:rsid w:val="00376679"/>
    <w:rPr>
      <w:rFonts w:ascii="Times New Roman" w:eastAsia="Times New Roman" w:hAnsi="Times New Roman" w:cs="Times New Roman"/>
      <w:b/>
      <w:sz w:val="32"/>
      <w:szCs w:val="20"/>
      <w:lang w:eastAsia="en-US"/>
    </w:rPr>
  </w:style>
  <w:style w:type="paragraph" w:styleId="BodyText">
    <w:name w:val="Body Text"/>
    <w:basedOn w:val="Normal"/>
    <w:link w:val="BodyTextChar"/>
    <w:rsid w:val="003766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6679"/>
    <w:rPr>
      <w:rFonts w:ascii="Times New Roman" w:eastAsia="Times New Roman" w:hAnsi="Times New Roman" w:cs="Times New Roman"/>
      <w:sz w:val="24"/>
      <w:lang w:val="en-US" w:eastAsia="en-US"/>
    </w:rPr>
  </w:style>
  <w:style w:type="paragraph" w:styleId="Footer">
    <w:name w:val="footer"/>
    <w:basedOn w:val="Normal"/>
    <w:link w:val="FooterChar"/>
    <w:rsid w:val="003766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6679"/>
    <w:rPr>
      <w:rFonts w:ascii="Times New Roman" w:eastAsia="Times New Roman" w:hAnsi="Times New Roman" w:cs="Times New Roman"/>
      <w:sz w:val="16"/>
      <w:lang w:val="en-US" w:eastAsia="en-US"/>
    </w:rPr>
  </w:style>
  <w:style w:type="paragraph" w:styleId="List">
    <w:name w:val="List"/>
    <w:basedOn w:val="BodyText"/>
    <w:next w:val="BodyText"/>
    <w:rsid w:val="00376679"/>
    <w:pPr>
      <w:tabs>
        <w:tab w:val="left" w:pos="340"/>
      </w:tabs>
      <w:spacing w:before="60" w:after="60"/>
      <w:ind w:left="340" w:hanging="340"/>
    </w:pPr>
  </w:style>
  <w:style w:type="paragraph" w:styleId="ListBullet">
    <w:name w:val="List Bullet"/>
    <w:basedOn w:val="List"/>
    <w:rsid w:val="00376679"/>
    <w:pPr>
      <w:numPr>
        <w:numId w:val="12"/>
      </w:numPr>
      <w:tabs>
        <w:tab w:val="clear" w:pos="340"/>
      </w:tabs>
      <w:spacing w:before="40" w:after="40"/>
    </w:pPr>
  </w:style>
  <w:style w:type="character" w:customStyle="1" w:styleId="SpecialBold">
    <w:name w:val="Special Bold"/>
    <w:basedOn w:val="DefaultParagraphFont"/>
    <w:rsid w:val="00376679"/>
    <w:rPr>
      <w:b/>
      <w:spacing w:val="0"/>
    </w:rPr>
  </w:style>
  <w:style w:type="paragraph" w:styleId="Header">
    <w:name w:val="header"/>
    <w:basedOn w:val="Normal"/>
    <w:link w:val="HeaderChar"/>
    <w:rsid w:val="003766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66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76679"/>
    <w:pPr>
      <w:spacing w:before="240" w:after="120"/>
      <w:outlineLvl w:val="0"/>
    </w:pPr>
    <w:rPr>
      <w:rFonts w:ascii="Times New Roman" w:hAnsi="Times New Roman"/>
      <w:b/>
      <w:sz w:val="28"/>
    </w:rPr>
  </w:style>
  <w:style w:type="paragraph" w:customStyle="1" w:styleId="AllowPageBreak">
    <w:name w:val="AllowPageBreak"/>
    <w:rsid w:val="003766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6679"/>
    <w:pPr>
      <w:tabs>
        <w:tab w:val="left" w:pos="680"/>
      </w:tabs>
      <w:spacing w:before="60" w:after="60"/>
      <w:ind w:left="680" w:hanging="340"/>
    </w:pPr>
  </w:style>
  <w:style w:type="character" w:customStyle="1" w:styleId="BoldandItalics">
    <w:name w:val="Bold and Italics"/>
    <w:qFormat/>
    <w:rsid w:val="00376679"/>
    <w:rPr>
      <w:b/>
      <w:i/>
      <w:u w:val="none"/>
    </w:rPr>
  </w:style>
  <w:style w:type="character" w:customStyle="1" w:styleId="Heading2Char">
    <w:name w:val="Heading 2 Char"/>
    <w:basedOn w:val="DefaultParagraphFont"/>
    <w:link w:val="Heading2"/>
    <w:rsid w:val="003766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66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66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66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66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66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66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6679"/>
    <w:rPr>
      <w:rFonts w:ascii="Courier New" w:eastAsia="Times New Roman" w:hAnsi="Courier New" w:cs="Times New Roman"/>
      <w:i/>
      <w:szCs w:val="20"/>
      <w:lang w:val="en-US" w:eastAsia="en-US"/>
    </w:rPr>
  </w:style>
  <w:style w:type="paragraph" w:customStyle="1" w:styleId="HeadingBase">
    <w:name w:val="Heading Base"/>
    <w:rsid w:val="003766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6679"/>
    <w:pPr>
      <w:tabs>
        <w:tab w:val="right" w:leader="dot" w:pos="9072"/>
      </w:tabs>
      <w:ind w:left="567"/>
    </w:pPr>
    <w:rPr>
      <w:szCs w:val="22"/>
    </w:rPr>
  </w:style>
  <w:style w:type="paragraph" w:customStyle="1" w:styleId="TOCBase">
    <w:name w:val="TOC Base"/>
    <w:rsid w:val="003766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6679"/>
    <w:pPr>
      <w:tabs>
        <w:tab w:val="right" w:leader="dot" w:pos="9072"/>
      </w:tabs>
      <w:spacing w:before="40" w:after="40"/>
      <w:ind w:left="284"/>
    </w:pPr>
    <w:rPr>
      <w:rFonts w:ascii="Times New Roman" w:hAnsi="Times New Roman"/>
    </w:rPr>
  </w:style>
  <w:style w:type="paragraph" w:styleId="TOC1">
    <w:name w:val="toc 1"/>
    <w:basedOn w:val="TOCBase"/>
    <w:next w:val="Normal"/>
    <w:rsid w:val="003766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6679"/>
    <w:pPr>
      <w:spacing w:before="5040"/>
      <w:jc w:val="center"/>
    </w:pPr>
    <w:rPr>
      <w:sz w:val="48"/>
      <w:szCs w:val="72"/>
      <w:lang w:val="en-US"/>
    </w:rPr>
  </w:style>
  <w:style w:type="character" w:customStyle="1" w:styleId="TitleChar">
    <w:name w:val="Title Char"/>
    <w:basedOn w:val="DefaultParagraphFont"/>
    <w:link w:val="Title"/>
    <w:rsid w:val="003766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6679"/>
    <w:pPr>
      <w:tabs>
        <w:tab w:val="left" w:pos="3600"/>
        <w:tab w:val="left" w:pos="3958"/>
      </w:tabs>
    </w:pPr>
  </w:style>
  <w:style w:type="paragraph" w:customStyle="1" w:styleId="Note">
    <w:name w:val="Note"/>
    <w:basedOn w:val="BodyText"/>
    <w:rsid w:val="003766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6679"/>
    <w:pPr>
      <w:framePr w:wrap="auto" w:hAnchor="text" w:y="6049"/>
    </w:pPr>
    <w:rPr>
      <w:color w:val="000000"/>
      <w:sz w:val="40"/>
    </w:rPr>
  </w:style>
  <w:style w:type="paragraph" w:customStyle="1" w:styleId="TOCTitle">
    <w:name w:val="TOCTitle"/>
    <w:basedOn w:val="Heading1"/>
    <w:rsid w:val="00376679"/>
    <w:pPr>
      <w:spacing w:after="240"/>
      <w:jc w:val="center"/>
      <w:outlineLvl w:val="9"/>
    </w:pPr>
    <w:rPr>
      <w:caps/>
    </w:rPr>
  </w:style>
  <w:style w:type="paragraph" w:customStyle="1" w:styleId="Version">
    <w:name w:val="Version"/>
    <w:rsid w:val="003766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6679"/>
    <w:pPr>
      <w:numPr>
        <w:numId w:val="13"/>
      </w:numPr>
      <w:tabs>
        <w:tab w:val="clear" w:pos="680"/>
      </w:tabs>
    </w:pPr>
  </w:style>
  <w:style w:type="paragraph" w:styleId="Index1">
    <w:name w:val="index 1"/>
    <w:basedOn w:val="Normal"/>
    <w:next w:val="Normal"/>
    <w:semiHidden/>
    <w:rsid w:val="00376679"/>
    <w:pPr>
      <w:keepNext w:val="0"/>
      <w:tabs>
        <w:tab w:val="right" w:pos="4176"/>
      </w:tabs>
      <w:ind w:left="198" w:hanging="198"/>
    </w:pPr>
    <w:rPr>
      <w:rFonts w:ascii="Garamond" w:hAnsi="Garamond"/>
    </w:rPr>
  </w:style>
  <w:style w:type="paragraph" w:styleId="IndexHeading">
    <w:name w:val="index heading"/>
    <w:basedOn w:val="Normal"/>
    <w:next w:val="Index1"/>
    <w:semiHidden/>
    <w:rsid w:val="00376679"/>
    <w:pPr>
      <w:spacing w:before="120" w:after="120"/>
    </w:pPr>
    <w:rPr>
      <w:rFonts w:ascii="Arial" w:hAnsi="Arial"/>
      <w:b/>
      <w:color w:val="918585"/>
      <w:sz w:val="24"/>
    </w:rPr>
  </w:style>
  <w:style w:type="paragraph" w:customStyle="1" w:styleId="Chapter">
    <w:name w:val="Chapter"/>
    <w:basedOn w:val="Normal"/>
    <w:rsid w:val="00376679"/>
    <w:pPr>
      <w:spacing w:before="240"/>
    </w:pPr>
    <w:rPr>
      <w:rFonts w:ascii="Times New Roman" w:hAnsi="Times New Roman"/>
      <w:smallCaps/>
      <w:spacing w:val="80"/>
      <w:sz w:val="28"/>
    </w:rPr>
  </w:style>
  <w:style w:type="paragraph" w:customStyle="1" w:styleId="InChapter">
    <w:name w:val="InChapter"/>
    <w:basedOn w:val="Heading3"/>
    <w:rsid w:val="00376679"/>
    <w:pPr>
      <w:spacing w:after="240"/>
      <w:outlineLvl w:val="9"/>
    </w:pPr>
    <w:rPr>
      <w:noProof/>
    </w:rPr>
  </w:style>
  <w:style w:type="paragraph" w:styleId="Index2">
    <w:name w:val="index 2"/>
    <w:basedOn w:val="Normal"/>
    <w:next w:val="Normal"/>
    <w:semiHidden/>
    <w:rsid w:val="00376679"/>
    <w:pPr>
      <w:tabs>
        <w:tab w:val="right" w:pos="4176"/>
      </w:tabs>
      <w:ind w:left="568" w:hanging="284"/>
    </w:pPr>
    <w:rPr>
      <w:rFonts w:ascii="Garamond" w:hAnsi="Garamond"/>
    </w:rPr>
  </w:style>
  <w:style w:type="paragraph" w:customStyle="1" w:styleId="Byline">
    <w:name w:val="Byline"/>
    <w:rsid w:val="003766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6679"/>
    <w:pPr>
      <w:tabs>
        <w:tab w:val="clear" w:pos="3600"/>
        <w:tab w:val="clear" w:pos="3958"/>
      </w:tabs>
      <w:jc w:val="right"/>
    </w:pPr>
  </w:style>
  <w:style w:type="character" w:styleId="Emphasis">
    <w:name w:val="Emphasis"/>
    <w:basedOn w:val="DefaultParagraphFont"/>
    <w:qFormat/>
    <w:rsid w:val="00376679"/>
    <w:rPr>
      <w:i/>
    </w:rPr>
  </w:style>
  <w:style w:type="paragraph" w:styleId="Caption">
    <w:name w:val="caption"/>
    <w:basedOn w:val="BodyText"/>
    <w:next w:val="Normal"/>
    <w:qFormat/>
    <w:rsid w:val="00376679"/>
    <w:pPr>
      <w:framePr w:w="2268" w:hSpace="181" w:vSpace="181" w:wrap="around" w:vAnchor="text" w:hAnchor="page" w:x="1135" w:y="285" w:anchorLock="1"/>
    </w:pPr>
    <w:rPr>
      <w:i/>
    </w:rPr>
  </w:style>
  <w:style w:type="paragraph" w:customStyle="1" w:styleId="MiniTOCTitle">
    <w:name w:val="MiniTOCTitle"/>
    <w:basedOn w:val="Heading4"/>
    <w:rsid w:val="00376679"/>
    <w:pPr>
      <w:spacing w:before="240"/>
      <w:outlineLvl w:val="9"/>
    </w:pPr>
    <w:rPr>
      <w:noProof/>
      <w:sz w:val="24"/>
    </w:rPr>
  </w:style>
  <w:style w:type="paragraph" w:customStyle="1" w:styleId="MiniTOCItem">
    <w:name w:val="MiniTOCItem"/>
    <w:basedOn w:val="ListBullet"/>
    <w:rsid w:val="00376679"/>
    <w:pPr>
      <w:numPr>
        <w:numId w:val="0"/>
      </w:numPr>
      <w:tabs>
        <w:tab w:val="right" w:leader="dot" w:pos="6521"/>
      </w:tabs>
      <w:spacing w:before="0" w:after="0"/>
    </w:pPr>
  </w:style>
  <w:style w:type="paragraph" w:customStyle="1" w:styleId="TOFTitle">
    <w:name w:val="TOFTitle"/>
    <w:basedOn w:val="TOCTitle"/>
    <w:rsid w:val="00376679"/>
  </w:style>
  <w:style w:type="paragraph" w:styleId="TableofFigures">
    <w:name w:val="table of figures"/>
    <w:basedOn w:val="Normal"/>
    <w:next w:val="Normal"/>
    <w:semiHidden/>
    <w:rsid w:val="00376679"/>
    <w:pPr>
      <w:tabs>
        <w:tab w:val="right" w:leader="dot" w:pos="9072"/>
      </w:tabs>
      <w:ind w:left="970" w:hanging="403"/>
    </w:pPr>
    <w:rPr>
      <w:rFonts w:ascii="Times New Roman" w:hAnsi="Times New Roman"/>
      <w:b/>
    </w:rPr>
  </w:style>
  <w:style w:type="paragraph" w:styleId="ListNumber">
    <w:name w:val="List Number"/>
    <w:basedOn w:val="List"/>
    <w:rsid w:val="00376679"/>
    <w:pPr>
      <w:numPr>
        <w:numId w:val="10"/>
      </w:numPr>
    </w:pPr>
  </w:style>
  <w:style w:type="character" w:customStyle="1" w:styleId="WingdingSymbols">
    <w:name w:val="Wingding Symbols"/>
    <w:rsid w:val="00376679"/>
    <w:rPr>
      <w:rFonts w:ascii="Wingdings" w:hAnsi="Wingdings"/>
    </w:rPr>
  </w:style>
  <w:style w:type="paragraph" w:customStyle="1" w:styleId="TableHeading">
    <w:name w:val="Table Heading"/>
    <w:basedOn w:val="HeadingBase"/>
    <w:rsid w:val="00376679"/>
    <w:pPr>
      <w:keepLines/>
      <w:pBdr>
        <w:bottom w:val="single" w:sz="6" w:space="1" w:color="918585"/>
      </w:pBdr>
      <w:spacing w:before="240"/>
    </w:pPr>
  </w:style>
  <w:style w:type="character" w:customStyle="1" w:styleId="HotSpot">
    <w:name w:val="HotSpot"/>
    <w:rsid w:val="00376679"/>
    <w:rPr>
      <w:color w:val="0033CC"/>
      <w:u w:val="none"/>
    </w:rPr>
  </w:style>
  <w:style w:type="paragraph" w:customStyle="1" w:styleId="BodyTextRight">
    <w:name w:val="Body Text Right"/>
    <w:basedOn w:val="BodyText"/>
    <w:rsid w:val="00376679"/>
    <w:pPr>
      <w:spacing w:before="0" w:after="0"/>
      <w:jc w:val="right"/>
    </w:pPr>
  </w:style>
  <w:style w:type="paragraph" w:styleId="Index3">
    <w:name w:val="index 3"/>
    <w:basedOn w:val="ListNumber2"/>
    <w:next w:val="Normal"/>
    <w:semiHidden/>
    <w:rsid w:val="00376679"/>
    <w:pPr>
      <w:numPr>
        <w:numId w:val="0"/>
      </w:numPr>
      <w:tabs>
        <w:tab w:val="right" w:leader="dot" w:pos="4176"/>
      </w:tabs>
    </w:pPr>
  </w:style>
  <w:style w:type="paragraph" w:styleId="ListNumber2">
    <w:name w:val="List Number 2"/>
    <w:basedOn w:val="List2"/>
    <w:rsid w:val="00376679"/>
    <w:pPr>
      <w:numPr>
        <w:numId w:val="9"/>
      </w:numPr>
      <w:tabs>
        <w:tab w:val="clear" w:pos="1060"/>
      </w:tabs>
    </w:pPr>
  </w:style>
  <w:style w:type="paragraph" w:customStyle="1" w:styleId="MarginNote">
    <w:name w:val="Margin Note"/>
    <w:basedOn w:val="BodyText"/>
    <w:rsid w:val="003766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66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66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6679"/>
    <w:rPr>
      <w:sz w:val="32"/>
    </w:rPr>
  </w:style>
  <w:style w:type="paragraph" w:customStyle="1" w:styleId="HeadingProcedure">
    <w:name w:val="Heading Procedure"/>
    <w:basedOn w:val="HeadingBase"/>
    <w:next w:val="Normal"/>
    <w:rsid w:val="00376679"/>
    <w:pPr>
      <w:tabs>
        <w:tab w:val="left" w:pos="0"/>
      </w:tabs>
      <w:spacing w:before="120" w:after="60"/>
    </w:pPr>
    <w:rPr>
      <w:i/>
      <w:color w:val="918585"/>
      <w:sz w:val="22"/>
    </w:rPr>
  </w:style>
  <w:style w:type="paragraph" w:customStyle="1" w:styleId="TableBodyText">
    <w:name w:val="Table Body Text"/>
    <w:basedOn w:val="BodyText"/>
    <w:rsid w:val="00376679"/>
    <w:pPr>
      <w:spacing w:before="60" w:after="60"/>
    </w:pPr>
  </w:style>
  <w:style w:type="paragraph" w:styleId="ListContinue">
    <w:name w:val="List Continue"/>
    <w:basedOn w:val="List"/>
    <w:rsid w:val="00376679"/>
    <w:pPr>
      <w:ind w:firstLine="0"/>
    </w:pPr>
  </w:style>
  <w:style w:type="paragraph" w:customStyle="1" w:styleId="ListNote">
    <w:name w:val="List Note"/>
    <w:basedOn w:val="List"/>
    <w:rsid w:val="00376679"/>
    <w:pPr>
      <w:pBdr>
        <w:top w:val="single" w:sz="6" w:space="2" w:color="918585"/>
        <w:bottom w:val="single" w:sz="6" w:space="2" w:color="918585"/>
      </w:pBdr>
      <w:tabs>
        <w:tab w:val="left" w:pos="1021"/>
      </w:tabs>
      <w:ind w:firstLine="0"/>
    </w:pPr>
  </w:style>
  <w:style w:type="paragraph" w:customStyle="1" w:styleId="Warning">
    <w:name w:val="Warning"/>
    <w:basedOn w:val="BodyText"/>
    <w:rsid w:val="00376679"/>
    <w:pPr>
      <w:shd w:val="clear" w:color="auto" w:fill="D9D9D9"/>
      <w:tabs>
        <w:tab w:val="left" w:pos="992"/>
      </w:tabs>
      <w:ind w:left="119" w:right="119"/>
    </w:pPr>
    <w:rPr>
      <w:sz w:val="20"/>
    </w:rPr>
  </w:style>
  <w:style w:type="paragraph" w:customStyle="1" w:styleId="MarginIcons">
    <w:name w:val="Margin Icons"/>
    <w:basedOn w:val="BodyText"/>
    <w:rsid w:val="003766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6679"/>
    <w:rPr>
      <w:rFonts w:ascii="Courier New" w:hAnsi="Courier New"/>
    </w:rPr>
  </w:style>
  <w:style w:type="paragraph" w:customStyle="1" w:styleId="NoteBullet">
    <w:name w:val="Note Bullet"/>
    <w:basedOn w:val="Note"/>
    <w:rsid w:val="00376679"/>
    <w:pPr>
      <w:tabs>
        <w:tab w:val="clear" w:pos="680"/>
      </w:tabs>
      <w:spacing w:before="60" w:after="60"/>
    </w:pPr>
  </w:style>
  <w:style w:type="paragraph" w:customStyle="1" w:styleId="SubHeading2">
    <w:name w:val="SubHeading2"/>
    <w:basedOn w:val="HeadingBase"/>
    <w:rsid w:val="00376679"/>
    <w:pPr>
      <w:spacing w:before="240" w:after="60"/>
    </w:pPr>
    <w:rPr>
      <w:sz w:val="20"/>
    </w:rPr>
  </w:style>
  <w:style w:type="paragraph" w:customStyle="1" w:styleId="SubHeading1">
    <w:name w:val="SubHeading1"/>
    <w:basedOn w:val="HeadingBase"/>
    <w:rsid w:val="00376679"/>
    <w:pPr>
      <w:spacing w:before="240" w:after="60"/>
    </w:pPr>
    <w:rPr>
      <w:color w:val="918585"/>
      <w:sz w:val="22"/>
    </w:rPr>
  </w:style>
  <w:style w:type="paragraph" w:customStyle="1" w:styleId="SideHeading">
    <w:name w:val="Side Heading"/>
    <w:basedOn w:val="HeadingBase"/>
    <w:rsid w:val="003766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6679"/>
    <w:pPr>
      <w:tabs>
        <w:tab w:val="num" w:pos="360"/>
      </w:tabs>
    </w:pPr>
  </w:style>
  <w:style w:type="paragraph" w:styleId="PlainText">
    <w:name w:val="Plain Text"/>
    <w:basedOn w:val="Normal"/>
    <w:link w:val="PlainTextChar"/>
    <w:rsid w:val="00376679"/>
    <w:rPr>
      <w:sz w:val="20"/>
    </w:rPr>
  </w:style>
  <w:style w:type="character" w:customStyle="1" w:styleId="PlainTextChar">
    <w:name w:val="Plain Text Char"/>
    <w:basedOn w:val="DefaultParagraphFont"/>
    <w:link w:val="PlainText"/>
    <w:rsid w:val="003766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6679"/>
    <w:rPr>
      <w:b/>
      <w:smallCaps/>
    </w:rPr>
  </w:style>
  <w:style w:type="paragraph" w:customStyle="1" w:styleId="TableListNumber">
    <w:name w:val="Table List Number"/>
    <w:basedOn w:val="ListNumber"/>
    <w:rsid w:val="00376679"/>
    <w:pPr>
      <w:numPr>
        <w:numId w:val="0"/>
      </w:numPr>
    </w:pPr>
  </w:style>
  <w:style w:type="paragraph" w:styleId="TOC4">
    <w:name w:val="toc 4"/>
    <w:basedOn w:val="TOCBase"/>
    <w:next w:val="Normal"/>
    <w:semiHidden/>
    <w:rsid w:val="00376679"/>
    <w:pPr>
      <w:tabs>
        <w:tab w:val="right" w:leader="dot" w:pos="9071"/>
      </w:tabs>
      <w:ind w:left="1701"/>
    </w:pPr>
  </w:style>
  <w:style w:type="paragraph" w:customStyle="1" w:styleId="ListAlpha">
    <w:name w:val="List Alpha"/>
    <w:basedOn w:val="List"/>
    <w:rsid w:val="00376679"/>
    <w:pPr>
      <w:numPr>
        <w:numId w:val="8"/>
      </w:numPr>
    </w:pPr>
  </w:style>
  <w:style w:type="paragraph" w:customStyle="1" w:styleId="ListAlpha2">
    <w:name w:val="List Alpha 2"/>
    <w:basedOn w:val="List2"/>
    <w:rsid w:val="00376679"/>
    <w:pPr>
      <w:numPr>
        <w:numId w:val="7"/>
      </w:numPr>
    </w:pPr>
  </w:style>
  <w:style w:type="paragraph" w:styleId="List3">
    <w:name w:val="List 3"/>
    <w:basedOn w:val="BodyText"/>
    <w:rsid w:val="00376679"/>
    <w:pPr>
      <w:tabs>
        <w:tab w:val="left" w:pos="1021"/>
      </w:tabs>
      <w:spacing w:before="60" w:after="60"/>
      <w:ind w:left="1020" w:hanging="340"/>
    </w:pPr>
  </w:style>
  <w:style w:type="paragraph" w:styleId="List4">
    <w:name w:val="List 4"/>
    <w:basedOn w:val="BodyText"/>
    <w:rsid w:val="00376679"/>
    <w:pPr>
      <w:tabs>
        <w:tab w:val="left" w:pos="1361"/>
      </w:tabs>
      <w:spacing w:before="60" w:after="60"/>
      <w:ind w:left="1361" w:hanging="340"/>
    </w:pPr>
  </w:style>
  <w:style w:type="paragraph" w:styleId="List5">
    <w:name w:val="List 5"/>
    <w:basedOn w:val="BodyText"/>
    <w:rsid w:val="00376679"/>
    <w:pPr>
      <w:tabs>
        <w:tab w:val="left" w:pos="1701"/>
      </w:tabs>
      <w:spacing w:before="60" w:after="60"/>
      <w:ind w:left="1701" w:hanging="340"/>
    </w:pPr>
  </w:style>
  <w:style w:type="paragraph" w:styleId="ListBullet3">
    <w:name w:val="List Bullet 3"/>
    <w:basedOn w:val="List3"/>
    <w:rsid w:val="00376679"/>
    <w:pPr>
      <w:numPr>
        <w:numId w:val="14"/>
      </w:numPr>
      <w:tabs>
        <w:tab w:val="clear" w:pos="1021"/>
      </w:tabs>
      <w:ind w:left="1037" w:hanging="357"/>
    </w:pPr>
  </w:style>
  <w:style w:type="paragraph" w:styleId="ListBullet4">
    <w:name w:val="List Bullet 4"/>
    <w:basedOn w:val="List4"/>
    <w:rsid w:val="00376679"/>
    <w:pPr>
      <w:numPr>
        <w:numId w:val="2"/>
      </w:numPr>
    </w:pPr>
  </w:style>
  <w:style w:type="paragraph" w:styleId="ListBullet5">
    <w:name w:val="List Bullet 5"/>
    <w:basedOn w:val="List5"/>
    <w:rsid w:val="00376679"/>
    <w:pPr>
      <w:numPr>
        <w:numId w:val="3"/>
      </w:numPr>
    </w:pPr>
  </w:style>
  <w:style w:type="paragraph" w:styleId="ListContinue2">
    <w:name w:val="List Continue 2"/>
    <w:basedOn w:val="List2"/>
    <w:rsid w:val="00376679"/>
    <w:pPr>
      <w:ind w:firstLine="0"/>
    </w:pPr>
  </w:style>
  <w:style w:type="paragraph" w:styleId="ListContinue3">
    <w:name w:val="List Continue 3"/>
    <w:basedOn w:val="List3"/>
    <w:rsid w:val="00376679"/>
    <w:pPr>
      <w:ind w:left="1021" w:firstLine="0"/>
    </w:pPr>
  </w:style>
  <w:style w:type="paragraph" w:styleId="ListContinue4">
    <w:name w:val="List Continue 4"/>
    <w:basedOn w:val="List4"/>
    <w:rsid w:val="00376679"/>
    <w:pPr>
      <w:ind w:firstLine="0"/>
    </w:pPr>
  </w:style>
  <w:style w:type="paragraph" w:styleId="ListContinue5">
    <w:name w:val="List Continue 5"/>
    <w:basedOn w:val="List5"/>
    <w:rsid w:val="00376679"/>
    <w:pPr>
      <w:ind w:firstLine="0"/>
    </w:pPr>
  </w:style>
  <w:style w:type="paragraph" w:styleId="ListNumber3">
    <w:name w:val="List Number 3"/>
    <w:basedOn w:val="List3"/>
    <w:rsid w:val="00376679"/>
    <w:pPr>
      <w:numPr>
        <w:numId w:val="4"/>
      </w:numPr>
    </w:pPr>
  </w:style>
  <w:style w:type="paragraph" w:styleId="ListNumber4">
    <w:name w:val="List Number 4"/>
    <w:basedOn w:val="List4"/>
    <w:rsid w:val="00376679"/>
    <w:pPr>
      <w:numPr>
        <w:numId w:val="5"/>
      </w:numPr>
    </w:pPr>
  </w:style>
  <w:style w:type="paragraph" w:styleId="ListNumber5">
    <w:name w:val="List Number 5"/>
    <w:basedOn w:val="List5"/>
    <w:rsid w:val="00376679"/>
    <w:pPr>
      <w:numPr>
        <w:numId w:val="6"/>
      </w:numPr>
    </w:pPr>
  </w:style>
  <w:style w:type="paragraph" w:styleId="BlockText">
    <w:name w:val="Block Text"/>
    <w:basedOn w:val="Normal"/>
    <w:rsid w:val="00376679"/>
    <w:pPr>
      <w:spacing w:after="120"/>
      <w:ind w:left="1440" w:right="1440"/>
    </w:pPr>
  </w:style>
  <w:style w:type="character" w:customStyle="1" w:styleId="Subscript">
    <w:name w:val="Subscript"/>
    <w:basedOn w:val="DefaultParagraphFont"/>
    <w:rsid w:val="00376679"/>
    <w:rPr>
      <w:sz w:val="16"/>
      <w:vertAlign w:val="subscript"/>
    </w:rPr>
  </w:style>
  <w:style w:type="character" w:customStyle="1" w:styleId="Superscript">
    <w:name w:val="Superscript"/>
    <w:basedOn w:val="DefaultParagraphFont"/>
    <w:rsid w:val="00376679"/>
    <w:rPr>
      <w:sz w:val="16"/>
      <w:vertAlign w:val="superscript"/>
    </w:rPr>
  </w:style>
  <w:style w:type="character" w:customStyle="1" w:styleId="Symbols">
    <w:name w:val="Symbols"/>
    <w:basedOn w:val="DefaultParagraphFont"/>
    <w:rsid w:val="00376679"/>
    <w:rPr>
      <w:rFonts w:ascii="Symbol" w:hAnsi="Symbol"/>
    </w:rPr>
  </w:style>
  <w:style w:type="character" w:customStyle="1" w:styleId="MenuOptions">
    <w:name w:val="Menu Options"/>
    <w:basedOn w:val="DefaultParagraphFont"/>
    <w:rsid w:val="00376679"/>
    <w:rPr>
      <w:rFonts w:ascii="Arial Narrow" w:hAnsi="Arial Narrow"/>
      <w:smallCaps/>
    </w:rPr>
  </w:style>
  <w:style w:type="character" w:customStyle="1" w:styleId="Buttons">
    <w:name w:val="Buttons"/>
    <w:basedOn w:val="DefaultParagraphFont"/>
    <w:rsid w:val="00376679"/>
    <w:rPr>
      <w:b/>
    </w:rPr>
  </w:style>
  <w:style w:type="character" w:customStyle="1" w:styleId="Underlined">
    <w:name w:val="Underlined"/>
    <w:basedOn w:val="DefaultParagraphFont"/>
    <w:rsid w:val="00376679"/>
    <w:rPr>
      <w:u w:val="single"/>
    </w:rPr>
  </w:style>
  <w:style w:type="paragraph" w:customStyle="1" w:styleId="TableBodyTextRight">
    <w:name w:val="Table Body Text Right"/>
    <w:basedOn w:val="TableBodyText"/>
    <w:rsid w:val="00376679"/>
    <w:pPr>
      <w:widowControl w:val="0"/>
      <w:autoSpaceDE w:val="0"/>
      <w:autoSpaceDN w:val="0"/>
      <w:adjustRightInd w:val="0"/>
      <w:jc w:val="right"/>
    </w:pPr>
    <w:rPr>
      <w:rFonts w:cs="Arial"/>
      <w:szCs w:val="18"/>
    </w:rPr>
  </w:style>
  <w:style w:type="paragraph" w:customStyle="1" w:styleId="CopyrightText">
    <w:name w:val="Copyright Text"/>
    <w:basedOn w:val="BodyText"/>
    <w:rsid w:val="00376679"/>
    <w:rPr>
      <w:sz w:val="18"/>
    </w:rPr>
  </w:style>
  <w:style w:type="paragraph" w:customStyle="1" w:styleId="BodySmallRight">
    <w:name w:val="Body Small Right"/>
    <w:basedOn w:val="BodyTextRight"/>
    <w:rsid w:val="00376679"/>
    <w:rPr>
      <w:sz w:val="18"/>
      <w:szCs w:val="18"/>
    </w:rPr>
  </w:style>
  <w:style w:type="paragraph" w:customStyle="1" w:styleId="MarginEdition">
    <w:name w:val="Margin Edition"/>
    <w:basedOn w:val="MarginNote"/>
    <w:rsid w:val="00376679"/>
    <w:pPr>
      <w:spacing w:before="0" w:after="0"/>
    </w:pPr>
    <w:rPr>
      <w:rFonts w:ascii="Times New Roman" w:hAnsi="Times New Roman"/>
      <w:color w:val="999999"/>
    </w:rPr>
  </w:style>
  <w:style w:type="paragraph" w:customStyle="1" w:styleId="Spacer">
    <w:name w:val="Spacer"/>
    <w:basedOn w:val="Normal"/>
    <w:rsid w:val="00376679"/>
    <w:rPr>
      <w:sz w:val="2"/>
      <w:szCs w:val="2"/>
    </w:rPr>
  </w:style>
  <w:style w:type="character" w:customStyle="1" w:styleId="Small">
    <w:name w:val="Small"/>
    <w:basedOn w:val="DefaultParagraphFont"/>
    <w:rsid w:val="00376679"/>
    <w:rPr>
      <w:sz w:val="16"/>
    </w:rPr>
  </w:style>
  <w:style w:type="paragraph" w:customStyle="1" w:styleId="WideTable">
    <w:name w:val="Wide Table"/>
    <w:basedOn w:val="Normal"/>
    <w:rsid w:val="00376679"/>
    <w:pPr>
      <w:ind w:left="-1418"/>
    </w:pPr>
    <w:rPr>
      <w:sz w:val="2"/>
      <w:szCs w:val="2"/>
    </w:rPr>
  </w:style>
  <w:style w:type="character" w:styleId="PageNumber">
    <w:name w:val="page number"/>
    <w:basedOn w:val="DefaultParagraphFont"/>
    <w:rsid w:val="00376679"/>
  </w:style>
  <w:style w:type="paragraph" w:styleId="Quote">
    <w:name w:val="Quote"/>
    <w:basedOn w:val="Heading1"/>
    <w:link w:val="QuoteChar"/>
    <w:qFormat/>
    <w:rsid w:val="00376679"/>
    <w:rPr>
      <w:b w:val="0"/>
      <w:sz w:val="72"/>
      <w:szCs w:val="72"/>
      <w:lang w:val="en-NZ"/>
    </w:rPr>
  </w:style>
  <w:style w:type="character" w:customStyle="1" w:styleId="QuoteChar">
    <w:name w:val="Quote Char"/>
    <w:basedOn w:val="DefaultParagraphFont"/>
    <w:link w:val="Quote"/>
    <w:rsid w:val="003766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6679"/>
    <w:pPr>
      <w:pageBreakBefore/>
    </w:pPr>
  </w:style>
  <w:style w:type="paragraph" w:customStyle="1" w:styleId="Border">
    <w:name w:val="Border"/>
    <w:basedOn w:val="Normal"/>
    <w:qFormat/>
    <w:rsid w:val="003766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6679"/>
    <w:rPr>
      <w:b/>
      <w:bCs/>
      <w:i/>
      <w:iCs/>
      <w:color w:val="auto"/>
    </w:rPr>
  </w:style>
  <w:style w:type="paragraph" w:styleId="IntenseQuote">
    <w:name w:val="Intense Quote"/>
    <w:basedOn w:val="Normal"/>
    <w:next w:val="Normal"/>
    <w:link w:val="IntenseQuoteChar"/>
    <w:uiPriority w:val="30"/>
    <w:qFormat/>
    <w:rsid w:val="003766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66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6679"/>
    <w:rPr>
      <w:smallCaps/>
      <w:color w:val="auto"/>
      <w:u w:val="single"/>
    </w:rPr>
  </w:style>
  <w:style w:type="character" w:styleId="IntenseReference">
    <w:name w:val="Intense Reference"/>
    <w:basedOn w:val="DefaultParagraphFont"/>
    <w:uiPriority w:val="32"/>
    <w:qFormat/>
    <w:rsid w:val="00376679"/>
    <w:rPr>
      <w:b/>
      <w:bCs/>
      <w:smallCaps/>
      <w:color w:val="auto"/>
      <w:spacing w:val="5"/>
      <w:u w:val="single"/>
    </w:rPr>
  </w:style>
  <w:style w:type="paragraph" w:customStyle="1" w:styleId="2ColumnHeading">
    <w:name w:val="2Column Heading"/>
    <w:basedOn w:val="BodyText"/>
    <w:qFormat/>
    <w:rsid w:val="00376679"/>
    <w:pPr>
      <w:spacing w:after="60"/>
      <w:ind w:left="-2268"/>
    </w:pPr>
    <w:rPr>
      <w:b/>
    </w:rPr>
  </w:style>
  <w:style w:type="paragraph" w:customStyle="1" w:styleId="Heading1TOC">
    <w:name w:val="Heading1 TOC"/>
    <w:basedOn w:val="Normal"/>
    <w:qFormat/>
    <w:rsid w:val="00376679"/>
    <w:pPr>
      <w:spacing w:before="240" w:after="120"/>
    </w:pPr>
    <w:rPr>
      <w:rFonts w:ascii="Times New Roman" w:hAnsi="Times New Roman"/>
      <w:b/>
      <w:sz w:val="32"/>
    </w:rPr>
  </w:style>
  <w:style w:type="paragraph" w:customStyle="1" w:styleId="Heading2TOC">
    <w:name w:val="Heading2 TOC"/>
    <w:basedOn w:val="Normal"/>
    <w:qFormat/>
    <w:rsid w:val="00376679"/>
    <w:pPr>
      <w:spacing w:before="240" w:after="60"/>
    </w:pPr>
    <w:rPr>
      <w:rFonts w:ascii="Times New Roman" w:hAnsi="Times New Roman"/>
      <w:b/>
      <w:sz w:val="28"/>
    </w:rPr>
  </w:style>
  <w:style w:type="character" w:customStyle="1" w:styleId="Underline">
    <w:name w:val="Underline"/>
    <w:basedOn w:val="DefaultParagraphFont"/>
    <w:qFormat/>
    <w:rsid w:val="00376679"/>
    <w:rPr>
      <w:u w:val="single"/>
    </w:rPr>
  </w:style>
  <w:style w:type="paragraph" w:styleId="BalloonText">
    <w:name w:val="Balloon Text"/>
    <w:basedOn w:val="Normal"/>
    <w:link w:val="BalloonTextChar"/>
    <w:rsid w:val="00376679"/>
    <w:rPr>
      <w:rFonts w:ascii="Tahoma" w:hAnsi="Tahoma" w:cs="Tahoma"/>
      <w:sz w:val="16"/>
      <w:szCs w:val="16"/>
    </w:rPr>
  </w:style>
  <w:style w:type="character" w:customStyle="1" w:styleId="BalloonTextChar">
    <w:name w:val="Balloon Text Char"/>
    <w:basedOn w:val="DefaultParagraphFont"/>
    <w:link w:val="BalloonText"/>
    <w:rsid w:val="003766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66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66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1018</Words>
  <Characters>6554</Characters>
  <Application>Microsoft Office Word</Application>
  <DocSecurity>0</DocSecurity>
  <Lines>248</Lines>
  <Paragraphs>134</Paragraphs>
  <ScaleCrop>false</ScaleCrop>
  <Company>Author-it Software Corporation Ltd.</Company>
  <LinksUpToDate>false</LinksUpToDate>
  <CharactersWithSpaces>7481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PUADEFEO800A Prepare proof firing points</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2012-05-26T04:21:00Z</dcterms:created>
  <dcterms:modified xsi:type="dcterms:W3CDTF">2012-05-26T04:21:00Z</dcterms:modified>
</cp:coreProperties>
</file>