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7A6" w:rsidP="00D337A6">
      <w:pPr>
        <w:pStyle w:val="Title"/>
      </w:pPr>
      <w:r>
        <w:fldChar w:fldCharType="begin"/>
      </w:r>
      <w:r>
        <w:instrText xml:space="preserve"> TITLE   \* MERGEFORMAT </w:instrText>
      </w:r>
      <w:r>
        <w:fldChar w:fldCharType="separate"/>
      </w:r>
      <w:r>
        <w:t>PUADEFEO722A Detect, record and collect evidence</w:t>
      </w:r>
      <w:r>
        <w:fldChar w:fldCharType="end"/>
      </w:r>
    </w:p>
    <w:p w:rsidR="00D337A6" w:rsidP="00D337A6">
      <w:pPr>
        <w:pStyle w:val="Version"/>
        <w:sectPr w:rsidSect="00490F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0FAB" w:rsidP="00490FAB">
      <w:pPr>
        <w:pStyle w:val="SuperHeading"/>
      </w:pPr>
      <w:r w:rsidRPr="00490FAB">
        <w:t>PUADEFEO722A Detect, record and collect evidence</w:t>
      </w:r>
    </w:p>
    <w:p w:rsidR="00000000" w:rsidRPr="00490FAB" w:rsidP="00490FAB">
      <w:pPr>
        <w:pStyle w:val="SuperHeading"/>
      </w:pPr>
    </w:p>
    <w:p w:rsidR="00000000" w:rsidRPr="00490FAB" w:rsidP="00490FAB">
      <w:pPr>
        <w:pStyle w:val="Heading1"/>
      </w:pPr>
      <w:bookmarkStart w:id="1" w:name="O_121407"/>
      <w:bookmarkEnd w:id="1"/>
      <w:r w:rsidRPr="00490FAB">
        <w:t>Modification History</w:t>
      </w:r>
    </w:p>
    <w:p w:rsidR="00000000" w:rsidRPr="00490FAB" w:rsidP="00490FAB">
      <w:pPr>
        <w:pStyle w:val="BodyText"/>
      </w:pPr>
      <w:r w:rsidRPr="00490FAB">
        <w:t>Not applicable.</w:t>
      </w:r>
    </w:p>
    <w:p w:rsidR="00000000" w:rsidRPr="00490FAB" w:rsidP="00490FAB">
      <w:pPr>
        <w:pStyle w:val="AllowPageBreak"/>
      </w:pPr>
    </w:p>
    <w:p w:rsidR="00000000" w:rsidRPr="00490FAB" w:rsidP="00490FAB">
      <w:pPr>
        <w:pStyle w:val="Heading1"/>
      </w:pPr>
      <w:bookmarkStart w:id="2" w:name="O_121408"/>
      <w:bookmarkEnd w:id="2"/>
      <w:r w:rsidRPr="00490FAB">
        <w:t>Unit Descriptor</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490FAB" w:rsidP="00490FAB">
            <w:pPr>
              <w:pStyle w:val="BodyText"/>
            </w:pPr>
            <w:r w:rsidRPr="00490FAB">
              <w:t>This unit covers the competency required to detect, record and collect physical evidence resulting f</w:t>
            </w:r>
            <w:r w:rsidRPr="00490FAB">
              <w:t>rom an explosive incident.</w:t>
            </w:r>
          </w:p>
          <w:p w:rsidR="00000000" w:rsidRPr="00490FAB" w:rsidP="00490FAB">
            <w:pPr>
              <w:pStyle w:val="BodyText"/>
            </w:pPr>
            <w:r w:rsidRPr="00490FAB">
              <w:t>It does not cover any testing or analysis of the physical evidence.</w:t>
            </w: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3" w:name="O_121409"/>
      <w:bookmarkEnd w:id="3"/>
      <w:r w:rsidRPr="00490FAB">
        <w:t>Application of the Unit</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490FAB" w:rsidP="00490FAB">
            <w:pPr>
              <w:pStyle w:val="BodyText"/>
            </w:pPr>
            <w:r w:rsidRPr="00490FAB">
              <w:t>This competency normally applies to an individual who is required to detect, record and collect physical evidence resulting from an explosive incident.</w:t>
            </w:r>
          </w:p>
          <w:p w:rsidR="00000000" w:rsidRPr="00490FAB" w:rsidP="00490FAB">
            <w:pPr>
              <w:pStyle w:val="BodyText"/>
            </w:pPr>
            <w:r w:rsidRPr="00490FAB">
              <w:t>These activities can be conducted under a variety of conditions, including wartime, peacekeeping, traini</w:t>
            </w:r>
            <w:r w:rsidRPr="00490FAB">
              <w:t>ng, in support of the civilian community/authority, as part of a joint services and/or coalition operation.</w:t>
            </w:r>
          </w:p>
          <w:p w:rsidR="00000000" w:rsidP="00490FAB">
            <w:pPr>
              <w:pStyle w:val="BodyText"/>
              <w:rPr>
                <w:lang w:val="en-NZ"/>
              </w:rPr>
            </w:pPr>
            <w:r w:rsidRPr="00490FAB">
              <w:t>The explosive incident may be an act of aggression or an accident.</w:t>
            </w:r>
          </w:p>
        </w:tc>
      </w:tr>
      <w:tr w:rsidTr="00D337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490FAB" w:rsidP="00490FAB">
            <w:pPr>
              <w:pStyle w:val="BodyText"/>
            </w:pP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4" w:name="O_121410"/>
      <w:bookmarkEnd w:id="4"/>
      <w:r w:rsidRPr="00490FAB">
        <w:t>Licensing/Regulatory Information</w:t>
      </w:r>
    </w:p>
    <w:p w:rsidR="00000000" w:rsidRPr="00490FAB" w:rsidP="00490FAB">
      <w:pPr>
        <w:pStyle w:val="BodyText"/>
      </w:pPr>
      <w:r w:rsidRPr="00490FAB">
        <w:t>Not applicable.</w:t>
      </w:r>
    </w:p>
    <w:p w:rsidR="00000000" w:rsidRPr="00490FAB" w:rsidP="00490FAB">
      <w:pPr>
        <w:pStyle w:val="AllowPageBreak"/>
      </w:pPr>
    </w:p>
    <w:p w:rsidR="00000000" w:rsidRPr="00490FAB" w:rsidP="00490FAB">
      <w:pPr>
        <w:pStyle w:val="Heading1"/>
      </w:pPr>
      <w:bookmarkStart w:id="5" w:name="O_121412"/>
      <w:bookmarkEnd w:id="5"/>
      <w:r w:rsidRPr="00490FAB">
        <w:t>Pre-Requisites</w:t>
      </w:r>
    </w:p>
    <w:p w:rsidR="00000000" w:rsidRPr="00490FAB" w:rsidP="00490FAB">
      <w:pPr>
        <w:pStyle w:val="BodyText"/>
      </w:pPr>
      <w:r w:rsidRPr="00490FAB">
        <w:t>Not applicable.</w:t>
      </w:r>
    </w:p>
    <w:p w:rsidR="00000000" w:rsidRPr="00490FAB" w:rsidP="00490FAB">
      <w:pPr>
        <w:pStyle w:val="AllowPageBreak"/>
      </w:pPr>
    </w:p>
    <w:p w:rsidR="00000000" w:rsidRPr="00490FAB" w:rsidP="00490FAB">
      <w:pPr>
        <w:pStyle w:val="Heading1"/>
      </w:pPr>
      <w:bookmarkStart w:id="6" w:name="O_121411"/>
      <w:bookmarkEnd w:id="6"/>
      <w:r w:rsidRPr="00490FAB">
        <w:t>Employability Skills Information</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t>This unit contains employability skills.</w:t>
            </w:r>
          </w:p>
        </w:tc>
      </w:tr>
      <w:tr w:rsidTr="00D337A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Pre-requisite Unit</w:t>
            </w:r>
            <w:r w:rsidRPr="00490FAB">
              <w:t>/</w:t>
            </w:r>
            <w:r w:rsidRPr="00490FA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90FAB" w:rsidP="00490FAB">
            <w:pPr>
              <w:pStyle w:val="BodyText"/>
            </w:pPr>
            <w:r w:rsidRPr="00490FAB">
              <w:t>Nil</w:t>
            </w: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7" w:name="O_121413"/>
      <w:bookmarkEnd w:id="7"/>
      <w:r w:rsidRPr="00490FAB">
        <w:t>Elements and Performance Criteria Pre-Content</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t>Elements descr</w:t>
            </w:r>
            <w:r w:rsidRPr="00490FAB">
              <w:t>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 xml:space="preserve">Performance Criteria describe the required performance needed to demonstrate achievement of the element. Where bold italicised text is used, </w:t>
            </w:r>
            <w:r w:rsidRPr="00490FAB">
              <w:t>further information is detailed in the Required Skills and Knowledge and/or the Range Statement. Assessment of performance is to be consistent with the Evidence Guide.</w:t>
            </w: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8" w:name="O_121414"/>
      <w:bookmarkEnd w:id="8"/>
      <w:r w:rsidRPr="00490FAB">
        <w:t>Elements and Performance Criteria</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90FAB" w:rsidP="00490FAB">
            <w:pPr>
              <w:pStyle w:val="BodyText"/>
            </w:pPr>
            <w:r w:rsidRPr="00490FA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PERFORMANCE CRITERIA</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List"/>
              <w:rPr>
                <w:lang w:val="en-NZ"/>
              </w:rPr>
            </w:pPr>
            <w:r w:rsidRPr="00490FAB">
              <w:t>1.</w:t>
            </w:r>
            <w:r w:rsidRPr="00490FAB">
              <w:tab/>
            </w:r>
            <w:r w:rsidRPr="00490FAB">
              <w:rPr>
                <w:rStyle w:val="SpecialBold"/>
              </w:rPr>
              <w:t>De</w:t>
            </w:r>
            <w:r w:rsidRPr="00490FAB">
              <w:rPr>
                <w:rStyle w:val="SpecialBold"/>
              </w:rPr>
              <w:t>tect and record physical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List2"/>
            </w:pPr>
            <w:r w:rsidRPr="00490FAB">
              <w:t>1.1</w:t>
            </w:r>
            <w:r w:rsidRPr="00490FAB">
              <w:tab/>
            </w:r>
            <w:r w:rsidRPr="00490FAB">
              <w:rPr>
                <w:rStyle w:val="BoldandItalics"/>
              </w:rPr>
              <w:t>Physical evidence</w:t>
            </w:r>
            <w:r w:rsidRPr="00490FAB">
              <w:t xml:space="preserve"> is </w:t>
            </w:r>
            <w:r w:rsidRPr="00490FAB">
              <w:rPr>
                <w:rStyle w:val="BoldandItalics"/>
              </w:rPr>
              <w:t>detected</w:t>
            </w:r>
            <w:r w:rsidRPr="00490FAB">
              <w:t xml:space="preserve"> using observation techniques and appropriate technological methods</w:t>
            </w:r>
          </w:p>
          <w:p w:rsidR="00000000" w:rsidRPr="00490FAB" w:rsidP="00490FAB">
            <w:pPr>
              <w:pStyle w:val="List2"/>
            </w:pPr>
            <w:r w:rsidRPr="00490FAB">
              <w:t>1.2</w:t>
            </w:r>
            <w:r w:rsidRPr="00490FAB">
              <w:tab/>
            </w:r>
            <w:r w:rsidRPr="00490FAB">
              <w:rPr>
                <w:rStyle w:val="BoldandItalics"/>
              </w:rPr>
              <w:t>Latent evidence</w:t>
            </w:r>
            <w:r w:rsidRPr="00490FAB">
              <w:t xml:space="preserve"> is detected by physical or chemical means</w:t>
            </w:r>
          </w:p>
          <w:p w:rsidR="00000000" w:rsidRPr="00490FAB" w:rsidP="00490FAB">
            <w:pPr>
              <w:pStyle w:val="List2"/>
            </w:pPr>
            <w:r w:rsidRPr="00490FAB">
              <w:t>1.3</w:t>
            </w:r>
            <w:r w:rsidRPr="00490FAB">
              <w:tab/>
              <w:t xml:space="preserve">Physical evidence is recorded prior to </w:t>
            </w:r>
            <w:r w:rsidRPr="00490FAB">
              <w:t xml:space="preserve">examination in accordance with </w:t>
            </w:r>
            <w:r w:rsidRPr="00490FAB">
              <w:rPr>
                <w:rStyle w:val="BoldandItalics"/>
              </w:rPr>
              <w:t>standard procedures</w:t>
            </w:r>
          </w:p>
          <w:p w:rsidR="00000000" w:rsidRPr="00490FAB" w:rsidP="00490FAB">
            <w:pPr>
              <w:pStyle w:val="List2"/>
            </w:pPr>
            <w:r w:rsidRPr="00490FAB">
              <w:t>1.4</w:t>
            </w:r>
            <w:r w:rsidRPr="00490FAB">
              <w:tab/>
            </w:r>
            <w:r w:rsidRPr="00490FAB">
              <w:rPr>
                <w:rStyle w:val="BoldandItalics"/>
              </w:rPr>
              <w:t>Recording methods</w:t>
            </w:r>
            <w:r w:rsidRPr="00490FAB">
              <w:t xml:space="preserve"> are identified to document the physical evidence in accordance with standard procedures and within resource limitations</w:t>
            </w:r>
          </w:p>
          <w:p w:rsidR="00000000" w:rsidP="00490FAB">
            <w:pPr>
              <w:pStyle w:val="List2"/>
              <w:rPr>
                <w:lang w:val="en-NZ"/>
              </w:rPr>
            </w:pPr>
            <w:r w:rsidRPr="00490FAB">
              <w:t>1.5</w:t>
            </w:r>
            <w:r w:rsidRPr="00490FAB">
              <w:tab/>
              <w:t>Documented record of the physical evidence is produced in a</w:t>
            </w:r>
            <w:r w:rsidRPr="00490FAB">
              <w:t>ccordance with standard procedures</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List"/>
              <w:rPr>
                <w:lang w:val="en-NZ"/>
              </w:rPr>
            </w:pPr>
            <w:r w:rsidRPr="00490FAB">
              <w:t>2.</w:t>
            </w:r>
            <w:r w:rsidRPr="00490FAB">
              <w:tab/>
            </w:r>
            <w:r w:rsidRPr="00490FAB">
              <w:rPr>
                <w:rStyle w:val="SpecialBold"/>
              </w:rPr>
              <w:t>Collect physical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List2"/>
            </w:pPr>
            <w:r w:rsidRPr="00490FAB">
              <w:t>2.1</w:t>
            </w:r>
            <w:r w:rsidRPr="00490FAB">
              <w:tab/>
              <w:t xml:space="preserve">Physical evidence is </w:t>
            </w:r>
            <w:r w:rsidRPr="00490FAB">
              <w:rPr>
                <w:rStyle w:val="BoldandItalics"/>
              </w:rPr>
              <w:t>collected</w:t>
            </w:r>
            <w:r w:rsidRPr="00490FAB">
              <w:t xml:space="preserve"> to prevent contamination or loss in accordance with standard procedures</w:t>
            </w:r>
          </w:p>
          <w:p w:rsidR="00000000" w:rsidRPr="00490FAB" w:rsidP="00490FAB">
            <w:pPr>
              <w:pStyle w:val="List2"/>
            </w:pPr>
            <w:r w:rsidRPr="00490FAB">
              <w:t>2.2</w:t>
            </w:r>
            <w:r w:rsidRPr="00490FAB">
              <w:tab/>
              <w:t>Samples collected are sufficient in quantity, where possible, to allow all po</w:t>
            </w:r>
            <w:r w:rsidRPr="00490FAB">
              <w:t xml:space="preserve">tential examinations/analysis to be carried out </w:t>
            </w:r>
          </w:p>
          <w:p w:rsidR="00000000" w:rsidRPr="00490FAB" w:rsidP="00490FAB">
            <w:pPr>
              <w:pStyle w:val="List2"/>
            </w:pPr>
            <w:r w:rsidRPr="00490FAB">
              <w:t>2.3</w:t>
            </w:r>
            <w:r w:rsidRPr="00490FAB">
              <w:tab/>
              <w:t xml:space="preserve">Samples collected are sufficient to represent the </w:t>
            </w:r>
            <w:r w:rsidRPr="00490FAB">
              <w:rPr>
                <w:rStyle w:val="BoldandItalics"/>
              </w:rPr>
              <w:t>natural variation</w:t>
            </w:r>
            <w:r w:rsidRPr="00490FAB">
              <w:t xml:space="preserve"> that occurs in the physical evidence </w:t>
            </w:r>
          </w:p>
          <w:p w:rsidR="00000000" w:rsidP="00490FAB">
            <w:pPr>
              <w:pStyle w:val="List2"/>
              <w:rPr>
                <w:lang w:val="en-NZ"/>
              </w:rPr>
            </w:pPr>
            <w:r w:rsidRPr="00490FAB">
              <w:t>2.4</w:t>
            </w:r>
            <w:r w:rsidRPr="00490FAB">
              <w:tab/>
            </w:r>
            <w:r w:rsidRPr="00490FAB">
              <w:rPr>
                <w:rStyle w:val="BoldandItalics"/>
              </w:rPr>
              <w:t>Control reference samples</w:t>
            </w:r>
            <w:r w:rsidRPr="00490FAB">
              <w:t xml:space="preserve"> are collected where available and appropriate</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List"/>
              <w:rPr>
                <w:lang w:val="en-NZ"/>
              </w:rPr>
            </w:pPr>
            <w:r w:rsidRPr="00490FAB">
              <w:t>3.</w:t>
            </w:r>
            <w:r w:rsidRPr="00490FAB">
              <w:tab/>
            </w:r>
            <w:r w:rsidRPr="00490FAB">
              <w:rPr>
                <w:rStyle w:val="SpecialBold"/>
              </w:rPr>
              <w:t>Package physical evidence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List2"/>
            </w:pPr>
            <w:r w:rsidRPr="00490FAB">
              <w:t>3.1</w:t>
            </w:r>
            <w:r w:rsidRPr="00490FAB">
              <w:tab/>
              <w:t xml:space="preserve">Items are </w:t>
            </w:r>
            <w:r w:rsidRPr="00490FAB">
              <w:rPr>
                <w:rStyle w:val="BoldandItalics"/>
              </w:rPr>
              <w:t>packaged and stored</w:t>
            </w:r>
            <w:r w:rsidRPr="00490FAB">
              <w:t xml:space="preserve"> to maintain continuity and prevent degradation or contamination</w:t>
            </w:r>
          </w:p>
          <w:p w:rsidR="00000000" w:rsidP="00490FAB">
            <w:pPr>
              <w:pStyle w:val="List2"/>
              <w:rPr>
                <w:lang w:val="en-NZ"/>
              </w:rPr>
            </w:pPr>
            <w:r w:rsidRPr="00490FAB">
              <w:t>3.2</w:t>
            </w:r>
            <w:r w:rsidRPr="00490FAB">
              <w:tab/>
              <w:t>Physical evidence is packaged in accordance with occupational health and safety guidelines</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9" w:name="O_121415"/>
      <w:bookmarkEnd w:id="9"/>
      <w:r w:rsidRPr="00490FAB">
        <w:t>Required Skills</w:t>
      </w:r>
      <w:r w:rsidRPr="00490FAB">
        <w:t xml:space="preserve"> and Knowledge</w:t>
      </w:r>
    </w:p>
    <w:tbl>
      <w:tblPr>
        <w:tblW w:w="0" w:type="auto"/>
        <w:tblLayout w:type="fixed"/>
        <w:tblCellMar>
          <w:left w:w="62" w:type="dxa"/>
          <w:right w:w="62" w:type="dxa"/>
        </w:tblCellMar>
        <w:tblLook w:val="0000"/>
      </w:tblPr>
      <w:tblGrid>
        <w:gridCol w:w="8640"/>
      </w:tblGrid>
      <w:tr w:rsidTr="00D337A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REQUIRED SKILLS AND KNOWLEDGE</w:t>
            </w:r>
          </w:p>
        </w:tc>
      </w:tr>
      <w:tr w:rsidTr="00D337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t>This describes the essential skills and knowledge and their level, required for this unit.</w:t>
            </w:r>
          </w:p>
        </w:tc>
      </w:tr>
      <w:tr w:rsidTr="00D337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Required Skills</w:t>
            </w:r>
          </w:p>
        </w:tc>
      </w:tr>
      <w:tr w:rsidTr="00D337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0FAB" w:rsidP="00490FAB">
            <w:pPr>
              <w:pStyle w:val="ListBullet"/>
            </w:pPr>
            <w:r w:rsidRPr="00490FAB">
              <w:t>analyse items of physical evidence</w:t>
            </w:r>
          </w:p>
          <w:p w:rsidR="00000000" w:rsidRPr="00490FAB" w:rsidP="00490FAB">
            <w:pPr>
              <w:pStyle w:val="ListBullet"/>
            </w:pPr>
            <w:r w:rsidRPr="00490FAB">
              <w:t>apply operational safety</w:t>
            </w:r>
          </w:p>
          <w:p w:rsidR="00000000" w:rsidRPr="00490FAB" w:rsidP="00490FAB">
            <w:pPr>
              <w:pStyle w:val="ListBullet"/>
            </w:pPr>
            <w:r w:rsidRPr="00490FAB">
              <w:t>apply resource management</w:t>
            </w:r>
          </w:p>
          <w:p w:rsidR="00000000" w:rsidRPr="00490FAB" w:rsidP="00490FAB">
            <w:pPr>
              <w:pStyle w:val="ListBullet"/>
            </w:pPr>
            <w:r w:rsidRPr="00490FAB">
              <w:t>apply time management</w:t>
            </w:r>
          </w:p>
          <w:p w:rsidR="00000000" w:rsidRPr="00490FAB" w:rsidP="00490FAB">
            <w:pPr>
              <w:pStyle w:val="ListBullet"/>
            </w:pPr>
            <w:r w:rsidRPr="00490FAB">
              <w:t xml:space="preserve">collect, package and preserve specific evidence types </w:t>
            </w:r>
          </w:p>
          <w:p w:rsidR="00000000" w:rsidRPr="00490FAB" w:rsidP="00490FAB">
            <w:pPr>
              <w:pStyle w:val="ListBullet"/>
            </w:pPr>
            <w:r w:rsidRPr="00490FAB">
              <w:t xml:space="preserve">communicate orally and in writing </w:t>
            </w:r>
          </w:p>
          <w:p w:rsidR="00000000" w:rsidRPr="00490FAB" w:rsidP="00490FAB">
            <w:pPr>
              <w:pStyle w:val="ListBullet"/>
            </w:pPr>
            <w:r w:rsidRPr="00490FAB">
              <w:t>handle exhibits and preserve continuity of evidence</w:t>
            </w:r>
          </w:p>
          <w:p w:rsidR="00000000" w:rsidRPr="00490FAB" w:rsidP="00490FAB">
            <w:pPr>
              <w:pStyle w:val="ListBullet"/>
            </w:pPr>
            <w:r w:rsidRPr="00490FAB">
              <w:t>make decisions in relation items of physical evidence</w:t>
            </w:r>
          </w:p>
          <w:p w:rsidR="00000000" w:rsidRPr="00490FAB" w:rsidP="00490FAB">
            <w:pPr>
              <w:pStyle w:val="ListBullet"/>
            </w:pPr>
            <w:r w:rsidRPr="00490FAB">
              <w:t>solve problems in relation items of physical evidence</w:t>
            </w:r>
          </w:p>
          <w:p w:rsidR="00000000" w:rsidP="00490FAB">
            <w:pPr>
              <w:pStyle w:val="ListBullet"/>
              <w:rPr>
                <w:lang w:val="en-NZ"/>
              </w:rPr>
            </w:pPr>
            <w:r w:rsidRPr="00490FAB">
              <w:t>use specialised evidence recording equipment as required</w:t>
            </w:r>
          </w:p>
        </w:tc>
      </w:tr>
      <w:tr w:rsidTr="00D337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Required Knowledge</w:t>
            </w:r>
          </w:p>
        </w:tc>
      </w:tr>
      <w:tr w:rsidTr="00D337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0FAB" w:rsidP="00490FAB">
            <w:pPr>
              <w:pStyle w:val="ListBullet"/>
            </w:pPr>
            <w:r w:rsidRPr="00490FAB">
              <w:t>application and limitations of forensic investigative techniques</w:t>
            </w:r>
          </w:p>
          <w:p w:rsidR="00000000" w:rsidRPr="00490FAB" w:rsidP="00490FAB">
            <w:pPr>
              <w:pStyle w:val="ListBullet"/>
            </w:pPr>
            <w:r w:rsidRPr="00490FAB">
              <w:t>legislative, policy, and quality system requirements for s</w:t>
            </w:r>
            <w:r w:rsidRPr="00490FAB">
              <w:t>earch and the seizure of physical evidence</w:t>
            </w:r>
          </w:p>
          <w:p w:rsidR="00000000" w:rsidRPr="00490FAB" w:rsidP="00490FAB">
            <w:pPr>
              <w:pStyle w:val="ListBullet"/>
            </w:pPr>
            <w:r w:rsidRPr="00490FAB">
              <w:t>legislative, policy, and quality system requirements for the collection, preservation, continuity and disposal of physical evidence</w:t>
            </w:r>
          </w:p>
          <w:p w:rsidR="00000000" w:rsidRPr="00490FAB" w:rsidP="00490FAB">
            <w:pPr>
              <w:pStyle w:val="ListBullet"/>
            </w:pPr>
            <w:r w:rsidRPr="00490FAB">
              <w:t xml:space="preserve">legislative, policy and quality system requirements for the security, protection </w:t>
            </w:r>
            <w:r w:rsidRPr="00490FAB">
              <w:t>and preservation of the physical evidence</w:t>
            </w:r>
          </w:p>
          <w:p w:rsidR="00000000" w:rsidRPr="00490FAB" w:rsidP="00490FAB">
            <w:pPr>
              <w:pStyle w:val="ListBullet"/>
            </w:pPr>
            <w:r w:rsidRPr="00490FAB">
              <w:t>legislative, policy, and quality system context in which forensic examinations are conducted</w:t>
            </w:r>
          </w:p>
          <w:p w:rsidR="00000000" w:rsidRPr="00490FAB" w:rsidP="00490FAB">
            <w:pPr>
              <w:pStyle w:val="ListBullet"/>
            </w:pPr>
            <w:r w:rsidRPr="00490FAB">
              <w:t xml:space="preserve">OH&amp;S practices to be followed when recording, collecting and packaging physical evidence </w:t>
            </w:r>
          </w:p>
          <w:p w:rsidR="00000000" w:rsidRPr="00490FAB" w:rsidP="00490FAB">
            <w:pPr>
              <w:pStyle w:val="ListBullet"/>
            </w:pPr>
            <w:r w:rsidRPr="00490FAB">
              <w:t>range of techniques available f</w:t>
            </w:r>
            <w:r w:rsidRPr="00490FAB">
              <w:t>or recording, collecting, packaging and preserving physical evidence</w:t>
            </w:r>
          </w:p>
          <w:p w:rsidR="00000000" w:rsidRPr="00490FAB" w:rsidP="00490FAB">
            <w:pPr>
              <w:pStyle w:val="ListBullet"/>
            </w:pPr>
            <w:r w:rsidRPr="00490FAB">
              <w:t>required documentation for recording and collecting of physical evidence</w:t>
            </w:r>
          </w:p>
          <w:p w:rsidR="00000000" w:rsidP="00490FAB">
            <w:pPr>
              <w:pStyle w:val="ListBullet"/>
              <w:rPr>
                <w:lang w:val="en-NZ"/>
              </w:rPr>
            </w:pPr>
            <w:r w:rsidRPr="00490FAB">
              <w:t>role and functions of other forensic discipline specialists in recording, collecting, preserving and continuity of physical evidence</w:t>
            </w:r>
          </w:p>
        </w:tc>
      </w:tr>
      <w:tr w:rsidTr="00D337A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90FAB" w:rsidP="00490FAB">
            <w:pPr>
              <w:pStyle w:val="BodyText"/>
            </w:pP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10" w:name="O_121416"/>
      <w:bookmarkEnd w:id="10"/>
      <w:r w:rsidRPr="00490FAB">
        <w:t>Evidence Guide</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490FAB">
            <w:pPr>
              <w:pStyle w:val="BodyText"/>
              <w:rPr>
                <w:lang w:val="en-NZ"/>
              </w:rPr>
            </w:pPr>
          </w:p>
        </w:tc>
      </w:tr>
      <w:tr w:rsidTr="00D337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t>The evidence guide provides advice on assessment and must be read in conjunction with the Performance Criteria, Required Skills and Knowledge, the Range Statement and the Assessment Guidelines for this Training Package.</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Critical aspects for assessment an</w:t>
            </w:r>
            <w:r w:rsidRPr="00490FAB">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Assessment must confirm the ability to:</w:t>
            </w:r>
          </w:p>
          <w:p w:rsidR="00000000" w:rsidRPr="00490FAB" w:rsidP="00490FAB">
            <w:pPr>
              <w:pStyle w:val="ListBullet"/>
            </w:pPr>
            <w:r w:rsidRPr="00490FAB">
              <w:t>maximise the potential evidentiary value of the evidence.</w:t>
            </w:r>
          </w:p>
          <w:p w:rsidR="00000000" w:rsidRPr="00490FAB" w:rsidP="00490FAB">
            <w:pPr>
              <w:pStyle w:val="BodyText"/>
            </w:pPr>
            <w:r w:rsidRPr="00490FAB">
              <w:rPr>
                <w:rStyle w:val="SpecialBold"/>
              </w:rPr>
              <w:t>Consistency in performance</w:t>
            </w:r>
          </w:p>
          <w:p w:rsidR="00000000" w:rsidP="00490FAB">
            <w:pPr>
              <w:pStyle w:val="BodyText"/>
              <w:rPr>
                <w:lang w:val="en-NZ"/>
              </w:rPr>
            </w:pPr>
            <w:r w:rsidRPr="00490FAB">
              <w:t>Competency should be demonstrated over time and across a range of workp</w:t>
            </w:r>
            <w:r w:rsidRPr="00490FAB">
              <w:t>lace or simulated situations.</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90FAB" w:rsidP="00490FAB">
            <w:pPr>
              <w:pStyle w:val="BodyText"/>
            </w:pPr>
            <w:r w:rsidRPr="00490FA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rPr>
                <w:rStyle w:val="SpecialBold"/>
              </w:rPr>
              <w:t>Context of assessment</w:t>
            </w:r>
          </w:p>
          <w:p w:rsidR="00000000" w:rsidRPr="00490FAB" w:rsidP="00490FAB">
            <w:pPr>
              <w:pStyle w:val="BodyText"/>
            </w:pPr>
            <w:r w:rsidRPr="00490FAB">
              <w:t>Competency should be assessed on the job or in a simulated work environment.</w:t>
            </w:r>
          </w:p>
          <w:p w:rsidR="00000000" w:rsidRPr="00490FAB" w:rsidP="00490FAB">
            <w:pPr>
              <w:pStyle w:val="BodyText"/>
            </w:pPr>
            <w:r w:rsidRPr="00490FAB">
              <w:rPr>
                <w:rStyle w:val="SpecialBold"/>
              </w:rPr>
              <w:t>Specific resources for assessment</w:t>
            </w:r>
          </w:p>
          <w:p w:rsidR="00000000" w:rsidP="00490FAB">
            <w:pPr>
              <w:pStyle w:val="BodyText"/>
              <w:rPr>
                <w:lang w:val="en-NZ"/>
              </w:rPr>
            </w:pPr>
            <w:r w:rsidRPr="00490FAB">
              <w:t>There are no specific resource requirements for this unit.</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In a public safety environment assessment is usually conducted via direct observation in a training environment or in the workplace via subject matter supervision and/or me</w:t>
            </w:r>
            <w:r w:rsidRPr="00490FAB">
              <w:t>ntoring, which is typically recorded in a competency workbook.</w:t>
            </w:r>
          </w:p>
          <w:p w:rsidR="00000000" w:rsidRPr="00490FAB" w:rsidP="00490FAB">
            <w:pPr>
              <w:pStyle w:val="BodyText"/>
            </w:pPr>
            <w:r w:rsidRPr="00490FAB">
              <w:t>Assessment is completed using appropriately qualified assessors who select the most appropriate method of assessment.</w:t>
            </w:r>
          </w:p>
          <w:p w:rsidR="00000000" w:rsidRPr="00490FAB" w:rsidP="00490FAB">
            <w:pPr>
              <w:pStyle w:val="BodyText"/>
            </w:pPr>
            <w:r w:rsidRPr="00490FAB">
              <w:t>Assessment may occur in an operational environment or in an industry-approv</w:t>
            </w:r>
            <w:r w:rsidRPr="00490FAB">
              <w:t>ed simulated work environment. Forms of assessment that are typically used include:</w:t>
            </w:r>
          </w:p>
          <w:p w:rsidR="00000000" w:rsidRPr="00490FAB" w:rsidP="00490FAB">
            <w:pPr>
              <w:pStyle w:val="ListBullet"/>
            </w:pPr>
            <w:r w:rsidRPr="00490FAB">
              <w:t>direct observation</w:t>
            </w:r>
          </w:p>
          <w:p w:rsidR="00000000" w:rsidRPr="00490FAB" w:rsidP="00490FAB">
            <w:pPr>
              <w:pStyle w:val="ListBullet"/>
            </w:pPr>
            <w:r w:rsidRPr="00490FAB">
              <w:t>interviewing the candidate</w:t>
            </w:r>
          </w:p>
          <w:p w:rsidR="00000000" w:rsidRPr="00490FAB" w:rsidP="00490FAB">
            <w:pPr>
              <w:pStyle w:val="ListBullet"/>
            </w:pPr>
            <w:r w:rsidRPr="00490FAB">
              <w:t>journals and workplace documentation</w:t>
            </w:r>
          </w:p>
          <w:p w:rsidR="00000000" w:rsidRPr="00490FAB" w:rsidP="00490FAB">
            <w:pPr>
              <w:pStyle w:val="ListBullet"/>
            </w:pPr>
            <w:r w:rsidRPr="00490FAB">
              <w:t>third party reports from supervisors</w:t>
            </w:r>
          </w:p>
          <w:p w:rsidR="00000000" w:rsidRPr="00490FAB" w:rsidP="00490FAB">
            <w:pPr>
              <w:pStyle w:val="ListBullet"/>
            </w:pPr>
            <w:r w:rsidRPr="00490FAB">
              <w:t>written or oral questions.</w:t>
            </w: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11" w:name="O_121417"/>
      <w:bookmarkEnd w:id="11"/>
      <w:r w:rsidRPr="00490FAB">
        <w:t>Range Statement</w:t>
      </w:r>
    </w:p>
    <w:tbl>
      <w:tblPr>
        <w:tblW w:w="0" w:type="auto"/>
        <w:tblLayout w:type="fixed"/>
        <w:tblCellMar>
          <w:left w:w="62" w:type="dxa"/>
          <w:right w:w="62" w:type="dxa"/>
        </w:tblCellMar>
        <w:tblLook w:val="0000"/>
      </w:tblPr>
      <w:tblGrid>
        <w:gridCol w:w="3060"/>
        <w:gridCol w:w="5580"/>
      </w:tblGrid>
      <w:tr w:rsidTr="00D337A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rPr>
                <w:rStyle w:val="SpecialBold"/>
              </w:rPr>
              <w:t>RANGE STATEMENT</w:t>
            </w:r>
          </w:p>
        </w:tc>
      </w:tr>
      <w:tr w:rsidTr="00D337A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90FAB">
            <w:pPr>
              <w:pStyle w:val="BodyText"/>
              <w:rPr>
                <w:lang w:val="en-NZ"/>
              </w:rPr>
            </w:pPr>
            <w:r w:rsidRPr="00490FAB">
              <w:t xml:space="preserve">The Range Statement relates to the Unit of Competency as a whole. It allows for different work environments and situations that may affect performance. </w:t>
            </w:r>
            <w:r w:rsidRPr="00490FAB">
              <w:rPr>
                <w:rStyle w:val="BoldandItalics"/>
              </w:rPr>
              <w:t>Bold italicised</w:t>
            </w:r>
            <w:r w:rsidRPr="00490FAB">
              <w:t xml:space="preserve"> wording in the Performance Criteria is detailed below.</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Physical evidence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r w:rsidRPr="00490FAB">
              <w:t>Any and all objects that are gross or microscopic in size, living or inanimate, solid, liquid or gas, including explosives, biological tissue, debris, arisings and documents</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Detecting evidence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Chemical</w:t>
            </w:r>
          </w:p>
          <w:p w:rsidR="00000000" w:rsidRPr="00490FAB" w:rsidP="00490FAB">
            <w:pPr>
              <w:pStyle w:val="BodyText"/>
            </w:pPr>
            <w:r w:rsidRPr="00490FAB">
              <w:t>Optical</w:t>
            </w:r>
          </w:p>
          <w:p w:rsidR="00000000" w:rsidP="00490FAB">
            <w:pPr>
              <w:pStyle w:val="BodyText"/>
              <w:rPr>
                <w:lang w:val="en-NZ"/>
              </w:rPr>
            </w:pPr>
            <w:r w:rsidRPr="00490FAB">
              <w:t>Physical</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Latent evidence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Explosive chemistry</w:t>
            </w:r>
          </w:p>
          <w:p w:rsidR="00000000" w:rsidRPr="00490FAB" w:rsidP="00490FAB">
            <w:pPr>
              <w:pStyle w:val="BodyText"/>
            </w:pPr>
            <w:r w:rsidRPr="00490FAB">
              <w:t xml:space="preserve">Fingerprints </w:t>
            </w:r>
          </w:p>
          <w:p w:rsidR="00000000" w:rsidP="00490FAB">
            <w:pPr>
              <w:pStyle w:val="BodyText"/>
              <w:rPr>
                <w:lang w:val="en-NZ"/>
              </w:rPr>
            </w:pPr>
            <w:r w:rsidRPr="00490FAB">
              <w:t>Invisible evidence until it is enhanced in some way</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r w:rsidRPr="00490FAB">
              <w:t>Legislative or procedural requirements to maintain the chain of evidence or meet specific investiga</w:t>
            </w:r>
            <w:r w:rsidRPr="00490FAB">
              <w:t>tive requirements</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Recording methods can be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Audio recording</w:t>
            </w:r>
          </w:p>
          <w:p w:rsidR="00000000" w:rsidRPr="00490FAB" w:rsidP="00490FAB">
            <w:pPr>
              <w:pStyle w:val="BodyText"/>
            </w:pPr>
            <w:r w:rsidRPr="00490FAB">
              <w:t>Computer generated data</w:t>
            </w:r>
          </w:p>
          <w:p w:rsidR="00000000" w:rsidRPr="00490FAB" w:rsidP="00490FAB">
            <w:pPr>
              <w:pStyle w:val="BodyText"/>
            </w:pPr>
            <w:r w:rsidRPr="00490FAB">
              <w:t>Digital imaging</w:t>
            </w:r>
          </w:p>
          <w:p w:rsidR="00000000" w:rsidRPr="00490FAB" w:rsidP="00490FAB">
            <w:pPr>
              <w:pStyle w:val="BodyText"/>
            </w:pPr>
            <w:r w:rsidRPr="00490FAB">
              <w:t>Global positioning system (GPS)</w:t>
            </w:r>
          </w:p>
          <w:p w:rsidR="00000000" w:rsidRPr="00490FAB" w:rsidP="00490FAB">
            <w:pPr>
              <w:pStyle w:val="BodyText"/>
            </w:pPr>
            <w:r w:rsidRPr="00490FAB">
              <w:t>Hand written notes</w:t>
            </w:r>
          </w:p>
          <w:p w:rsidR="00000000" w:rsidRPr="00490FAB" w:rsidP="00490FAB">
            <w:pPr>
              <w:pStyle w:val="BodyText"/>
            </w:pPr>
            <w:r w:rsidRPr="00490FAB">
              <w:t>Photographic</w:t>
            </w:r>
          </w:p>
          <w:p w:rsidR="00000000" w:rsidRPr="00490FAB" w:rsidP="00490FAB">
            <w:pPr>
              <w:pStyle w:val="BodyText"/>
            </w:pPr>
            <w:r w:rsidRPr="00490FAB">
              <w:t>Physical capture</w:t>
            </w:r>
          </w:p>
          <w:p w:rsidR="00000000" w:rsidRPr="00490FAB" w:rsidP="00490FAB">
            <w:pPr>
              <w:pStyle w:val="BodyText"/>
            </w:pPr>
            <w:r w:rsidRPr="00490FAB">
              <w:t>Sketches</w:t>
            </w:r>
          </w:p>
          <w:p w:rsidR="00000000" w:rsidP="00490FAB">
            <w:pPr>
              <w:pStyle w:val="BodyText"/>
              <w:rPr>
                <w:lang w:val="en-NZ"/>
              </w:rPr>
            </w:pPr>
            <w:r w:rsidRPr="00490FAB">
              <w:t>Video recording</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Collecting physical evidence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Hand picking (including use of forceps, gloves)</w:t>
            </w:r>
          </w:p>
          <w:p w:rsidR="00000000" w:rsidRPr="00490FAB" w:rsidP="00490FAB">
            <w:pPr>
              <w:pStyle w:val="BodyText"/>
            </w:pPr>
            <w:r w:rsidRPr="00490FAB">
              <w:t>Swabbing</w:t>
            </w:r>
          </w:p>
          <w:p w:rsidR="00000000" w:rsidRPr="00490FAB" w:rsidP="00490FAB">
            <w:pPr>
              <w:pStyle w:val="BodyText"/>
            </w:pPr>
            <w:r w:rsidRPr="00490FAB">
              <w:t>Sweeping</w:t>
            </w:r>
          </w:p>
          <w:p w:rsidR="00000000" w:rsidRPr="00490FAB" w:rsidP="00490FAB">
            <w:pPr>
              <w:pStyle w:val="BodyText"/>
            </w:pPr>
            <w:r w:rsidRPr="00490FAB">
              <w:t>Tape lifting</w:t>
            </w:r>
          </w:p>
          <w:p w:rsidR="00000000" w:rsidP="00490FAB">
            <w:pPr>
              <w:pStyle w:val="BodyText"/>
              <w:rPr>
                <w:lang w:val="en-NZ"/>
              </w:rPr>
            </w:pPr>
            <w:r w:rsidRPr="00490FAB">
              <w:t>Vacuuming</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Natural variation refers to</w:t>
            </w:r>
          </w:p>
        </w:tc>
        <w:tc>
          <w:tcPr>
            <w:tcW w:w="5580" w:type="dxa"/>
            <w:tcBorders>
              <w:top w:val="nil"/>
              <w:left w:val="single" w:sz="6" w:space="0" w:color="auto"/>
              <w:bottom w:val="nil"/>
              <w:right w:val="nil"/>
            </w:tcBorders>
            <w:tcMar>
              <w:top w:w="0" w:type="dxa"/>
              <w:left w:w="62" w:type="dxa"/>
              <w:bottom w:w="0" w:type="dxa"/>
              <w:right w:w="62" w:type="dxa"/>
            </w:tcMar>
          </w:tcPr>
          <w:p w:rsidR="00000000" w:rsidP="00490FAB">
            <w:pPr>
              <w:pStyle w:val="BodyText"/>
              <w:rPr>
                <w:lang w:val="en-NZ"/>
              </w:rPr>
            </w:pPr>
            <w:r w:rsidRPr="00490FAB">
              <w:t>Diversity of characteristics that occurs in all items of physical evidence</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Control reference samples refers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Control samples which repr</w:t>
            </w:r>
            <w:r w:rsidRPr="00490FAB">
              <w:t>esent background contaminants</w:t>
            </w:r>
          </w:p>
          <w:p w:rsidR="00000000" w:rsidP="00490FAB">
            <w:pPr>
              <w:pStyle w:val="BodyText"/>
              <w:rPr>
                <w:lang w:val="en-NZ"/>
              </w:rPr>
            </w:pPr>
            <w:r w:rsidRPr="00490FAB">
              <w:t>Samples collected from a known source</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90FAB">
            <w:pPr>
              <w:pStyle w:val="BodyText"/>
              <w:rPr>
                <w:lang w:val="en-NZ"/>
              </w:rPr>
            </w:pPr>
            <w:r w:rsidRPr="00490FAB">
              <w:rPr>
                <w:rStyle w:val="SpecialBold"/>
              </w:rPr>
              <w:t>Packaging and storing may include consideration of</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r w:rsidRPr="00490FAB">
              <w:t>Drying of wet exhibits</w:t>
            </w:r>
          </w:p>
          <w:p w:rsidR="00000000" w:rsidRPr="00490FAB" w:rsidP="00490FAB">
            <w:pPr>
              <w:pStyle w:val="BodyText"/>
            </w:pPr>
            <w:r w:rsidRPr="00490FAB">
              <w:t>Exhibit labels</w:t>
            </w:r>
          </w:p>
          <w:p w:rsidR="00000000" w:rsidRPr="00490FAB" w:rsidP="00490FAB">
            <w:pPr>
              <w:pStyle w:val="BodyText"/>
            </w:pPr>
            <w:r w:rsidRPr="00490FAB">
              <w:t xml:space="preserve">Packaging medium </w:t>
            </w:r>
          </w:p>
          <w:p w:rsidR="00000000" w:rsidRPr="00490FAB" w:rsidP="00490FAB">
            <w:pPr>
              <w:pStyle w:val="BodyText"/>
            </w:pPr>
            <w:r w:rsidRPr="00490FAB">
              <w:t>Physical nature of exhibit</w:t>
            </w:r>
          </w:p>
          <w:p w:rsidR="00000000" w:rsidRPr="00490FAB" w:rsidP="00490FAB">
            <w:pPr>
              <w:pStyle w:val="BodyText"/>
            </w:pPr>
            <w:r w:rsidRPr="00490FAB">
              <w:t>Stability (explosives)</w:t>
            </w:r>
          </w:p>
          <w:p w:rsidR="00000000" w:rsidRPr="00490FAB" w:rsidP="00490FAB">
            <w:pPr>
              <w:pStyle w:val="BodyText"/>
            </w:pPr>
            <w:r w:rsidRPr="00490FAB">
              <w:t xml:space="preserve">Storage temperature </w:t>
            </w:r>
          </w:p>
          <w:p w:rsidR="00000000" w:rsidP="00490FAB">
            <w:pPr>
              <w:pStyle w:val="BodyText"/>
              <w:rPr>
                <w:lang w:val="en-NZ"/>
              </w:rPr>
            </w:pPr>
            <w:r w:rsidRPr="00490FAB">
              <w:t>Tamper evident seals</w:t>
            </w:r>
          </w:p>
        </w:tc>
      </w:tr>
      <w:tr w:rsidTr="00D337A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90FAB" w:rsidP="00490FAB">
            <w:pPr>
              <w:pStyle w:val="BodyText"/>
            </w:pPr>
          </w:p>
        </w:tc>
      </w:tr>
    </w:tbl>
    <w:p w:rsidR="00000000" w:rsidRPr="00490FAB" w:rsidP="00490FAB">
      <w:pPr>
        <w:pStyle w:val="BodyText"/>
      </w:pPr>
    </w:p>
    <w:p w:rsidR="00000000" w:rsidRPr="00490FAB" w:rsidP="00490FAB">
      <w:pPr>
        <w:pStyle w:val="AllowPageBreak"/>
      </w:pPr>
    </w:p>
    <w:p w:rsidR="00000000" w:rsidRPr="00490FAB" w:rsidP="00490FAB">
      <w:pPr>
        <w:pStyle w:val="Heading1"/>
      </w:pPr>
      <w:bookmarkStart w:id="12" w:name="O_121418"/>
      <w:bookmarkEnd w:id="12"/>
      <w:r w:rsidRPr="00490FAB">
        <w:t>Unit Sector(s)</w:t>
      </w:r>
    </w:p>
    <w:p w:rsidR="00000000" w:rsidRPr="00490FAB" w:rsidP="00490FAB">
      <w:pPr>
        <w:pStyle w:val="BodyText"/>
      </w:pPr>
      <w:r w:rsidRPr="00490FAB">
        <w:t>Not applicable.</w:t>
      </w:r>
    </w:p>
    <w:p w:rsidR="00000000" w:rsidRPr="00490FAB" w:rsidP="00490FAB"/>
    <w:sectPr w:rsidSect="00490F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7A6" w:rsidP="00D33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A6" w:rsidP="00490F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37A6" w:rsidP="00490F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37A6" w:rsidP="00490F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7A6" w:rsidP="00D337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F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7A6" w:rsidP="00490FAB">
    <w:pPr>
      <w:pStyle w:val="Header"/>
      <w:framePr w:wrap="around"/>
    </w:pPr>
    <w:r>
      <w:fldChar w:fldCharType="begin"/>
    </w:r>
    <w:r>
      <w:instrText xml:space="preserve"> TITLE   \* MERGEFORMAT </w:instrText>
    </w:r>
    <w:r>
      <w:fldChar w:fldCharType="separate"/>
    </w:r>
    <w:r>
      <w:t>PUADEFEO722A Detect, record and collect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37A6" w:rsidP="00490F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FAEE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26F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F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0FAB"/>
    <w:pPr>
      <w:spacing w:before="360" w:after="60"/>
      <w:outlineLvl w:val="0"/>
    </w:pPr>
    <w:rPr>
      <w:sz w:val="32"/>
    </w:rPr>
  </w:style>
  <w:style w:type="paragraph" w:styleId="Heading2">
    <w:name w:val="heading 2"/>
    <w:basedOn w:val="HeadingBase"/>
    <w:next w:val="BodyText"/>
    <w:link w:val="Heading2Char"/>
    <w:qFormat/>
    <w:rsid w:val="00490FAB"/>
    <w:pPr>
      <w:keepLines/>
      <w:spacing w:before="240" w:after="120"/>
      <w:outlineLvl w:val="1"/>
    </w:pPr>
    <w:rPr>
      <w:sz w:val="28"/>
      <w:szCs w:val="40"/>
    </w:rPr>
  </w:style>
  <w:style w:type="paragraph" w:styleId="Heading3">
    <w:name w:val="heading 3"/>
    <w:basedOn w:val="HeadingBase"/>
    <w:next w:val="BodyText"/>
    <w:link w:val="Heading3Char"/>
    <w:qFormat/>
    <w:rsid w:val="00490FAB"/>
    <w:pPr>
      <w:spacing w:before="180" w:after="120"/>
      <w:outlineLvl w:val="2"/>
    </w:pPr>
    <w:rPr>
      <w:spacing w:val="-10"/>
      <w:kern w:val="32"/>
    </w:rPr>
  </w:style>
  <w:style w:type="paragraph" w:styleId="Heading4">
    <w:name w:val="heading 4"/>
    <w:basedOn w:val="HeadingBase"/>
    <w:next w:val="BodyText"/>
    <w:link w:val="Heading4Char"/>
    <w:qFormat/>
    <w:rsid w:val="00490FAB"/>
    <w:pPr>
      <w:spacing w:before="160" w:after="120"/>
      <w:outlineLvl w:val="3"/>
    </w:pPr>
    <w:rPr>
      <w:sz w:val="22"/>
    </w:rPr>
  </w:style>
  <w:style w:type="paragraph" w:styleId="Heading5">
    <w:name w:val="heading 5"/>
    <w:basedOn w:val="HeadingBase"/>
    <w:next w:val="Normal"/>
    <w:link w:val="Heading5Char"/>
    <w:qFormat/>
    <w:rsid w:val="00490FAB"/>
    <w:pPr>
      <w:spacing w:before="80"/>
      <w:outlineLvl w:val="4"/>
    </w:pPr>
    <w:rPr>
      <w:color w:val="918585"/>
      <w:sz w:val="20"/>
    </w:rPr>
  </w:style>
  <w:style w:type="paragraph" w:styleId="Heading6">
    <w:name w:val="heading 6"/>
    <w:basedOn w:val="HeadingBase"/>
    <w:next w:val="Normal"/>
    <w:link w:val="Heading6Char"/>
    <w:qFormat/>
    <w:rsid w:val="00490FAB"/>
    <w:pPr>
      <w:spacing w:before="60"/>
      <w:outlineLvl w:val="5"/>
    </w:pPr>
    <w:rPr>
      <w:color w:val="918585"/>
      <w:sz w:val="20"/>
    </w:rPr>
  </w:style>
  <w:style w:type="paragraph" w:styleId="Heading7">
    <w:name w:val="heading 7"/>
    <w:basedOn w:val="Normal"/>
    <w:next w:val="Normal"/>
    <w:link w:val="Heading7Char"/>
    <w:qFormat/>
    <w:rsid w:val="00490FAB"/>
    <w:pPr>
      <w:ind w:left="720"/>
      <w:outlineLvl w:val="6"/>
    </w:pPr>
    <w:rPr>
      <w:i/>
    </w:rPr>
  </w:style>
  <w:style w:type="paragraph" w:styleId="Heading8">
    <w:name w:val="heading 8"/>
    <w:basedOn w:val="Normal"/>
    <w:next w:val="Normal"/>
    <w:link w:val="Heading8Char"/>
    <w:qFormat/>
    <w:rsid w:val="00490FAB"/>
    <w:pPr>
      <w:ind w:left="720"/>
      <w:outlineLvl w:val="7"/>
    </w:pPr>
    <w:rPr>
      <w:i/>
    </w:rPr>
  </w:style>
  <w:style w:type="paragraph" w:styleId="Heading9">
    <w:name w:val="heading 9"/>
    <w:basedOn w:val="Normal"/>
    <w:next w:val="Normal"/>
    <w:link w:val="Heading9Char"/>
    <w:qFormat/>
    <w:rsid w:val="00490FAB"/>
    <w:pPr>
      <w:ind w:left="720"/>
      <w:outlineLvl w:val="8"/>
    </w:pPr>
    <w:rPr>
      <w:i/>
    </w:rPr>
  </w:style>
  <w:style w:type="character" w:default="1" w:styleId="DefaultParagraphFont">
    <w:name w:val="Default Paragraph Font"/>
    <w:uiPriority w:val="1"/>
    <w:unhideWhenUsed/>
    <w:rsid w:val="00490F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FAB"/>
  </w:style>
  <w:style w:type="character" w:customStyle="1" w:styleId="Heading1Char">
    <w:name w:val="Heading 1 Char"/>
    <w:basedOn w:val="DefaultParagraphFont"/>
    <w:link w:val="Heading1"/>
    <w:rsid w:val="00490FAB"/>
    <w:rPr>
      <w:rFonts w:ascii="Times New Roman" w:eastAsia="Times New Roman" w:hAnsi="Times New Roman" w:cs="Times New Roman"/>
      <w:b/>
      <w:sz w:val="32"/>
      <w:szCs w:val="20"/>
      <w:lang w:eastAsia="en-US"/>
    </w:rPr>
  </w:style>
  <w:style w:type="paragraph" w:styleId="BodyText">
    <w:name w:val="Body Text"/>
    <w:basedOn w:val="Normal"/>
    <w:link w:val="BodyTextChar"/>
    <w:rsid w:val="00490F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FAB"/>
    <w:rPr>
      <w:rFonts w:ascii="Times New Roman" w:eastAsia="Times New Roman" w:hAnsi="Times New Roman" w:cs="Times New Roman"/>
      <w:sz w:val="24"/>
      <w:lang w:val="en-US" w:eastAsia="en-US"/>
    </w:rPr>
  </w:style>
  <w:style w:type="paragraph" w:styleId="Footer">
    <w:name w:val="footer"/>
    <w:basedOn w:val="Normal"/>
    <w:link w:val="FooterChar"/>
    <w:rsid w:val="00490F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FAB"/>
    <w:rPr>
      <w:rFonts w:ascii="Times New Roman" w:eastAsia="Times New Roman" w:hAnsi="Times New Roman" w:cs="Times New Roman"/>
      <w:sz w:val="16"/>
      <w:lang w:val="en-US" w:eastAsia="en-US"/>
    </w:rPr>
  </w:style>
  <w:style w:type="paragraph" w:styleId="List">
    <w:name w:val="List"/>
    <w:basedOn w:val="BodyText"/>
    <w:next w:val="BodyText"/>
    <w:rsid w:val="00490FAB"/>
    <w:pPr>
      <w:tabs>
        <w:tab w:val="left" w:pos="340"/>
      </w:tabs>
      <w:spacing w:before="60" w:after="60"/>
      <w:ind w:left="340" w:hanging="340"/>
    </w:pPr>
  </w:style>
  <w:style w:type="paragraph" w:styleId="ListBullet">
    <w:name w:val="List Bullet"/>
    <w:basedOn w:val="List"/>
    <w:rsid w:val="00490FAB"/>
    <w:pPr>
      <w:numPr>
        <w:numId w:val="12"/>
      </w:numPr>
      <w:tabs>
        <w:tab w:val="clear" w:pos="340"/>
      </w:tabs>
      <w:spacing w:before="40" w:after="40"/>
    </w:pPr>
  </w:style>
  <w:style w:type="character" w:customStyle="1" w:styleId="SpecialBold">
    <w:name w:val="Special Bold"/>
    <w:basedOn w:val="DefaultParagraphFont"/>
    <w:rsid w:val="00490FAB"/>
    <w:rPr>
      <w:b/>
      <w:spacing w:val="0"/>
    </w:rPr>
  </w:style>
  <w:style w:type="paragraph" w:styleId="Header">
    <w:name w:val="header"/>
    <w:basedOn w:val="Normal"/>
    <w:link w:val="HeaderChar"/>
    <w:rsid w:val="00490F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F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0FAB"/>
    <w:pPr>
      <w:spacing w:before="240" w:after="120"/>
      <w:outlineLvl w:val="0"/>
    </w:pPr>
    <w:rPr>
      <w:rFonts w:ascii="Times New Roman" w:hAnsi="Times New Roman"/>
      <w:b/>
      <w:sz w:val="28"/>
    </w:rPr>
  </w:style>
  <w:style w:type="paragraph" w:customStyle="1" w:styleId="AllowPageBreak">
    <w:name w:val="AllowPageBreak"/>
    <w:rsid w:val="00490F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0FAB"/>
    <w:pPr>
      <w:tabs>
        <w:tab w:val="left" w:pos="680"/>
      </w:tabs>
      <w:spacing w:before="60" w:after="60"/>
      <w:ind w:left="680" w:hanging="340"/>
    </w:pPr>
  </w:style>
  <w:style w:type="character" w:customStyle="1" w:styleId="BoldandItalics">
    <w:name w:val="Bold and Italics"/>
    <w:qFormat/>
    <w:rsid w:val="00490FAB"/>
    <w:rPr>
      <w:b/>
      <w:i/>
      <w:u w:val="none"/>
    </w:rPr>
  </w:style>
  <w:style w:type="character" w:customStyle="1" w:styleId="Heading2Char">
    <w:name w:val="Heading 2 Char"/>
    <w:basedOn w:val="DefaultParagraphFont"/>
    <w:link w:val="Heading2"/>
    <w:rsid w:val="00490F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F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F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F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F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F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0F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0FAB"/>
    <w:rPr>
      <w:rFonts w:ascii="Courier New" w:eastAsia="Times New Roman" w:hAnsi="Courier New" w:cs="Times New Roman"/>
      <w:i/>
      <w:szCs w:val="20"/>
      <w:lang w:val="en-US" w:eastAsia="en-US"/>
    </w:rPr>
  </w:style>
  <w:style w:type="paragraph" w:customStyle="1" w:styleId="HeadingBase">
    <w:name w:val="Heading Base"/>
    <w:rsid w:val="00490F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FAB"/>
    <w:pPr>
      <w:tabs>
        <w:tab w:val="right" w:leader="dot" w:pos="9072"/>
      </w:tabs>
      <w:ind w:left="567"/>
    </w:pPr>
    <w:rPr>
      <w:szCs w:val="22"/>
    </w:rPr>
  </w:style>
  <w:style w:type="paragraph" w:customStyle="1" w:styleId="TOCBase">
    <w:name w:val="TOC Base"/>
    <w:rsid w:val="00490F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FAB"/>
    <w:pPr>
      <w:tabs>
        <w:tab w:val="right" w:leader="dot" w:pos="9072"/>
      </w:tabs>
      <w:spacing w:before="40" w:after="40"/>
      <w:ind w:left="284"/>
    </w:pPr>
    <w:rPr>
      <w:rFonts w:ascii="Times New Roman" w:hAnsi="Times New Roman"/>
    </w:rPr>
  </w:style>
  <w:style w:type="paragraph" w:styleId="TOC1">
    <w:name w:val="toc 1"/>
    <w:basedOn w:val="TOCBase"/>
    <w:next w:val="Normal"/>
    <w:rsid w:val="00490F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FAB"/>
    <w:pPr>
      <w:spacing w:before="5040"/>
      <w:jc w:val="center"/>
    </w:pPr>
    <w:rPr>
      <w:sz w:val="48"/>
      <w:szCs w:val="72"/>
      <w:lang w:val="en-US"/>
    </w:rPr>
  </w:style>
  <w:style w:type="character" w:customStyle="1" w:styleId="TitleChar">
    <w:name w:val="Title Char"/>
    <w:basedOn w:val="DefaultParagraphFont"/>
    <w:link w:val="Title"/>
    <w:rsid w:val="00490F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FAB"/>
    <w:pPr>
      <w:tabs>
        <w:tab w:val="left" w:pos="3600"/>
        <w:tab w:val="left" w:pos="3958"/>
      </w:tabs>
    </w:pPr>
  </w:style>
  <w:style w:type="paragraph" w:customStyle="1" w:styleId="Note">
    <w:name w:val="Note"/>
    <w:basedOn w:val="BodyText"/>
    <w:rsid w:val="00490F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FAB"/>
    <w:pPr>
      <w:framePr w:wrap="auto" w:hAnchor="text" w:y="6049"/>
    </w:pPr>
    <w:rPr>
      <w:color w:val="000000"/>
      <w:sz w:val="40"/>
    </w:rPr>
  </w:style>
  <w:style w:type="paragraph" w:customStyle="1" w:styleId="TOCTitle">
    <w:name w:val="TOCTitle"/>
    <w:basedOn w:val="Heading1"/>
    <w:rsid w:val="00490FAB"/>
    <w:pPr>
      <w:spacing w:after="240"/>
      <w:jc w:val="center"/>
      <w:outlineLvl w:val="9"/>
    </w:pPr>
    <w:rPr>
      <w:caps/>
    </w:rPr>
  </w:style>
  <w:style w:type="paragraph" w:customStyle="1" w:styleId="Version">
    <w:name w:val="Version"/>
    <w:rsid w:val="00490F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0FAB"/>
    <w:pPr>
      <w:numPr>
        <w:numId w:val="13"/>
      </w:numPr>
      <w:tabs>
        <w:tab w:val="clear" w:pos="680"/>
      </w:tabs>
    </w:pPr>
  </w:style>
  <w:style w:type="paragraph" w:styleId="Index1">
    <w:name w:val="index 1"/>
    <w:basedOn w:val="Normal"/>
    <w:next w:val="Normal"/>
    <w:semiHidden/>
    <w:rsid w:val="00490FAB"/>
    <w:pPr>
      <w:keepNext w:val="0"/>
      <w:tabs>
        <w:tab w:val="right" w:pos="4176"/>
      </w:tabs>
      <w:ind w:left="198" w:hanging="198"/>
    </w:pPr>
    <w:rPr>
      <w:rFonts w:ascii="Garamond" w:hAnsi="Garamond"/>
    </w:rPr>
  </w:style>
  <w:style w:type="paragraph" w:styleId="IndexHeading">
    <w:name w:val="index heading"/>
    <w:basedOn w:val="Normal"/>
    <w:next w:val="Index1"/>
    <w:semiHidden/>
    <w:rsid w:val="00490FAB"/>
    <w:pPr>
      <w:spacing w:before="120" w:after="120"/>
    </w:pPr>
    <w:rPr>
      <w:rFonts w:ascii="Arial" w:hAnsi="Arial"/>
      <w:b/>
      <w:color w:val="918585"/>
      <w:sz w:val="24"/>
    </w:rPr>
  </w:style>
  <w:style w:type="paragraph" w:customStyle="1" w:styleId="Chapter">
    <w:name w:val="Chapter"/>
    <w:basedOn w:val="Normal"/>
    <w:rsid w:val="00490FAB"/>
    <w:pPr>
      <w:spacing w:before="240"/>
    </w:pPr>
    <w:rPr>
      <w:rFonts w:ascii="Times New Roman" w:hAnsi="Times New Roman"/>
      <w:smallCaps/>
      <w:spacing w:val="80"/>
      <w:sz w:val="28"/>
    </w:rPr>
  </w:style>
  <w:style w:type="paragraph" w:customStyle="1" w:styleId="InChapter">
    <w:name w:val="InChapter"/>
    <w:basedOn w:val="Heading3"/>
    <w:rsid w:val="00490FAB"/>
    <w:pPr>
      <w:spacing w:after="240"/>
      <w:outlineLvl w:val="9"/>
    </w:pPr>
    <w:rPr>
      <w:noProof/>
    </w:rPr>
  </w:style>
  <w:style w:type="paragraph" w:styleId="Index2">
    <w:name w:val="index 2"/>
    <w:basedOn w:val="Normal"/>
    <w:next w:val="Normal"/>
    <w:semiHidden/>
    <w:rsid w:val="00490FAB"/>
    <w:pPr>
      <w:tabs>
        <w:tab w:val="right" w:pos="4176"/>
      </w:tabs>
      <w:ind w:left="568" w:hanging="284"/>
    </w:pPr>
    <w:rPr>
      <w:rFonts w:ascii="Garamond" w:hAnsi="Garamond"/>
    </w:rPr>
  </w:style>
  <w:style w:type="paragraph" w:customStyle="1" w:styleId="Byline">
    <w:name w:val="Byline"/>
    <w:rsid w:val="00490F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FAB"/>
    <w:pPr>
      <w:tabs>
        <w:tab w:val="clear" w:pos="3600"/>
        <w:tab w:val="clear" w:pos="3958"/>
      </w:tabs>
      <w:jc w:val="right"/>
    </w:pPr>
  </w:style>
  <w:style w:type="character" w:styleId="Emphasis">
    <w:name w:val="Emphasis"/>
    <w:basedOn w:val="DefaultParagraphFont"/>
    <w:qFormat/>
    <w:rsid w:val="00490FAB"/>
    <w:rPr>
      <w:i/>
    </w:rPr>
  </w:style>
  <w:style w:type="paragraph" w:styleId="Caption">
    <w:name w:val="caption"/>
    <w:basedOn w:val="BodyText"/>
    <w:next w:val="Normal"/>
    <w:qFormat/>
    <w:rsid w:val="00490FAB"/>
    <w:pPr>
      <w:framePr w:w="2268" w:hSpace="181" w:vSpace="181" w:wrap="around" w:vAnchor="text" w:hAnchor="page" w:x="1135" w:y="285" w:anchorLock="1"/>
    </w:pPr>
    <w:rPr>
      <w:i/>
    </w:rPr>
  </w:style>
  <w:style w:type="paragraph" w:customStyle="1" w:styleId="MiniTOCTitle">
    <w:name w:val="MiniTOCTitle"/>
    <w:basedOn w:val="Heading4"/>
    <w:rsid w:val="00490FAB"/>
    <w:pPr>
      <w:spacing w:before="240"/>
      <w:outlineLvl w:val="9"/>
    </w:pPr>
    <w:rPr>
      <w:noProof/>
      <w:sz w:val="24"/>
    </w:rPr>
  </w:style>
  <w:style w:type="paragraph" w:customStyle="1" w:styleId="MiniTOCItem">
    <w:name w:val="MiniTOCItem"/>
    <w:basedOn w:val="ListBullet"/>
    <w:rsid w:val="00490FAB"/>
    <w:pPr>
      <w:numPr>
        <w:numId w:val="0"/>
      </w:numPr>
      <w:tabs>
        <w:tab w:val="right" w:leader="dot" w:pos="6521"/>
      </w:tabs>
      <w:spacing w:before="0" w:after="0"/>
    </w:pPr>
  </w:style>
  <w:style w:type="paragraph" w:customStyle="1" w:styleId="TOFTitle">
    <w:name w:val="TOFTitle"/>
    <w:basedOn w:val="TOCTitle"/>
    <w:rsid w:val="00490FAB"/>
  </w:style>
  <w:style w:type="paragraph" w:styleId="TableofFigures">
    <w:name w:val="table of figures"/>
    <w:basedOn w:val="Normal"/>
    <w:next w:val="Normal"/>
    <w:semiHidden/>
    <w:rsid w:val="00490FAB"/>
    <w:pPr>
      <w:tabs>
        <w:tab w:val="right" w:leader="dot" w:pos="9072"/>
      </w:tabs>
      <w:ind w:left="970" w:hanging="403"/>
    </w:pPr>
    <w:rPr>
      <w:rFonts w:ascii="Times New Roman" w:hAnsi="Times New Roman"/>
      <w:b/>
    </w:rPr>
  </w:style>
  <w:style w:type="paragraph" w:styleId="ListNumber">
    <w:name w:val="List Number"/>
    <w:basedOn w:val="List"/>
    <w:rsid w:val="00490FAB"/>
    <w:pPr>
      <w:numPr>
        <w:numId w:val="10"/>
      </w:numPr>
    </w:pPr>
  </w:style>
  <w:style w:type="character" w:customStyle="1" w:styleId="WingdingSymbols">
    <w:name w:val="Wingding Symbols"/>
    <w:rsid w:val="00490FAB"/>
    <w:rPr>
      <w:rFonts w:ascii="Wingdings" w:hAnsi="Wingdings"/>
    </w:rPr>
  </w:style>
  <w:style w:type="paragraph" w:customStyle="1" w:styleId="TableHeading">
    <w:name w:val="Table Heading"/>
    <w:basedOn w:val="HeadingBase"/>
    <w:rsid w:val="00490FAB"/>
    <w:pPr>
      <w:keepLines/>
      <w:pBdr>
        <w:bottom w:val="single" w:sz="6" w:space="1" w:color="918585"/>
      </w:pBdr>
      <w:spacing w:before="240"/>
    </w:pPr>
  </w:style>
  <w:style w:type="character" w:customStyle="1" w:styleId="HotSpot">
    <w:name w:val="HotSpot"/>
    <w:rsid w:val="00490FAB"/>
    <w:rPr>
      <w:color w:val="0033CC"/>
      <w:u w:val="none"/>
    </w:rPr>
  </w:style>
  <w:style w:type="paragraph" w:customStyle="1" w:styleId="BodyTextRight">
    <w:name w:val="Body Text Right"/>
    <w:basedOn w:val="BodyText"/>
    <w:rsid w:val="00490FAB"/>
    <w:pPr>
      <w:spacing w:before="0" w:after="0"/>
      <w:jc w:val="right"/>
    </w:pPr>
  </w:style>
  <w:style w:type="paragraph" w:styleId="Index3">
    <w:name w:val="index 3"/>
    <w:basedOn w:val="ListNumber2"/>
    <w:next w:val="Normal"/>
    <w:semiHidden/>
    <w:rsid w:val="00490FAB"/>
    <w:pPr>
      <w:numPr>
        <w:numId w:val="0"/>
      </w:numPr>
      <w:tabs>
        <w:tab w:val="right" w:leader="dot" w:pos="4176"/>
      </w:tabs>
    </w:pPr>
  </w:style>
  <w:style w:type="paragraph" w:styleId="ListNumber2">
    <w:name w:val="List Number 2"/>
    <w:basedOn w:val="List2"/>
    <w:rsid w:val="00490FAB"/>
    <w:pPr>
      <w:numPr>
        <w:numId w:val="9"/>
      </w:numPr>
      <w:tabs>
        <w:tab w:val="clear" w:pos="1060"/>
      </w:tabs>
    </w:pPr>
  </w:style>
  <w:style w:type="paragraph" w:customStyle="1" w:styleId="MarginNote">
    <w:name w:val="Margin Note"/>
    <w:basedOn w:val="BodyText"/>
    <w:rsid w:val="00490F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F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F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0FAB"/>
    <w:rPr>
      <w:sz w:val="32"/>
    </w:rPr>
  </w:style>
  <w:style w:type="paragraph" w:customStyle="1" w:styleId="HeadingProcedure">
    <w:name w:val="Heading Procedure"/>
    <w:basedOn w:val="HeadingBase"/>
    <w:next w:val="Normal"/>
    <w:rsid w:val="00490FAB"/>
    <w:pPr>
      <w:tabs>
        <w:tab w:val="left" w:pos="0"/>
      </w:tabs>
      <w:spacing w:before="120" w:after="60"/>
    </w:pPr>
    <w:rPr>
      <w:i/>
      <w:color w:val="918585"/>
      <w:sz w:val="22"/>
    </w:rPr>
  </w:style>
  <w:style w:type="paragraph" w:customStyle="1" w:styleId="TableBodyText">
    <w:name w:val="Table Body Text"/>
    <w:basedOn w:val="BodyText"/>
    <w:rsid w:val="00490FAB"/>
    <w:pPr>
      <w:spacing w:before="60" w:after="60"/>
    </w:pPr>
  </w:style>
  <w:style w:type="paragraph" w:styleId="ListContinue">
    <w:name w:val="List Continue"/>
    <w:basedOn w:val="List"/>
    <w:rsid w:val="00490FAB"/>
    <w:pPr>
      <w:ind w:firstLine="0"/>
    </w:pPr>
  </w:style>
  <w:style w:type="paragraph" w:customStyle="1" w:styleId="ListNote">
    <w:name w:val="List Note"/>
    <w:basedOn w:val="List"/>
    <w:rsid w:val="00490FAB"/>
    <w:pPr>
      <w:pBdr>
        <w:top w:val="single" w:sz="6" w:space="2" w:color="918585"/>
        <w:bottom w:val="single" w:sz="6" w:space="2" w:color="918585"/>
      </w:pBdr>
      <w:tabs>
        <w:tab w:val="left" w:pos="1021"/>
      </w:tabs>
      <w:ind w:firstLine="0"/>
    </w:pPr>
  </w:style>
  <w:style w:type="paragraph" w:customStyle="1" w:styleId="Warning">
    <w:name w:val="Warning"/>
    <w:basedOn w:val="BodyText"/>
    <w:rsid w:val="00490FAB"/>
    <w:pPr>
      <w:shd w:val="clear" w:color="auto" w:fill="D9D9D9"/>
      <w:tabs>
        <w:tab w:val="left" w:pos="992"/>
      </w:tabs>
      <w:ind w:left="119" w:right="119"/>
    </w:pPr>
    <w:rPr>
      <w:sz w:val="20"/>
    </w:rPr>
  </w:style>
  <w:style w:type="paragraph" w:customStyle="1" w:styleId="MarginIcons">
    <w:name w:val="Margin Icons"/>
    <w:basedOn w:val="BodyText"/>
    <w:rsid w:val="00490F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FAB"/>
    <w:rPr>
      <w:rFonts w:ascii="Courier New" w:hAnsi="Courier New"/>
    </w:rPr>
  </w:style>
  <w:style w:type="paragraph" w:customStyle="1" w:styleId="NoteBullet">
    <w:name w:val="Note Bullet"/>
    <w:basedOn w:val="Note"/>
    <w:rsid w:val="00490FAB"/>
    <w:pPr>
      <w:tabs>
        <w:tab w:val="clear" w:pos="680"/>
      </w:tabs>
      <w:spacing w:before="60" w:after="60"/>
    </w:pPr>
  </w:style>
  <w:style w:type="paragraph" w:customStyle="1" w:styleId="SubHeading2">
    <w:name w:val="SubHeading2"/>
    <w:basedOn w:val="HeadingBase"/>
    <w:rsid w:val="00490FAB"/>
    <w:pPr>
      <w:spacing w:before="240" w:after="60"/>
    </w:pPr>
    <w:rPr>
      <w:sz w:val="20"/>
    </w:rPr>
  </w:style>
  <w:style w:type="paragraph" w:customStyle="1" w:styleId="SubHeading1">
    <w:name w:val="SubHeading1"/>
    <w:basedOn w:val="HeadingBase"/>
    <w:rsid w:val="00490FAB"/>
    <w:pPr>
      <w:spacing w:before="240" w:after="60"/>
    </w:pPr>
    <w:rPr>
      <w:color w:val="918585"/>
      <w:sz w:val="22"/>
    </w:rPr>
  </w:style>
  <w:style w:type="paragraph" w:customStyle="1" w:styleId="SideHeading">
    <w:name w:val="Side Heading"/>
    <w:basedOn w:val="HeadingBase"/>
    <w:rsid w:val="00490F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FAB"/>
    <w:pPr>
      <w:tabs>
        <w:tab w:val="num" w:pos="360"/>
      </w:tabs>
    </w:pPr>
  </w:style>
  <w:style w:type="paragraph" w:styleId="PlainText">
    <w:name w:val="Plain Text"/>
    <w:basedOn w:val="Normal"/>
    <w:link w:val="PlainTextChar"/>
    <w:rsid w:val="00490FAB"/>
    <w:rPr>
      <w:sz w:val="20"/>
    </w:rPr>
  </w:style>
  <w:style w:type="character" w:customStyle="1" w:styleId="PlainTextChar">
    <w:name w:val="Plain Text Char"/>
    <w:basedOn w:val="DefaultParagraphFont"/>
    <w:link w:val="PlainText"/>
    <w:rsid w:val="00490F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0FAB"/>
    <w:rPr>
      <w:b/>
      <w:smallCaps/>
    </w:rPr>
  </w:style>
  <w:style w:type="paragraph" w:customStyle="1" w:styleId="TableListNumber">
    <w:name w:val="Table List Number"/>
    <w:basedOn w:val="ListNumber"/>
    <w:rsid w:val="00490FAB"/>
    <w:pPr>
      <w:numPr>
        <w:numId w:val="0"/>
      </w:numPr>
    </w:pPr>
  </w:style>
  <w:style w:type="paragraph" w:styleId="TOC4">
    <w:name w:val="toc 4"/>
    <w:basedOn w:val="TOCBase"/>
    <w:next w:val="Normal"/>
    <w:semiHidden/>
    <w:rsid w:val="00490FAB"/>
    <w:pPr>
      <w:tabs>
        <w:tab w:val="right" w:leader="dot" w:pos="9071"/>
      </w:tabs>
      <w:ind w:left="1701"/>
    </w:pPr>
  </w:style>
  <w:style w:type="paragraph" w:customStyle="1" w:styleId="ListAlpha">
    <w:name w:val="List Alpha"/>
    <w:basedOn w:val="List"/>
    <w:rsid w:val="00490FAB"/>
    <w:pPr>
      <w:numPr>
        <w:numId w:val="8"/>
      </w:numPr>
    </w:pPr>
  </w:style>
  <w:style w:type="paragraph" w:customStyle="1" w:styleId="ListAlpha2">
    <w:name w:val="List Alpha 2"/>
    <w:basedOn w:val="List2"/>
    <w:rsid w:val="00490FAB"/>
    <w:pPr>
      <w:numPr>
        <w:numId w:val="7"/>
      </w:numPr>
    </w:pPr>
  </w:style>
  <w:style w:type="paragraph" w:styleId="List3">
    <w:name w:val="List 3"/>
    <w:basedOn w:val="BodyText"/>
    <w:rsid w:val="00490FAB"/>
    <w:pPr>
      <w:tabs>
        <w:tab w:val="left" w:pos="1021"/>
      </w:tabs>
      <w:spacing w:before="60" w:after="60"/>
      <w:ind w:left="1020" w:hanging="340"/>
    </w:pPr>
  </w:style>
  <w:style w:type="paragraph" w:styleId="List4">
    <w:name w:val="List 4"/>
    <w:basedOn w:val="BodyText"/>
    <w:rsid w:val="00490FAB"/>
    <w:pPr>
      <w:tabs>
        <w:tab w:val="left" w:pos="1361"/>
      </w:tabs>
      <w:spacing w:before="60" w:after="60"/>
      <w:ind w:left="1361" w:hanging="340"/>
    </w:pPr>
  </w:style>
  <w:style w:type="paragraph" w:styleId="List5">
    <w:name w:val="List 5"/>
    <w:basedOn w:val="BodyText"/>
    <w:rsid w:val="00490FAB"/>
    <w:pPr>
      <w:tabs>
        <w:tab w:val="left" w:pos="1701"/>
      </w:tabs>
      <w:spacing w:before="60" w:after="60"/>
      <w:ind w:left="1701" w:hanging="340"/>
    </w:pPr>
  </w:style>
  <w:style w:type="paragraph" w:styleId="ListBullet3">
    <w:name w:val="List Bullet 3"/>
    <w:basedOn w:val="List3"/>
    <w:rsid w:val="00490FAB"/>
    <w:pPr>
      <w:numPr>
        <w:numId w:val="14"/>
      </w:numPr>
      <w:tabs>
        <w:tab w:val="clear" w:pos="1021"/>
      </w:tabs>
      <w:ind w:left="1037" w:hanging="357"/>
    </w:pPr>
  </w:style>
  <w:style w:type="paragraph" w:styleId="ListBullet4">
    <w:name w:val="List Bullet 4"/>
    <w:basedOn w:val="List4"/>
    <w:rsid w:val="00490FAB"/>
    <w:pPr>
      <w:numPr>
        <w:numId w:val="2"/>
      </w:numPr>
    </w:pPr>
  </w:style>
  <w:style w:type="paragraph" w:styleId="ListBullet5">
    <w:name w:val="List Bullet 5"/>
    <w:basedOn w:val="List5"/>
    <w:rsid w:val="00490FAB"/>
    <w:pPr>
      <w:numPr>
        <w:numId w:val="3"/>
      </w:numPr>
    </w:pPr>
  </w:style>
  <w:style w:type="paragraph" w:styleId="ListContinue2">
    <w:name w:val="List Continue 2"/>
    <w:basedOn w:val="List2"/>
    <w:rsid w:val="00490FAB"/>
    <w:pPr>
      <w:ind w:firstLine="0"/>
    </w:pPr>
  </w:style>
  <w:style w:type="paragraph" w:styleId="ListContinue3">
    <w:name w:val="List Continue 3"/>
    <w:basedOn w:val="List3"/>
    <w:rsid w:val="00490FAB"/>
    <w:pPr>
      <w:ind w:left="1021" w:firstLine="0"/>
    </w:pPr>
  </w:style>
  <w:style w:type="paragraph" w:styleId="ListContinue4">
    <w:name w:val="List Continue 4"/>
    <w:basedOn w:val="List4"/>
    <w:rsid w:val="00490FAB"/>
    <w:pPr>
      <w:ind w:firstLine="0"/>
    </w:pPr>
  </w:style>
  <w:style w:type="paragraph" w:styleId="ListContinue5">
    <w:name w:val="List Continue 5"/>
    <w:basedOn w:val="List5"/>
    <w:rsid w:val="00490FAB"/>
    <w:pPr>
      <w:ind w:firstLine="0"/>
    </w:pPr>
  </w:style>
  <w:style w:type="paragraph" w:styleId="ListNumber3">
    <w:name w:val="List Number 3"/>
    <w:basedOn w:val="List3"/>
    <w:rsid w:val="00490FAB"/>
    <w:pPr>
      <w:numPr>
        <w:numId w:val="4"/>
      </w:numPr>
    </w:pPr>
  </w:style>
  <w:style w:type="paragraph" w:styleId="ListNumber4">
    <w:name w:val="List Number 4"/>
    <w:basedOn w:val="List4"/>
    <w:rsid w:val="00490FAB"/>
    <w:pPr>
      <w:numPr>
        <w:numId w:val="5"/>
      </w:numPr>
    </w:pPr>
  </w:style>
  <w:style w:type="paragraph" w:styleId="ListNumber5">
    <w:name w:val="List Number 5"/>
    <w:basedOn w:val="List5"/>
    <w:rsid w:val="00490FAB"/>
    <w:pPr>
      <w:numPr>
        <w:numId w:val="6"/>
      </w:numPr>
    </w:pPr>
  </w:style>
  <w:style w:type="paragraph" w:styleId="BlockText">
    <w:name w:val="Block Text"/>
    <w:basedOn w:val="Normal"/>
    <w:rsid w:val="00490FAB"/>
    <w:pPr>
      <w:spacing w:after="120"/>
      <w:ind w:left="1440" w:right="1440"/>
    </w:pPr>
  </w:style>
  <w:style w:type="character" w:customStyle="1" w:styleId="Subscript">
    <w:name w:val="Subscript"/>
    <w:basedOn w:val="DefaultParagraphFont"/>
    <w:rsid w:val="00490FAB"/>
    <w:rPr>
      <w:sz w:val="16"/>
      <w:vertAlign w:val="subscript"/>
    </w:rPr>
  </w:style>
  <w:style w:type="character" w:customStyle="1" w:styleId="Superscript">
    <w:name w:val="Superscript"/>
    <w:basedOn w:val="DefaultParagraphFont"/>
    <w:rsid w:val="00490FAB"/>
    <w:rPr>
      <w:sz w:val="16"/>
      <w:vertAlign w:val="superscript"/>
    </w:rPr>
  </w:style>
  <w:style w:type="character" w:customStyle="1" w:styleId="Symbols">
    <w:name w:val="Symbols"/>
    <w:basedOn w:val="DefaultParagraphFont"/>
    <w:rsid w:val="00490FAB"/>
    <w:rPr>
      <w:rFonts w:ascii="Symbol" w:hAnsi="Symbol"/>
    </w:rPr>
  </w:style>
  <w:style w:type="character" w:customStyle="1" w:styleId="MenuOptions">
    <w:name w:val="Menu Options"/>
    <w:basedOn w:val="DefaultParagraphFont"/>
    <w:rsid w:val="00490FAB"/>
    <w:rPr>
      <w:rFonts w:ascii="Arial Narrow" w:hAnsi="Arial Narrow"/>
      <w:smallCaps/>
    </w:rPr>
  </w:style>
  <w:style w:type="character" w:customStyle="1" w:styleId="Buttons">
    <w:name w:val="Buttons"/>
    <w:basedOn w:val="DefaultParagraphFont"/>
    <w:rsid w:val="00490FAB"/>
    <w:rPr>
      <w:b/>
    </w:rPr>
  </w:style>
  <w:style w:type="character" w:customStyle="1" w:styleId="Underlined">
    <w:name w:val="Underlined"/>
    <w:basedOn w:val="DefaultParagraphFont"/>
    <w:rsid w:val="00490FAB"/>
    <w:rPr>
      <w:u w:val="single"/>
    </w:rPr>
  </w:style>
  <w:style w:type="paragraph" w:customStyle="1" w:styleId="TableBodyTextRight">
    <w:name w:val="Table Body Text Right"/>
    <w:basedOn w:val="TableBodyText"/>
    <w:rsid w:val="00490FAB"/>
    <w:pPr>
      <w:widowControl w:val="0"/>
      <w:autoSpaceDE w:val="0"/>
      <w:autoSpaceDN w:val="0"/>
      <w:adjustRightInd w:val="0"/>
      <w:jc w:val="right"/>
    </w:pPr>
    <w:rPr>
      <w:rFonts w:cs="Arial"/>
      <w:szCs w:val="18"/>
    </w:rPr>
  </w:style>
  <w:style w:type="paragraph" w:customStyle="1" w:styleId="CopyrightText">
    <w:name w:val="Copyright Text"/>
    <w:basedOn w:val="BodyText"/>
    <w:rsid w:val="00490FAB"/>
    <w:rPr>
      <w:sz w:val="18"/>
    </w:rPr>
  </w:style>
  <w:style w:type="paragraph" w:customStyle="1" w:styleId="BodySmallRight">
    <w:name w:val="Body Small Right"/>
    <w:basedOn w:val="BodyTextRight"/>
    <w:rsid w:val="00490FAB"/>
    <w:rPr>
      <w:sz w:val="18"/>
      <w:szCs w:val="18"/>
    </w:rPr>
  </w:style>
  <w:style w:type="paragraph" w:customStyle="1" w:styleId="MarginEdition">
    <w:name w:val="Margin Edition"/>
    <w:basedOn w:val="MarginNote"/>
    <w:rsid w:val="00490FAB"/>
    <w:pPr>
      <w:spacing w:before="0" w:after="0"/>
    </w:pPr>
    <w:rPr>
      <w:rFonts w:ascii="Times New Roman" w:hAnsi="Times New Roman"/>
      <w:color w:val="999999"/>
    </w:rPr>
  </w:style>
  <w:style w:type="paragraph" w:customStyle="1" w:styleId="Spacer">
    <w:name w:val="Spacer"/>
    <w:basedOn w:val="Normal"/>
    <w:rsid w:val="00490FAB"/>
    <w:rPr>
      <w:sz w:val="2"/>
      <w:szCs w:val="2"/>
    </w:rPr>
  </w:style>
  <w:style w:type="character" w:customStyle="1" w:styleId="Small">
    <w:name w:val="Small"/>
    <w:basedOn w:val="DefaultParagraphFont"/>
    <w:rsid w:val="00490FAB"/>
    <w:rPr>
      <w:sz w:val="16"/>
    </w:rPr>
  </w:style>
  <w:style w:type="paragraph" w:customStyle="1" w:styleId="WideTable">
    <w:name w:val="Wide Table"/>
    <w:basedOn w:val="Normal"/>
    <w:rsid w:val="00490FAB"/>
    <w:pPr>
      <w:ind w:left="-1418"/>
    </w:pPr>
    <w:rPr>
      <w:sz w:val="2"/>
      <w:szCs w:val="2"/>
    </w:rPr>
  </w:style>
  <w:style w:type="character" w:styleId="PageNumber">
    <w:name w:val="page number"/>
    <w:basedOn w:val="DefaultParagraphFont"/>
    <w:rsid w:val="00490FAB"/>
  </w:style>
  <w:style w:type="paragraph" w:styleId="Quote">
    <w:name w:val="Quote"/>
    <w:basedOn w:val="Heading1"/>
    <w:link w:val="QuoteChar"/>
    <w:qFormat/>
    <w:rsid w:val="00490FAB"/>
    <w:rPr>
      <w:b w:val="0"/>
      <w:sz w:val="72"/>
      <w:szCs w:val="72"/>
      <w:lang w:val="en-NZ"/>
    </w:rPr>
  </w:style>
  <w:style w:type="character" w:customStyle="1" w:styleId="QuoteChar">
    <w:name w:val="Quote Char"/>
    <w:basedOn w:val="DefaultParagraphFont"/>
    <w:link w:val="Quote"/>
    <w:rsid w:val="00490F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FAB"/>
    <w:pPr>
      <w:pageBreakBefore/>
    </w:pPr>
  </w:style>
  <w:style w:type="paragraph" w:customStyle="1" w:styleId="Border">
    <w:name w:val="Border"/>
    <w:basedOn w:val="Normal"/>
    <w:qFormat/>
    <w:rsid w:val="00490F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FAB"/>
    <w:rPr>
      <w:b/>
      <w:bCs/>
      <w:i/>
      <w:iCs/>
      <w:color w:val="auto"/>
    </w:rPr>
  </w:style>
  <w:style w:type="paragraph" w:styleId="IntenseQuote">
    <w:name w:val="Intense Quote"/>
    <w:basedOn w:val="Normal"/>
    <w:next w:val="Normal"/>
    <w:link w:val="IntenseQuoteChar"/>
    <w:uiPriority w:val="30"/>
    <w:qFormat/>
    <w:rsid w:val="00490F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F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0FAB"/>
    <w:rPr>
      <w:smallCaps/>
      <w:color w:val="auto"/>
      <w:u w:val="single"/>
    </w:rPr>
  </w:style>
  <w:style w:type="character" w:styleId="IntenseReference">
    <w:name w:val="Intense Reference"/>
    <w:basedOn w:val="DefaultParagraphFont"/>
    <w:uiPriority w:val="32"/>
    <w:qFormat/>
    <w:rsid w:val="00490FAB"/>
    <w:rPr>
      <w:b/>
      <w:bCs/>
      <w:smallCaps/>
      <w:color w:val="auto"/>
      <w:spacing w:val="5"/>
      <w:u w:val="single"/>
    </w:rPr>
  </w:style>
  <w:style w:type="paragraph" w:customStyle="1" w:styleId="2ColumnHeading">
    <w:name w:val="2Column Heading"/>
    <w:basedOn w:val="BodyText"/>
    <w:qFormat/>
    <w:rsid w:val="00490FAB"/>
    <w:pPr>
      <w:spacing w:after="60"/>
      <w:ind w:left="-2268"/>
    </w:pPr>
    <w:rPr>
      <w:b/>
    </w:rPr>
  </w:style>
  <w:style w:type="paragraph" w:customStyle="1" w:styleId="Heading1TOC">
    <w:name w:val="Heading1 TOC"/>
    <w:basedOn w:val="Normal"/>
    <w:qFormat/>
    <w:rsid w:val="00490FAB"/>
    <w:pPr>
      <w:spacing w:before="240" w:after="120"/>
    </w:pPr>
    <w:rPr>
      <w:rFonts w:ascii="Times New Roman" w:hAnsi="Times New Roman"/>
      <w:b/>
      <w:sz w:val="32"/>
    </w:rPr>
  </w:style>
  <w:style w:type="paragraph" w:customStyle="1" w:styleId="Heading2TOC">
    <w:name w:val="Heading2 TOC"/>
    <w:basedOn w:val="Normal"/>
    <w:qFormat/>
    <w:rsid w:val="00490FAB"/>
    <w:pPr>
      <w:spacing w:before="240" w:after="60"/>
    </w:pPr>
    <w:rPr>
      <w:rFonts w:ascii="Times New Roman" w:hAnsi="Times New Roman"/>
      <w:b/>
      <w:sz w:val="28"/>
    </w:rPr>
  </w:style>
  <w:style w:type="character" w:customStyle="1" w:styleId="Underline">
    <w:name w:val="Underline"/>
    <w:basedOn w:val="DefaultParagraphFont"/>
    <w:qFormat/>
    <w:rsid w:val="00490FAB"/>
    <w:rPr>
      <w:u w:val="single"/>
    </w:rPr>
  </w:style>
  <w:style w:type="paragraph" w:styleId="BalloonText">
    <w:name w:val="Balloon Text"/>
    <w:basedOn w:val="Normal"/>
    <w:link w:val="BalloonTextChar"/>
    <w:rsid w:val="00490FAB"/>
    <w:rPr>
      <w:rFonts w:ascii="Tahoma" w:hAnsi="Tahoma" w:cs="Tahoma"/>
      <w:sz w:val="16"/>
      <w:szCs w:val="16"/>
    </w:rPr>
  </w:style>
  <w:style w:type="character" w:customStyle="1" w:styleId="BalloonTextChar">
    <w:name w:val="Balloon Text Char"/>
    <w:basedOn w:val="DefaultParagraphFont"/>
    <w:link w:val="BalloonText"/>
    <w:rsid w:val="00490F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0F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F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997</Words>
  <Characters>6334</Characters>
  <Application>Microsoft Office Word</Application>
  <DocSecurity>0</DocSecurity>
  <Lines>249</Lines>
  <Paragraphs>135</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PUADEFEO722A Detect, record and collect evidence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2012-05-26T04:21:00Z</dcterms:created>
  <dcterms:modified xsi:type="dcterms:W3CDTF">2012-05-26T04:21:00Z</dcterms:modified>
</cp:coreProperties>
</file>