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870" w:rsidP="00402870">
      <w:pPr>
        <w:pStyle w:val="Title"/>
      </w:pPr>
      <w:r>
        <w:fldChar w:fldCharType="begin"/>
      </w:r>
      <w:r>
        <w:instrText xml:space="preserve"> TITLE   \* MERGEFORMAT </w:instrText>
      </w:r>
      <w:r>
        <w:fldChar w:fldCharType="separate"/>
      </w:r>
      <w:r>
        <w:t>PUADEFEO602C Plan explosive ordnance trials</w:t>
      </w:r>
      <w:r>
        <w:fldChar w:fldCharType="end"/>
      </w:r>
    </w:p>
    <w:p w:rsidR="00402870" w:rsidP="00402870">
      <w:pPr>
        <w:pStyle w:val="Version"/>
        <w:sectPr w:rsidSect="00EA00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0089" w:rsidP="00EA0089">
      <w:pPr>
        <w:pStyle w:val="SuperHeading"/>
      </w:pPr>
      <w:r w:rsidRPr="00EA0089">
        <w:t>PUADEFEO602C Plan explosive ordnance trials</w:t>
      </w:r>
    </w:p>
    <w:p w:rsidR="00000000" w:rsidRPr="00EA0089" w:rsidP="00EA0089">
      <w:pPr>
        <w:pStyle w:val="SuperHeading"/>
      </w:pPr>
    </w:p>
    <w:p w:rsidR="00000000" w:rsidRPr="00EA0089" w:rsidP="00EA0089">
      <w:pPr>
        <w:pStyle w:val="Heading1"/>
      </w:pPr>
      <w:bookmarkStart w:id="1" w:name="O_121215"/>
      <w:bookmarkEnd w:id="1"/>
      <w:r w:rsidRPr="00EA0089">
        <w:t>Modification History</w:t>
      </w:r>
    </w:p>
    <w:p w:rsidR="00000000" w:rsidRPr="00EA0089" w:rsidP="00EA0089">
      <w:pPr>
        <w:pStyle w:val="BodyText"/>
      </w:pPr>
      <w:r w:rsidRPr="00EA0089">
        <w:t>Not applicable.</w:t>
      </w:r>
    </w:p>
    <w:p w:rsidR="00000000" w:rsidRPr="00EA0089" w:rsidP="00EA0089">
      <w:pPr>
        <w:pStyle w:val="AllowPageBreak"/>
      </w:pPr>
    </w:p>
    <w:p w:rsidR="00000000" w:rsidRPr="00EA0089" w:rsidP="00EA0089">
      <w:pPr>
        <w:pStyle w:val="Heading1"/>
      </w:pPr>
      <w:bookmarkStart w:id="2" w:name="O_121216"/>
      <w:bookmarkEnd w:id="2"/>
      <w:r w:rsidRPr="00EA0089">
        <w:t>Unit Descriptor</w:t>
      </w:r>
    </w:p>
    <w:tbl>
      <w:tblPr>
        <w:tblW w:w="0" w:type="auto"/>
        <w:tblLayout w:type="fixed"/>
        <w:tblCellMar>
          <w:left w:w="62" w:type="dxa"/>
          <w:right w:w="62" w:type="dxa"/>
        </w:tblCellMar>
        <w:tblLook w:val="0000"/>
      </w:tblPr>
      <w:tblGrid>
        <w:gridCol w:w="3060"/>
        <w:gridCol w:w="5580"/>
      </w:tblGrid>
      <w:tr w:rsidTr="0040287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0089">
            <w:pPr>
              <w:pStyle w:val="BodyText"/>
              <w:rPr>
                <w:lang w:val="en-NZ"/>
              </w:rPr>
            </w:pPr>
            <w:r w:rsidRPr="00EA0089">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EA0089" w:rsidP="00EA0089">
            <w:pPr>
              <w:pStyle w:val="BodyText"/>
            </w:pPr>
            <w:r w:rsidRPr="00EA0089">
              <w:t>This unit covers the competency required to plan trials in the explosive ordnance research environment.</w:t>
            </w:r>
          </w:p>
          <w:p w:rsidR="00000000" w:rsidRPr="00EA0089" w:rsidP="00EA0089">
            <w:pPr>
              <w:pStyle w:val="BodyText"/>
            </w:pPr>
            <w:r w:rsidRPr="00EA0089">
              <w:t>E</w:t>
            </w:r>
            <w:r w:rsidRPr="00EA0089">
              <w:t>xplosive ordnance trials are normally conducted to select new weapons systems or explosive ordnance for introduction into the Australian Defence Force.</w:t>
            </w:r>
          </w:p>
        </w:tc>
      </w:tr>
    </w:tbl>
    <w:p w:rsidR="00000000" w:rsidRPr="00EA0089" w:rsidP="00EA0089">
      <w:pPr>
        <w:pStyle w:val="BodyText"/>
      </w:pPr>
    </w:p>
    <w:p w:rsidR="00000000" w:rsidRPr="00EA0089" w:rsidP="00EA0089">
      <w:pPr>
        <w:pStyle w:val="AllowPageBreak"/>
      </w:pPr>
    </w:p>
    <w:p w:rsidR="00000000" w:rsidRPr="00EA0089" w:rsidP="00EA0089">
      <w:pPr>
        <w:pStyle w:val="Heading1"/>
      </w:pPr>
      <w:bookmarkStart w:id="3" w:name="O_121217"/>
      <w:bookmarkEnd w:id="3"/>
      <w:r w:rsidRPr="00EA0089">
        <w:t>Application of the Unit</w:t>
      </w:r>
    </w:p>
    <w:tbl>
      <w:tblPr>
        <w:tblW w:w="0" w:type="auto"/>
        <w:tblLayout w:type="fixed"/>
        <w:tblCellMar>
          <w:left w:w="62" w:type="dxa"/>
          <w:right w:w="62" w:type="dxa"/>
        </w:tblCellMar>
        <w:tblLook w:val="0000"/>
      </w:tblPr>
      <w:tblGrid>
        <w:gridCol w:w="3060"/>
        <w:gridCol w:w="5580"/>
      </w:tblGrid>
      <w:tr w:rsidTr="0040287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0089">
            <w:pPr>
              <w:pStyle w:val="BodyText"/>
              <w:rPr>
                <w:lang w:val="en-NZ"/>
              </w:rPr>
            </w:pPr>
            <w:r w:rsidRPr="00EA0089">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A0089" w:rsidP="00EA0089">
            <w:pPr>
              <w:pStyle w:val="BodyText"/>
            </w:pPr>
            <w:r w:rsidRPr="00EA0089">
              <w:t>This competency normally applies to the individual who is required to prepare, plan and monitor/amend trials in the explosive ordnance research environment.</w:t>
            </w:r>
          </w:p>
          <w:p w:rsidR="00000000" w:rsidRPr="00EA0089" w:rsidP="00EA0089">
            <w:pPr>
              <w:pStyle w:val="BodyText"/>
            </w:pPr>
            <w:r w:rsidRPr="00EA0089">
              <w:t>Trials are a common component of explosive ordnance research and involve a large number of personne</w:t>
            </w:r>
            <w:r w:rsidRPr="00EA0089">
              <w:t>l both in their planning and implementation. Individuals however, may not necessarily be involved in both the planning and implementation of the research. It is common that individuals involved in the planning are not involved with the implementation of th</w:t>
            </w:r>
            <w:r w:rsidRPr="00EA0089">
              <w:t>e plan.</w:t>
            </w:r>
          </w:p>
          <w:p w:rsidR="00000000" w:rsidP="00EA0089">
            <w:pPr>
              <w:pStyle w:val="BodyText"/>
              <w:rPr>
                <w:lang w:val="en-NZ"/>
              </w:rPr>
            </w:pPr>
            <w:r w:rsidRPr="00EA0089">
              <w:t>In other instances an individual may be involved with both the planning phase and the implementation phase of the trials.</w:t>
            </w:r>
          </w:p>
        </w:tc>
      </w:tr>
      <w:tr w:rsidTr="0040287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EA0089" w:rsidP="00EA0089">
            <w:pPr>
              <w:pStyle w:val="BodyText"/>
            </w:pPr>
          </w:p>
        </w:tc>
      </w:tr>
    </w:tbl>
    <w:p w:rsidR="00000000" w:rsidRPr="00EA0089" w:rsidP="00EA0089">
      <w:pPr>
        <w:pStyle w:val="BodyText"/>
      </w:pPr>
    </w:p>
    <w:p w:rsidR="00000000" w:rsidRPr="00EA0089" w:rsidP="00EA0089">
      <w:pPr>
        <w:pStyle w:val="AllowPageBreak"/>
      </w:pPr>
    </w:p>
    <w:p w:rsidR="00000000" w:rsidRPr="00EA0089" w:rsidP="00EA0089">
      <w:pPr>
        <w:pStyle w:val="Heading1"/>
      </w:pPr>
      <w:bookmarkStart w:id="4" w:name="O_121218"/>
      <w:bookmarkEnd w:id="4"/>
      <w:r w:rsidRPr="00EA0089">
        <w:t>Licensing/Regulatory Information</w:t>
      </w:r>
    </w:p>
    <w:p w:rsidR="00000000" w:rsidRPr="00EA0089" w:rsidP="00EA0089">
      <w:pPr>
        <w:pStyle w:val="BodyText"/>
      </w:pPr>
      <w:r w:rsidRPr="00EA0089">
        <w:t>Not applicable.</w:t>
      </w:r>
    </w:p>
    <w:p w:rsidR="00000000" w:rsidRPr="00EA0089" w:rsidP="00EA0089">
      <w:pPr>
        <w:pStyle w:val="AllowPageBreak"/>
      </w:pPr>
    </w:p>
    <w:p w:rsidR="00000000" w:rsidRPr="00EA0089" w:rsidP="00EA0089">
      <w:pPr>
        <w:pStyle w:val="Heading1"/>
      </w:pPr>
      <w:bookmarkStart w:id="5" w:name="O_121220"/>
      <w:bookmarkEnd w:id="5"/>
      <w:r w:rsidRPr="00EA0089">
        <w:t>Pre-Requisites</w:t>
      </w:r>
    </w:p>
    <w:tbl>
      <w:tblPr>
        <w:tblW w:w="0" w:type="auto"/>
        <w:tblLayout w:type="fixed"/>
        <w:tblCellMar>
          <w:left w:w="62" w:type="dxa"/>
          <w:right w:w="62" w:type="dxa"/>
        </w:tblCellMar>
        <w:tblLook w:val="0000"/>
      </w:tblPr>
      <w:tblGrid>
        <w:gridCol w:w="3060"/>
        <w:gridCol w:w="5580"/>
      </w:tblGrid>
      <w:tr w:rsidTr="0040287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0089">
            <w:pPr>
              <w:pStyle w:val="BodyText"/>
              <w:rPr>
                <w:lang w:val="en-NZ"/>
              </w:rPr>
            </w:pPr>
            <w:r w:rsidRPr="00EA0089">
              <w:rPr>
                <w:rStyle w:val="SpecialBold"/>
              </w:rPr>
              <w:t>Pre-requisite Unit</w:t>
            </w:r>
            <w:r w:rsidRPr="00EA0089">
              <w:t>/</w:t>
            </w:r>
            <w:r w:rsidRPr="00EA008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A0089" w:rsidP="00EA0089">
            <w:pPr>
              <w:pStyle w:val="BodyText"/>
            </w:pPr>
            <w:r w:rsidRPr="00EA0089">
              <w:t>Nil</w:t>
            </w:r>
          </w:p>
        </w:tc>
      </w:tr>
    </w:tbl>
    <w:p w:rsidR="00000000" w:rsidRPr="00EA0089" w:rsidP="00EA0089">
      <w:pPr>
        <w:pStyle w:val="BodyText"/>
      </w:pPr>
    </w:p>
    <w:p w:rsidR="00000000" w:rsidRPr="00EA0089" w:rsidP="00EA0089">
      <w:pPr>
        <w:pStyle w:val="AllowPageBreak"/>
      </w:pPr>
    </w:p>
    <w:p w:rsidR="00000000" w:rsidRPr="00EA0089" w:rsidP="00EA0089">
      <w:pPr>
        <w:pStyle w:val="Heading1"/>
      </w:pPr>
      <w:bookmarkStart w:id="6" w:name="O_121219"/>
      <w:bookmarkEnd w:id="6"/>
      <w:r w:rsidRPr="00EA0089">
        <w:t>Employability Skills Information</w:t>
      </w:r>
    </w:p>
    <w:tbl>
      <w:tblPr>
        <w:tblW w:w="0" w:type="auto"/>
        <w:tblLayout w:type="fixed"/>
        <w:tblCellMar>
          <w:left w:w="62" w:type="dxa"/>
          <w:right w:w="62" w:type="dxa"/>
        </w:tblCellMar>
        <w:tblLook w:val="0000"/>
      </w:tblPr>
      <w:tblGrid>
        <w:gridCol w:w="3060"/>
        <w:gridCol w:w="5580"/>
      </w:tblGrid>
      <w:tr w:rsidTr="0040287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0089">
            <w:pPr>
              <w:pStyle w:val="BodyText"/>
              <w:rPr>
                <w:lang w:val="en-NZ"/>
              </w:rPr>
            </w:pPr>
            <w:r w:rsidRPr="00EA0089">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EA0089" w:rsidP="00EA0089">
            <w:pPr>
              <w:pStyle w:val="BodyText"/>
            </w:pPr>
            <w:r w:rsidRPr="00EA0089">
              <w:t>This unit contains employability skills.</w:t>
            </w:r>
          </w:p>
        </w:tc>
      </w:tr>
    </w:tbl>
    <w:p w:rsidR="00000000" w:rsidRPr="00EA0089" w:rsidP="00EA0089">
      <w:pPr>
        <w:pStyle w:val="BodyText"/>
      </w:pPr>
    </w:p>
    <w:p w:rsidR="00000000" w:rsidRPr="00EA0089" w:rsidP="00EA0089">
      <w:pPr>
        <w:pStyle w:val="AllowPageBreak"/>
      </w:pPr>
    </w:p>
    <w:p w:rsidR="00000000" w:rsidRPr="00EA0089" w:rsidP="00EA0089">
      <w:pPr>
        <w:pStyle w:val="Heading1"/>
      </w:pPr>
      <w:bookmarkStart w:id="7" w:name="O_121221"/>
      <w:bookmarkEnd w:id="7"/>
      <w:r w:rsidRPr="00EA0089">
        <w:t>Elements and Performance Criteria Pre-Content</w:t>
      </w:r>
    </w:p>
    <w:tbl>
      <w:tblPr>
        <w:tblW w:w="0" w:type="auto"/>
        <w:tblLayout w:type="fixed"/>
        <w:tblCellMar>
          <w:left w:w="62" w:type="dxa"/>
          <w:right w:w="62" w:type="dxa"/>
        </w:tblCellMar>
        <w:tblLook w:val="0000"/>
      </w:tblPr>
      <w:tblGrid>
        <w:gridCol w:w="3060"/>
        <w:gridCol w:w="5580"/>
      </w:tblGrid>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0089">
            <w:pPr>
              <w:pStyle w:val="BodyText"/>
              <w:rPr>
                <w:lang w:val="en-NZ"/>
              </w:rPr>
            </w:pPr>
            <w:r w:rsidRPr="00EA008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BodyText"/>
            </w:pPr>
            <w:r w:rsidRPr="00EA0089">
              <w:t>Perform</w:t>
            </w:r>
            <w:r w:rsidRPr="00EA0089">
              <w:t>ance Criteria describe the required performance needed to demonstrate achievement of the element. Where bold italicised text is used, further information is detailed in the Required Skills and Knowledge and/or the Range Statement. Assessment of performance</w:t>
            </w:r>
            <w:r w:rsidRPr="00EA0089">
              <w:t xml:space="preserve"> is to be consistent with the Evidence Guide.</w:t>
            </w:r>
          </w:p>
        </w:tc>
      </w:tr>
    </w:tbl>
    <w:p w:rsidR="00000000" w:rsidRPr="00EA0089" w:rsidP="00EA0089">
      <w:pPr>
        <w:pStyle w:val="BodyText"/>
      </w:pPr>
    </w:p>
    <w:p w:rsidR="00000000" w:rsidRPr="00EA0089" w:rsidP="00EA0089">
      <w:pPr>
        <w:pStyle w:val="AllowPageBreak"/>
      </w:pPr>
    </w:p>
    <w:p w:rsidR="00000000" w:rsidRPr="00EA0089" w:rsidP="00EA0089">
      <w:pPr>
        <w:pStyle w:val="Heading1"/>
      </w:pPr>
      <w:bookmarkStart w:id="8" w:name="O_121222"/>
      <w:bookmarkEnd w:id="8"/>
      <w:r w:rsidRPr="00EA0089">
        <w:t>Elements and Performance Criteria</w:t>
      </w:r>
    </w:p>
    <w:tbl>
      <w:tblPr>
        <w:tblW w:w="0" w:type="auto"/>
        <w:tblLayout w:type="fixed"/>
        <w:tblCellMar>
          <w:left w:w="62" w:type="dxa"/>
          <w:right w:w="62" w:type="dxa"/>
        </w:tblCellMar>
        <w:tblLook w:val="0000"/>
      </w:tblPr>
      <w:tblGrid>
        <w:gridCol w:w="3060"/>
        <w:gridCol w:w="5580"/>
      </w:tblGrid>
      <w:tr w:rsidTr="0040287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A0089" w:rsidP="00EA0089">
            <w:pPr>
              <w:pStyle w:val="BodyText"/>
            </w:pPr>
            <w:r w:rsidRPr="00EA008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A0089">
            <w:pPr>
              <w:pStyle w:val="BodyText"/>
              <w:rPr>
                <w:lang w:val="en-NZ"/>
              </w:rPr>
            </w:pPr>
            <w:r w:rsidRPr="00EA0089">
              <w:rPr>
                <w:rStyle w:val="SpecialBold"/>
              </w:rPr>
              <w:t>PERFORMANCE CRITERIA</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0089">
            <w:pPr>
              <w:pStyle w:val="List"/>
              <w:rPr>
                <w:lang w:val="en-NZ"/>
              </w:rPr>
            </w:pPr>
            <w:r w:rsidRPr="00EA0089">
              <w:t>1.</w:t>
            </w:r>
            <w:r w:rsidRPr="00EA0089">
              <w:tab/>
            </w:r>
            <w:r w:rsidRPr="00EA0089">
              <w:rPr>
                <w:rStyle w:val="SpecialBold"/>
              </w:rPr>
              <w:t>Develop trials approach</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List2"/>
            </w:pPr>
            <w:r w:rsidRPr="00EA0089">
              <w:t>1.1</w:t>
            </w:r>
            <w:r w:rsidRPr="00EA0089">
              <w:tab/>
            </w:r>
            <w:r w:rsidRPr="00EA0089">
              <w:rPr>
                <w:rStyle w:val="BoldandItalics"/>
              </w:rPr>
              <w:t>Trial</w:t>
            </w:r>
            <w:r w:rsidRPr="00EA0089">
              <w:t xml:space="preserve"> requirements are identified, analysed and </w:t>
            </w:r>
            <w:r w:rsidRPr="00EA0089">
              <w:t>details are confirmed if necessary by follow-up consultation</w:t>
            </w:r>
          </w:p>
          <w:p w:rsidR="00000000" w:rsidRPr="00EA0089" w:rsidP="00EA0089">
            <w:pPr>
              <w:pStyle w:val="List2"/>
            </w:pPr>
            <w:r w:rsidRPr="00EA0089">
              <w:t>1.2</w:t>
            </w:r>
            <w:r w:rsidRPr="00EA0089">
              <w:tab/>
              <w:t xml:space="preserve">Trial </w:t>
            </w:r>
            <w:r w:rsidRPr="00EA0089">
              <w:rPr>
                <w:rStyle w:val="BoldandItalics"/>
              </w:rPr>
              <w:t>methodologies and procedures</w:t>
            </w:r>
            <w:r w:rsidRPr="00EA0089">
              <w:t xml:space="preserve"> are identified, analysed and selected in accordance with procedures</w:t>
            </w:r>
          </w:p>
          <w:p w:rsidR="00000000" w:rsidRPr="00EA0089" w:rsidP="00EA0089">
            <w:pPr>
              <w:pStyle w:val="List2"/>
            </w:pPr>
            <w:r w:rsidRPr="00EA0089">
              <w:t>1.3</w:t>
            </w:r>
            <w:r w:rsidRPr="00EA0089">
              <w:tab/>
            </w:r>
            <w:r w:rsidRPr="00EA0089">
              <w:t>Trial evaluation procedures are identified, analysed and selected in accordance with procedures</w:t>
            </w:r>
          </w:p>
          <w:p w:rsidR="00000000" w:rsidP="00EA0089">
            <w:pPr>
              <w:pStyle w:val="List2"/>
              <w:rPr>
                <w:lang w:val="en-NZ"/>
              </w:rPr>
            </w:pPr>
            <w:r w:rsidRPr="00EA0089">
              <w:t>1.4</w:t>
            </w:r>
            <w:r w:rsidRPr="00EA0089">
              <w:tab/>
              <w:t>Task requirements are identified, analysed and selected in accordance with procedures</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A0089">
            <w:pPr>
              <w:pStyle w:val="BodyText"/>
              <w:rPr>
                <w:lang w:val="en-NZ"/>
              </w:rPr>
            </w:pP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0089">
            <w:pPr>
              <w:pStyle w:val="List"/>
              <w:rPr>
                <w:lang w:val="en-NZ"/>
              </w:rPr>
            </w:pPr>
            <w:r w:rsidRPr="00EA0089">
              <w:t>2.</w:t>
            </w:r>
            <w:r w:rsidRPr="00EA0089">
              <w:tab/>
            </w:r>
            <w:r w:rsidRPr="00EA0089">
              <w:rPr>
                <w:rStyle w:val="SpecialBold"/>
              </w:rPr>
              <w:t>Plan for trials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List2"/>
            </w:pPr>
            <w:r w:rsidRPr="00EA0089">
              <w:t>2.1</w:t>
            </w:r>
            <w:r w:rsidRPr="00EA0089">
              <w:tab/>
              <w:t xml:space="preserve">Information on </w:t>
            </w:r>
            <w:r w:rsidRPr="00EA0089">
              <w:rPr>
                <w:rStyle w:val="BoldandItalics"/>
              </w:rPr>
              <w:t>resource</w:t>
            </w:r>
            <w:r w:rsidRPr="00EA0089">
              <w:t xml:space="preserve"> requirements and av</w:t>
            </w:r>
            <w:r w:rsidRPr="00EA0089">
              <w:t>ailability are obtained or confirmed in accordance with procedures</w:t>
            </w:r>
          </w:p>
          <w:p w:rsidR="00000000" w:rsidRPr="00EA0089" w:rsidP="00EA0089">
            <w:pPr>
              <w:pStyle w:val="List2"/>
            </w:pPr>
            <w:r w:rsidRPr="00EA0089">
              <w:t>2.2</w:t>
            </w:r>
            <w:r w:rsidRPr="00EA0089">
              <w:tab/>
            </w:r>
            <w:r w:rsidRPr="00EA0089">
              <w:rPr>
                <w:rStyle w:val="BoldandItalics"/>
              </w:rPr>
              <w:t>Information support systems</w:t>
            </w:r>
            <w:r w:rsidRPr="00EA0089">
              <w:t xml:space="preserve"> for the trial, including achievable reporting and recording processes are planned in accordance with the identified requirements</w:t>
            </w:r>
          </w:p>
          <w:p w:rsidR="00000000" w:rsidRPr="00EA0089" w:rsidP="00EA0089">
            <w:pPr>
              <w:pStyle w:val="List2"/>
            </w:pPr>
            <w:r w:rsidRPr="00EA0089">
              <w:t>2.3</w:t>
            </w:r>
            <w:r w:rsidRPr="00EA0089">
              <w:tab/>
              <w:t xml:space="preserve">Coordination issues are </w:t>
            </w:r>
            <w:r w:rsidRPr="00EA0089">
              <w:t>negotiated and resolved with others</w:t>
            </w:r>
          </w:p>
          <w:p w:rsidR="00000000" w:rsidRPr="00EA0089" w:rsidP="00EA0089">
            <w:pPr>
              <w:pStyle w:val="List2"/>
            </w:pPr>
            <w:r w:rsidRPr="00EA0089">
              <w:t>2.4</w:t>
            </w:r>
            <w:r w:rsidRPr="00EA0089">
              <w:tab/>
              <w:t>Occupational health and safety (OH&amp;S) principles and requirements are identified and observed throughout the trial process and are incorporated in the plan</w:t>
            </w:r>
          </w:p>
          <w:p w:rsidR="00000000" w:rsidP="00EA0089">
            <w:pPr>
              <w:pStyle w:val="List2"/>
              <w:rPr>
                <w:lang w:val="en-NZ"/>
              </w:rPr>
            </w:pPr>
            <w:r w:rsidRPr="00EA0089">
              <w:t>2.5</w:t>
            </w:r>
            <w:r w:rsidRPr="00EA0089">
              <w:tab/>
              <w:t>Trial plan including appropriate resource requirements a</w:t>
            </w:r>
            <w:r w:rsidRPr="00EA0089">
              <w:t>nd documentation is produced and forwarded to relevant parties in accordance with the identified requirements</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A0089">
            <w:pPr>
              <w:pStyle w:val="BodyText"/>
              <w:rPr>
                <w:lang w:val="en-NZ"/>
              </w:rPr>
            </w:pP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0089">
            <w:pPr>
              <w:pStyle w:val="List"/>
              <w:rPr>
                <w:lang w:val="en-NZ"/>
              </w:rPr>
            </w:pPr>
            <w:r w:rsidRPr="00EA0089">
              <w:t>3.</w:t>
            </w:r>
            <w:r w:rsidRPr="00EA0089">
              <w:tab/>
            </w:r>
            <w:r w:rsidRPr="00EA0089">
              <w:rPr>
                <w:rStyle w:val="SpecialBold"/>
              </w:rPr>
              <w:t>Monitor trials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List2"/>
            </w:pPr>
            <w:r w:rsidRPr="00EA0089">
              <w:t>3.1</w:t>
            </w:r>
            <w:r w:rsidRPr="00EA0089">
              <w:tab/>
              <w:t>Trial plan is monitored and amended based on changing circumstances in accordance with requirements and procedures</w:t>
            </w:r>
          </w:p>
          <w:p w:rsidR="00000000" w:rsidP="00EA0089">
            <w:pPr>
              <w:pStyle w:val="List2"/>
              <w:rPr>
                <w:lang w:val="en-NZ"/>
              </w:rPr>
            </w:pPr>
            <w:r w:rsidRPr="00EA0089">
              <w:t>3.2</w:t>
            </w:r>
            <w:r w:rsidRPr="00EA0089">
              <w:tab/>
            </w:r>
            <w:r w:rsidRPr="00EA0089">
              <w:t>Liaison is effected with those conducting the trial in accordance with requirements and procedures</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A0089">
            <w:pPr>
              <w:pStyle w:val="BodyText"/>
              <w:rPr>
                <w:lang w:val="en-NZ"/>
              </w:rPr>
            </w:pP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0089">
            <w:pPr>
              <w:pStyle w:val="List"/>
              <w:rPr>
                <w:lang w:val="en-NZ"/>
              </w:rPr>
            </w:pPr>
            <w:r w:rsidRPr="00EA0089">
              <w:t>4.</w:t>
            </w:r>
            <w:r w:rsidRPr="00EA0089">
              <w:tab/>
            </w:r>
            <w:r w:rsidRPr="00EA0089">
              <w:rPr>
                <w:rStyle w:val="SpecialBold"/>
              </w:rPr>
              <w:t>Analyse and report on trials results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List2"/>
            </w:pPr>
            <w:r w:rsidRPr="00EA0089">
              <w:t>4.1</w:t>
            </w:r>
            <w:r w:rsidRPr="00EA0089">
              <w:tab/>
              <w:t>Data generated by the trial is collected and reported in accordance with the agreed methodology</w:t>
            </w:r>
          </w:p>
          <w:p w:rsidR="00000000" w:rsidRPr="00EA0089" w:rsidP="00EA0089">
            <w:pPr>
              <w:pStyle w:val="List2"/>
            </w:pPr>
            <w:r w:rsidRPr="00EA0089">
              <w:t>4.2</w:t>
            </w:r>
            <w:r w:rsidRPr="00EA0089">
              <w:tab/>
              <w:t>Options a</w:t>
            </w:r>
            <w:r w:rsidRPr="00EA0089">
              <w:t xml:space="preserve">nd recommendations resulting from the trial are provided in </w:t>
            </w:r>
            <w:r w:rsidRPr="00EA0089">
              <w:rPr>
                <w:rStyle w:val="BoldandItalics"/>
              </w:rPr>
              <w:t>a clear and comprehensive format</w:t>
            </w:r>
          </w:p>
          <w:p w:rsidR="00000000" w:rsidP="00EA0089">
            <w:pPr>
              <w:pStyle w:val="List2"/>
              <w:rPr>
                <w:lang w:val="en-NZ"/>
              </w:rPr>
            </w:pPr>
            <w:r w:rsidRPr="00EA0089">
              <w:t>4.3</w:t>
            </w:r>
            <w:r w:rsidRPr="00EA0089">
              <w:tab/>
              <w:t>Post trial reports, statistical reports and other records are produced and maintained in accordance with requirements</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BodyText"/>
            </w:pPr>
          </w:p>
        </w:tc>
      </w:tr>
    </w:tbl>
    <w:p w:rsidR="00000000" w:rsidRPr="00EA0089" w:rsidP="00EA0089">
      <w:pPr>
        <w:pStyle w:val="BodyText"/>
      </w:pPr>
    </w:p>
    <w:p w:rsidR="00000000" w:rsidRPr="00EA0089" w:rsidP="00EA0089">
      <w:pPr>
        <w:pStyle w:val="AllowPageBreak"/>
      </w:pPr>
    </w:p>
    <w:p w:rsidR="00000000" w:rsidRPr="00EA0089" w:rsidP="00EA0089">
      <w:pPr>
        <w:pStyle w:val="Heading1"/>
      </w:pPr>
      <w:bookmarkStart w:id="9" w:name="O_121223"/>
      <w:bookmarkEnd w:id="9"/>
      <w:r w:rsidRPr="00EA0089">
        <w:t>Required Skills and Knowledge</w:t>
      </w:r>
    </w:p>
    <w:tbl>
      <w:tblPr>
        <w:tblW w:w="0" w:type="auto"/>
        <w:tblLayout w:type="fixed"/>
        <w:tblCellMar>
          <w:left w:w="62" w:type="dxa"/>
          <w:right w:w="62" w:type="dxa"/>
        </w:tblCellMar>
        <w:tblLook w:val="0000"/>
      </w:tblPr>
      <w:tblGrid>
        <w:gridCol w:w="8640"/>
      </w:tblGrid>
      <w:tr w:rsidTr="0040287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A0089">
            <w:pPr>
              <w:pStyle w:val="BodyText"/>
              <w:rPr>
                <w:lang w:val="en-NZ"/>
              </w:rPr>
            </w:pPr>
            <w:r w:rsidRPr="00EA0089">
              <w:rPr>
                <w:rStyle w:val="SpecialBold"/>
              </w:rPr>
              <w:t>REQUIRED SKILLS AND KNOWLEDGE</w:t>
            </w:r>
          </w:p>
        </w:tc>
      </w:tr>
      <w:tr w:rsidTr="0040287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0089">
            <w:pPr>
              <w:pStyle w:val="BodyText"/>
              <w:rPr>
                <w:lang w:val="en-NZ"/>
              </w:rPr>
            </w:pPr>
            <w:r w:rsidRPr="00EA0089">
              <w:t>This describes the essential skills and knowledge and their level, required for this unit.</w:t>
            </w:r>
          </w:p>
        </w:tc>
      </w:tr>
      <w:tr w:rsidTr="0040287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0089">
            <w:pPr>
              <w:pStyle w:val="BodyText"/>
              <w:rPr>
                <w:lang w:val="en-NZ"/>
              </w:rPr>
            </w:pPr>
            <w:r w:rsidRPr="00EA0089">
              <w:rPr>
                <w:rStyle w:val="SpecialBold"/>
              </w:rPr>
              <w:t>Required Skills</w:t>
            </w:r>
          </w:p>
        </w:tc>
      </w:tr>
      <w:tr w:rsidTr="0040287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0089" w:rsidP="00EA0089">
            <w:pPr>
              <w:pStyle w:val="ListBullet"/>
            </w:pPr>
            <w:r w:rsidRPr="00EA0089">
              <w:t>allocate resources</w:t>
            </w:r>
          </w:p>
          <w:p w:rsidR="00000000" w:rsidRPr="00EA0089" w:rsidP="00EA0089">
            <w:pPr>
              <w:pStyle w:val="ListBullet"/>
            </w:pPr>
            <w:r w:rsidRPr="00EA0089">
              <w:t xml:space="preserve">apply organisationalOH&amp;S requirements </w:t>
            </w:r>
          </w:p>
          <w:p w:rsidR="00000000" w:rsidRPr="00EA0089" w:rsidP="00EA0089">
            <w:pPr>
              <w:pStyle w:val="ListBullet"/>
            </w:pPr>
            <w:r w:rsidRPr="00EA0089">
              <w:t>apply organisational safety policies and structures</w:t>
            </w:r>
          </w:p>
          <w:p w:rsidR="00000000" w:rsidRPr="00EA0089" w:rsidP="00EA0089">
            <w:pPr>
              <w:pStyle w:val="ListBullet"/>
            </w:pPr>
            <w:r w:rsidRPr="00EA0089">
              <w:t>assess risks</w:t>
            </w:r>
          </w:p>
          <w:p w:rsidR="00000000" w:rsidRPr="00EA0089" w:rsidP="00EA0089">
            <w:pPr>
              <w:pStyle w:val="ListBullet"/>
            </w:pPr>
            <w:r w:rsidRPr="00EA0089">
              <w:t>communicate clearly and effectively</w:t>
            </w:r>
          </w:p>
          <w:p w:rsidR="00000000" w:rsidRPr="00EA0089" w:rsidP="00EA0089">
            <w:pPr>
              <w:pStyle w:val="ListBullet"/>
            </w:pPr>
            <w:r w:rsidRPr="00EA0089">
              <w:t>conduct planning</w:t>
            </w:r>
          </w:p>
          <w:p w:rsidR="00000000" w:rsidRPr="00EA0089" w:rsidP="00EA0089">
            <w:pPr>
              <w:pStyle w:val="ListBullet"/>
            </w:pPr>
            <w:r w:rsidRPr="00EA0089">
              <w:t>coordinate activities</w:t>
            </w:r>
          </w:p>
          <w:p w:rsidR="00000000" w:rsidRPr="00EA0089" w:rsidP="00EA0089">
            <w:pPr>
              <w:pStyle w:val="ListBullet"/>
            </w:pPr>
            <w:r w:rsidRPr="00EA0089">
              <w:t xml:space="preserve">evaluate information </w:t>
            </w:r>
          </w:p>
          <w:p w:rsidR="00000000" w:rsidP="00EA0089">
            <w:pPr>
              <w:pStyle w:val="ListBullet"/>
              <w:rPr>
                <w:lang w:val="en-NZ"/>
              </w:rPr>
            </w:pPr>
            <w:r w:rsidRPr="00EA0089">
              <w:t>write reports</w:t>
            </w:r>
          </w:p>
        </w:tc>
      </w:tr>
      <w:tr w:rsidTr="0040287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0089">
            <w:pPr>
              <w:pStyle w:val="BodyText"/>
              <w:rPr>
                <w:lang w:val="en-NZ"/>
              </w:rPr>
            </w:pPr>
            <w:r w:rsidRPr="00EA0089">
              <w:rPr>
                <w:rStyle w:val="SpecialBold"/>
              </w:rPr>
              <w:t>Required Knowledge</w:t>
            </w:r>
          </w:p>
        </w:tc>
      </w:tr>
      <w:tr w:rsidTr="0040287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0089" w:rsidP="00EA0089">
            <w:pPr>
              <w:pStyle w:val="ListBullet"/>
            </w:pPr>
            <w:r w:rsidRPr="00EA0089">
              <w:t>evaluation processes</w:t>
            </w:r>
          </w:p>
          <w:p w:rsidR="00000000" w:rsidRPr="00EA0089" w:rsidP="00EA0089">
            <w:pPr>
              <w:pStyle w:val="ListBullet"/>
            </w:pPr>
            <w:r w:rsidRPr="00EA0089">
              <w:t xml:space="preserve">organisationalOH&amp;S requirements </w:t>
            </w:r>
          </w:p>
          <w:p w:rsidR="00000000" w:rsidRPr="00EA0089" w:rsidP="00EA0089">
            <w:pPr>
              <w:pStyle w:val="ListBullet"/>
            </w:pPr>
            <w:r w:rsidRPr="00EA0089">
              <w:t>organisational safety policies and structures</w:t>
            </w:r>
          </w:p>
          <w:p w:rsidR="00000000" w:rsidRPr="00EA0089" w:rsidP="00EA0089">
            <w:pPr>
              <w:pStyle w:val="ListBullet"/>
            </w:pPr>
            <w:r w:rsidRPr="00EA0089">
              <w:t>planning processes</w:t>
            </w:r>
          </w:p>
          <w:p w:rsidR="00000000" w:rsidRPr="00EA0089" w:rsidP="00EA0089">
            <w:pPr>
              <w:pStyle w:val="ListBullet"/>
            </w:pPr>
            <w:r w:rsidRPr="00EA0089">
              <w:t>reporting procedures</w:t>
            </w:r>
          </w:p>
          <w:p w:rsidR="00000000" w:rsidRPr="00EA0089" w:rsidP="00EA0089">
            <w:pPr>
              <w:pStyle w:val="ListBullet"/>
            </w:pPr>
            <w:r w:rsidRPr="00EA0089">
              <w:t>resource allocation procedures</w:t>
            </w:r>
          </w:p>
          <w:p w:rsidR="00000000" w:rsidRPr="00EA0089" w:rsidP="00EA0089">
            <w:pPr>
              <w:pStyle w:val="ListBullet"/>
            </w:pPr>
            <w:r w:rsidRPr="00EA0089">
              <w:t>resource requirements</w:t>
            </w:r>
          </w:p>
          <w:p w:rsidR="00000000" w:rsidRPr="00EA0089" w:rsidP="00EA0089">
            <w:pPr>
              <w:pStyle w:val="ListBullet"/>
            </w:pPr>
            <w:r w:rsidRPr="00EA0089">
              <w:t>risk assessment</w:t>
            </w:r>
          </w:p>
          <w:p w:rsidR="00000000" w:rsidP="00EA0089">
            <w:pPr>
              <w:pStyle w:val="ListBullet"/>
              <w:rPr>
                <w:lang w:val="en-NZ"/>
              </w:rPr>
            </w:pPr>
            <w:r w:rsidRPr="00EA0089">
              <w:t>trialling methodologies</w:t>
            </w:r>
          </w:p>
        </w:tc>
      </w:tr>
      <w:tr w:rsidTr="0040287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0089" w:rsidP="00EA0089">
            <w:pPr>
              <w:pStyle w:val="BodyText"/>
            </w:pPr>
          </w:p>
        </w:tc>
      </w:tr>
    </w:tbl>
    <w:p w:rsidR="00000000" w:rsidRPr="00EA0089" w:rsidP="00EA0089">
      <w:pPr>
        <w:pStyle w:val="BodyText"/>
      </w:pPr>
    </w:p>
    <w:p w:rsidR="00000000" w:rsidRPr="00EA0089" w:rsidP="00EA0089">
      <w:pPr>
        <w:pStyle w:val="AllowPageBreak"/>
      </w:pPr>
    </w:p>
    <w:p w:rsidR="00000000" w:rsidRPr="00EA0089" w:rsidP="00EA0089">
      <w:pPr>
        <w:pStyle w:val="Heading1"/>
      </w:pPr>
      <w:bookmarkStart w:id="10" w:name="O_121224"/>
      <w:bookmarkEnd w:id="10"/>
      <w:r w:rsidRPr="00EA0089">
        <w:t>Evidence Guide</w:t>
      </w:r>
    </w:p>
    <w:tbl>
      <w:tblPr>
        <w:tblW w:w="0" w:type="auto"/>
        <w:tblLayout w:type="fixed"/>
        <w:tblCellMar>
          <w:left w:w="62" w:type="dxa"/>
          <w:right w:w="62" w:type="dxa"/>
        </w:tblCellMar>
        <w:tblLook w:val="0000"/>
      </w:tblPr>
      <w:tblGrid>
        <w:gridCol w:w="3060"/>
        <w:gridCol w:w="5580"/>
      </w:tblGrid>
      <w:tr w:rsidTr="0040287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0089">
            <w:pPr>
              <w:pStyle w:val="BodyText"/>
              <w:rPr>
                <w:lang w:val="en-NZ"/>
              </w:rPr>
            </w:pPr>
            <w:r w:rsidRPr="00EA0089">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EA0089">
            <w:pPr>
              <w:pStyle w:val="BodyText"/>
              <w:rPr>
                <w:lang w:val="en-NZ"/>
              </w:rPr>
            </w:pPr>
          </w:p>
        </w:tc>
      </w:tr>
      <w:tr w:rsidTr="0040287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A0089">
            <w:pPr>
              <w:pStyle w:val="BodyText"/>
              <w:rPr>
                <w:lang w:val="en-NZ"/>
              </w:rPr>
            </w:pPr>
            <w:r w:rsidRPr="00EA0089">
              <w:t xml:space="preserve">The evidence guide </w:t>
            </w:r>
            <w:r w:rsidRPr="00EA0089">
              <w:t>provides advice on assessment and must be read in conjunction with the Performance Criteria, Required Skills and Knowledge, the Range Statement and the Assessment Guidelines for this Training Package.</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0089">
            <w:pPr>
              <w:pStyle w:val="BodyText"/>
              <w:rPr>
                <w:lang w:val="en-NZ"/>
              </w:rPr>
            </w:pPr>
            <w:r w:rsidRPr="00EA0089">
              <w:rPr>
                <w:rStyle w:val="SpecialBold"/>
              </w:rPr>
              <w:t>Critical aspects for assessment and evidence required</w:t>
            </w:r>
            <w:r w:rsidRPr="00EA0089">
              <w:rPr>
                <w:rStyle w:val="SpecialBold"/>
              </w:rPr>
              <w:t xml:space="preserve">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BodyText"/>
            </w:pPr>
            <w:r w:rsidRPr="00EA0089">
              <w:t>Assessment must confirm the ability to:</w:t>
            </w:r>
          </w:p>
          <w:p w:rsidR="00000000" w:rsidRPr="00EA0089" w:rsidP="00EA0089">
            <w:pPr>
              <w:pStyle w:val="ListBullet"/>
            </w:pPr>
            <w:r w:rsidRPr="00EA0089">
              <w:t>identify and select trial methodologies and procedures and trial evaluation procedures where these are not provided</w:t>
            </w:r>
          </w:p>
          <w:p w:rsidR="00000000" w:rsidRPr="00EA0089" w:rsidP="00EA0089">
            <w:pPr>
              <w:pStyle w:val="ListBullet"/>
            </w:pPr>
            <w:r w:rsidRPr="00EA0089">
              <w:t>plan the trial</w:t>
            </w:r>
          </w:p>
          <w:p w:rsidR="00000000" w:rsidRPr="00EA0089" w:rsidP="00EA0089">
            <w:pPr>
              <w:pStyle w:val="ListBullet"/>
            </w:pPr>
            <w:r w:rsidRPr="00EA0089">
              <w:t>analyse trial outcomes.</w:t>
            </w:r>
          </w:p>
          <w:p w:rsidR="00000000" w:rsidRPr="00EA0089" w:rsidP="00EA0089">
            <w:pPr>
              <w:pStyle w:val="BodyText"/>
            </w:pPr>
            <w:r w:rsidRPr="00EA0089">
              <w:rPr>
                <w:rStyle w:val="SpecialBold"/>
              </w:rPr>
              <w:t>Consistency in performance</w:t>
            </w:r>
          </w:p>
          <w:p w:rsidR="00000000" w:rsidP="00EA0089">
            <w:pPr>
              <w:pStyle w:val="BodyText"/>
              <w:rPr>
                <w:lang w:val="en-NZ"/>
              </w:rPr>
            </w:pPr>
            <w:r w:rsidRPr="00EA0089">
              <w:t>Competency should be demonstrated in a range of actual or simulated trials contexts.</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A0089">
            <w:pPr>
              <w:pStyle w:val="BodyText"/>
              <w:rPr>
                <w:lang w:val="en-NZ"/>
              </w:rPr>
            </w:pP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A0089" w:rsidP="00EA0089">
            <w:pPr>
              <w:pStyle w:val="BodyText"/>
            </w:pPr>
            <w:r w:rsidRPr="00EA0089">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BodyText"/>
            </w:pPr>
            <w:r w:rsidRPr="00EA0089">
              <w:rPr>
                <w:rStyle w:val="SpecialBold"/>
              </w:rPr>
              <w:t>Context of assessment</w:t>
            </w:r>
          </w:p>
          <w:p w:rsidR="00000000" w:rsidRPr="00EA0089" w:rsidP="00EA0089">
            <w:pPr>
              <w:pStyle w:val="BodyText"/>
            </w:pPr>
            <w:r w:rsidRPr="00EA0089">
              <w:t>Competency should be assessed in the workplace or under conditions which accurately simulate a realistic workplace.</w:t>
            </w:r>
          </w:p>
          <w:p w:rsidR="00000000" w:rsidRPr="00EA0089" w:rsidP="00EA0089">
            <w:pPr>
              <w:pStyle w:val="BodyText"/>
            </w:pPr>
            <w:r w:rsidRPr="00EA0089">
              <w:rPr>
                <w:rStyle w:val="SpecialBold"/>
              </w:rPr>
              <w:t>Specific resources for assessment</w:t>
            </w:r>
          </w:p>
          <w:p w:rsidR="00000000" w:rsidRPr="00EA0089" w:rsidP="00EA0089">
            <w:pPr>
              <w:pStyle w:val="BodyText"/>
            </w:pPr>
            <w:r w:rsidRPr="00EA0089">
              <w:t>Access is required to:</w:t>
            </w:r>
          </w:p>
          <w:p w:rsidR="00000000" w:rsidP="00EA0089">
            <w:pPr>
              <w:pStyle w:val="ListBullet"/>
              <w:rPr>
                <w:lang w:val="en-NZ"/>
              </w:rPr>
            </w:pPr>
            <w:r w:rsidRPr="00EA0089">
              <w:t>facilities and resources used in conducting trials in a research environment.</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A0089">
            <w:pPr>
              <w:pStyle w:val="BodyText"/>
              <w:rPr>
                <w:lang w:val="en-NZ"/>
              </w:rPr>
            </w:pP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0089">
            <w:pPr>
              <w:pStyle w:val="BodyText"/>
              <w:rPr>
                <w:lang w:val="en-NZ"/>
              </w:rPr>
            </w:pPr>
            <w:r w:rsidRPr="00EA0089">
              <w:rPr>
                <w:rStyle w:val="SpecialBold"/>
              </w:rPr>
              <w:t>Method of assessment</w:t>
            </w:r>
            <w:r w:rsidRPr="00EA0089">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BodyText"/>
            </w:pPr>
            <w:r w:rsidRPr="00EA0089">
              <w:t>In a public safety environment assessment is usually conducted via direct observation in a training environment or in the workplace via subject matter supervision and/or mentoring, which is typically recorded in a competency workbook.</w:t>
            </w:r>
          </w:p>
          <w:p w:rsidR="00000000" w:rsidRPr="00EA0089" w:rsidP="00EA0089">
            <w:pPr>
              <w:pStyle w:val="BodyText"/>
            </w:pPr>
            <w:r w:rsidRPr="00EA0089">
              <w:t>Assessment is completed using appropriately qualified assessors who select the most appropriate method of assessment.</w:t>
            </w:r>
          </w:p>
          <w:p w:rsidR="00000000" w:rsidRPr="00EA0089" w:rsidP="00EA0089">
            <w:pPr>
              <w:pStyle w:val="BodyText"/>
            </w:pPr>
            <w:r w:rsidRPr="00EA0089">
              <w:t>Assessment may occur in an operational environment or in an industry-approved simulated work environment. Forms of assessment that are ty</w:t>
            </w:r>
            <w:r w:rsidRPr="00EA0089">
              <w:t>pically used include:</w:t>
            </w:r>
          </w:p>
          <w:p w:rsidR="00000000" w:rsidRPr="00EA0089" w:rsidP="00EA0089">
            <w:pPr>
              <w:pStyle w:val="ListBullet"/>
            </w:pPr>
            <w:r w:rsidRPr="00EA0089">
              <w:t>direct observation</w:t>
            </w:r>
          </w:p>
          <w:p w:rsidR="00000000" w:rsidRPr="00EA0089" w:rsidP="00EA0089">
            <w:pPr>
              <w:pStyle w:val="ListBullet"/>
            </w:pPr>
            <w:r w:rsidRPr="00EA0089">
              <w:t>interviewing the candidate</w:t>
            </w:r>
          </w:p>
          <w:p w:rsidR="00000000" w:rsidRPr="00EA0089" w:rsidP="00EA0089">
            <w:pPr>
              <w:pStyle w:val="ListBullet"/>
            </w:pPr>
            <w:r w:rsidRPr="00EA0089">
              <w:t>journals and workplace documentation</w:t>
            </w:r>
          </w:p>
          <w:p w:rsidR="00000000" w:rsidRPr="00EA0089" w:rsidP="00EA0089">
            <w:pPr>
              <w:pStyle w:val="ListBullet"/>
            </w:pPr>
            <w:r w:rsidRPr="00EA0089">
              <w:t>third party reports from supervisors</w:t>
            </w:r>
          </w:p>
          <w:p w:rsidR="00000000" w:rsidRPr="00EA0089" w:rsidP="00EA0089">
            <w:pPr>
              <w:pStyle w:val="ListBullet"/>
            </w:pPr>
            <w:r w:rsidRPr="00EA0089">
              <w:t>written or oral questions.</w:t>
            </w:r>
          </w:p>
        </w:tc>
      </w:tr>
    </w:tbl>
    <w:p w:rsidR="00000000" w:rsidRPr="00EA0089" w:rsidP="00EA0089">
      <w:pPr>
        <w:pStyle w:val="BodyText"/>
      </w:pPr>
    </w:p>
    <w:p w:rsidR="00000000" w:rsidRPr="00EA0089" w:rsidP="00EA0089">
      <w:pPr>
        <w:pStyle w:val="AllowPageBreak"/>
      </w:pPr>
    </w:p>
    <w:p w:rsidR="00000000" w:rsidRPr="00EA0089" w:rsidP="00EA0089">
      <w:pPr>
        <w:pStyle w:val="Heading1"/>
      </w:pPr>
      <w:bookmarkStart w:id="11" w:name="O_121225"/>
      <w:bookmarkEnd w:id="11"/>
      <w:r w:rsidRPr="00EA0089">
        <w:t>Range Statement</w:t>
      </w:r>
    </w:p>
    <w:tbl>
      <w:tblPr>
        <w:tblW w:w="0" w:type="auto"/>
        <w:tblLayout w:type="fixed"/>
        <w:tblCellMar>
          <w:left w:w="62" w:type="dxa"/>
          <w:right w:w="62" w:type="dxa"/>
        </w:tblCellMar>
        <w:tblLook w:val="0000"/>
      </w:tblPr>
      <w:tblGrid>
        <w:gridCol w:w="3060"/>
        <w:gridCol w:w="5580"/>
      </w:tblGrid>
      <w:tr w:rsidTr="0040287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A0089">
            <w:pPr>
              <w:pStyle w:val="BodyText"/>
              <w:rPr>
                <w:lang w:val="en-NZ"/>
              </w:rPr>
            </w:pPr>
            <w:r w:rsidRPr="00EA0089">
              <w:rPr>
                <w:rStyle w:val="SpecialBold"/>
              </w:rPr>
              <w:t>RANGE STATEMENT</w:t>
            </w:r>
          </w:p>
        </w:tc>
      </w:tr>
      <w:tr w:rsidTr="0040287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A0089">
            <w:pPr>
              <w:pStyle w:val="BodyText"/>
              <w:rPr>
                <w:lang w:val="en-NZ"/>
              </w:rPr>
            </w:pPr>
            <w:r w:rsidRPr="00EA0089">
              <w:t xml:space="preserve">The Range Statement relates to the Unit of Competency as a whole. It allows for different work environments and situations that may affect performance. </w:t>
            </w:r>
            <w:r w:rsidRPr="00EA0089">
              <w:rPr>
                <w:rStyle w:val="BoldandItalics"/>
              </w:rPr>
              <w:t>Bold italicised</w:t>
            </w:r>
            <w:r w:rsidRPr="00EA0089">
              <w:t xml:space="preserve"> wording in the Performance Criteria is detailed below.</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0089">
            <w:pPr>
              <w:pStyle w:val="BodyText"/>
              <w:rPr>
                <w:lang w:val="en-NZ"/>
              </w:rPr>
            </w:pPr>
            <w:r w:rsidRPr="00EA0089">
              <w:rPr>
                <w:rStyle w:val="SpecialBold"/>
              </w:rPr>
              <w:t>Trials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BodyText"/>
            </w:pPr>
            <w:r w:rsidRPr="00EA0089">
              <w:t>Environmenta</w:t>
            </w:r>
            <w:r w:rsidRPr="00EA0089">
              <w:t>l testing</w:t>
            </w:r>
          </w:p>
          <w:p w:rsidR="00000000" w:rsidRPr="00EA0089" w:rsidP="00EA0089">
            <w:pPr>
              <w:pStyle w:val="BodyText"/>
            </w:pPr>
            <w:r w:rsidRPr="00EA0089">
              <w:t>Organisational trials</w:t>
            </w:r>
          </w:p>
          <w:p w:rsidR="00000000" w:rsidRPr="00EA0089" w:rsidP="00EA0089">
            <w:pPr>
              <w:pStyle w:val="BodyText"/>
            </w:pPr>
            <w:r w:rsidRPr="00EA0089">
              <w:t>Proof testing</w:t>
            </w:r>
          </w:p>
          <w:p w:rsidR="00000000" w:rsidRPr="00EA0089" w:rsidP="00EA0089">
            <w:pPr>
              <w:pStyle w:val="BodyText"/>
            </w:pPr>
            <w:r w:rsidRPr="00EA0089">
              <w:t>Research group or divisional trials</w:t>
            </w:r>
          </w:p>
          <w:p w:rsidR="00000000" w:rsidP="00EA0089">
            <w:pPr>
              <w:pStyle w:val="BodyText"/>
              <w:rPr>
                <w:lang w:val="en-NZ"/>
              </w:rPr>
            </w:pPr>
            <w:r w:rsidRPr="00EA0089">
              <w:t>Specific field testing which is not a normal component of laboratory testing</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0089">
            <w:pPr>
              <w:pStyle w:val="BodyText"/>
              <w:rPr>
                <w:lang w:val="en-NZ"/>
              </w:rPr>
            </w:pPr>
            <w:r w:rsidRPr="00EA0089">
              <w:rPr>
                <w:rStyle w:val="SpecialBold"/>
              </w:rPr>
              <w:t>Methodologies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BodyText"/>
            </w:pPr>
            <w:r w:rsidRPr="00EA0089">
              <w:t>Those established by:</w:t>
            </w:r>
          </w:p>
          <w:p w:rsidR="00000000" w:rsidRPr="00EA0089" w:rsidP="00EA0089">
            <w:pPr>
              <w:pStyle w:val="ListBullet"/>
            </w:pPr>
            <w:r w:rsidRPr="00EA0089">
              <w:t>organisation</w:t>
            </w:r>
          </w:p>
          <w:p w:rsidR="00000000" w:rsidRPr="00EA0089" w:rsidP="00EA0089">
            <w:pPr>
              <w:pStyle w:val="ListBullet"/>
            </w:pPr>
            <w:r w:rsidRPr="00EA0089">
              <w:t>research group</w:t>
            </w:r>
          </w:p>
          <w:p w:rsidR="00000000" w:rsidRPr="00EA0089" w:rsidP="00EA0089">
            <w:pPr>
              <w:pStyle w:val="ListBullet"/>
            </w:pPr>
            <w:r w:rsidRPr="00EA0089">
              <w:t xml:space="preserve">divisions </w:t>
            </w:r>
          </w:p>
          <w:p w:rsidR="00000000" w:rsidP="00EA0089">
            <w:pPr>
              <w:pStyle w:val="BodyText"/>
              <w:rPr>
                <w:lang w:val="en-NZ"/>
              </w:rPr>
            </w:pPr>
            <w:r w:rsidRPr="00EA0089">
              <w:t>Or may be specified by the client</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0089">
            <w:pPr>
              <w:pStyle w:val="BodyText"/>
              <w:rPr>
                <w:lang w:val="en-NZ"/>
              </w:rPr>
            </w:pPr>
            <w:r w:rsidRPr="00EA0089">
              <w:rPr>
                <w:rStyle w:val="SpecialBold"/>
              </w:rPr>
              <w:t>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BodyText"/>
            </w:pPr>
            <w:r w:rsidRPr="00EA0089">
              <w:t>Budgets</w:t>
            </w:r>
          </w:p>
          <w:p w:rsidR="00000000" w:rsidRPr="00EA0089" w:rsidP="00EA0089">
            <w:pPr>
              <w:pStyle w:val="BodyText"/>
            </w:pPr>
            <w:r w:rsidRPr="00EA0089">
              <w:t>Materials</w:t>
            </w:r>
          </w:p>
          <w:p w:rsidR="00000000" w:rsidRPr="00EA0089" w:rsidP="00EA0089">
            <w:pPr>
              <w:pStyle w:val="BodyText"/>
            </w:pPr>
            <w:r w:rsidRPr="00EA0089">
              <w:t>Personnel</w:t>
            </w:r>
          </w:p>
          <w:p w:rsidR="00000000" w:rsidP="00EA0089">
            <w:pPr>
              <w:pStyle w:val="BodyText"/>
              <w:rPr>
                <w:lang w:val="en-NZ"/>
              </w:rPr>
            </w:pPr>
            <w:r w:rsidRPr="00EA0089">
              <w:t>Time</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0089">
            <w:pPr>
              <w:pStyle w:val="BodyText"/>
              <w:rPr>
                <w:lang w:val="en-NZ"/>
              </w:rPr>
            </w:pPr>
            <w:r w:rsidRPr="00EA0089">
              <w:rPr>
                <w:rStyle w:val="SpecialBold"/>
              </w:rPr>
              <w:t>Information support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BodyText"/>
            </w:pPr>
            <w:r w:rsidRPr="00EA0089">
              <w:t>Computerised systems</w:t>
            </w:r>
          </w:p>
          <w:p w:rsidR="00000000" w:rsidP="00EA0089">
            <w:pPr>
              <w:pStyle w:val="BodyText"/>
              <w:rPr>
                <w:lang w:val="en-NZ"/>
              </w:rPr>
            </w:pPr>
            <w:r w:rsidRPr="00EA0089">
              <w:t>Manual systems</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0089">
            <w:pPr>
              <w:pStyle w:val="BodyText"/>
              <w:rPr>
                <w:lang w:val="en-NZ"/>
              </w:rPr>
            </w:pPr>
            <w:r w:rsidRPr="00EA0089">
              <w:rPr>
                <w:rStyle w:val="SpecialBold"/>
              </w:rPr>
              <w:t>A clear and comprehensive format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BodyText"/>
            </w:pPr>
            <w:r w:rsidRPr="00EA0089">
              <w:t xml:space="preserve">Development of new procedures for future activities </w:t>
            </w:r>
          </w:p>
          <w:p w:rsidR="00000000" w:rsidRPr="00EA0089" w:rsidP="00EA0089">
            <w:pPr>
              <w:pStyle w:val="BodyText"/>
            </w:pPr>
            <w:r w:rsidRPr="00EA0089">
              <w:t>Recommendations that can be easily understood</w:t>
            </w:r>
          </w:p>
          <w:p w:rsidR="00000000" w:rsidP="00EA0089">
            <w:pPr>
              <w:pStyle w:val="BodyText"/>
              <w:rPr>
                <w:lang w:val="en-NZ"/>
              </w:rPr>
            </w:pPr>
            <w:r w:rsidRPr="00EA0089">
              <w:t>Solutions to problems that were faced in the planning</w:t>
            </w:r>
          </w:p>
        </w:tc>
      </w:tr>
      <w:tr w:rsidTr="0040287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A0089" w:rsidP="00EA0089">
            <w:pPr>
              <w:pStyle w:val="BodyText"/>
            </w:pPr>
          </w:p>
        </w:tc>
      </w:tr>
    </w:tbl>
    <w:p w:rsidR="00000000" w:rsidRPr="00EA0089" w:rsidP="00EA0089">
      <w:pPr>
        <w:pStyle w:val="BodyText"/>
      </w:pPr>
    </w:p>
    <w:p w:rsidR="00000000" w:rsidRPr="00EA0089" w:rsidP="00EA0089">
      <w:pPr>
        <w:pStyle w:val="AllowPageBreak"/>
      </w:pPr>
    </w:p>
    <w:p w:rsidR="00000000" w:rsidRPr="00EA0089" w:rsidP="00EA0089">
      <w:pPr>
        <w:pStyle w:val="Heading1"/>
      </w:pPr>
      <w:bookmarkStart w:id="12" w:name="O_121226"/>
      <w:bookmarkEnd w:id="12"/>
      <w:r w:rsidRPr="00EA0089">
        <w:t>Unit Sector(s)</w:t>
      </w:r>
    </w:p>
    <w:p w:rsidR="00000000" w:rsidRPr="00EA0089" w:rsidP="00EA0089">
      <w:pPr>
        <w:pStyle w:val="BodyText"/>
      </w:pPr>
      <w:r w:rsidRPr="00EA0089">
        <w:t>Not applicable.</w:t>
      </w:r>
    </w:p>
    <w:p w:rsidR="00000000" w:rsidRPr="00EA0089" w:rsidP="00EA0089"/>
    <w:sectPr w:rsidSect="00EA00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870" w:rsidP="00402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870" w:rsidP="00EA00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2870" w:rsidP="00EA00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02870" w:rsidP="00EA00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870" w:rsidP="004028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870" w:rsidP="00EA0089">
    <w:pPr>
      <w:pStyle w:val="Header"/>
      <w:framePr w:wrap="around"/>
    </w:pPr>
    <w:r>
      <w:fldChar w:fldCharType="begin"/>
    </w:r>
    <w:r>
      <w:instrText xml:space="preserve"> TITLE   \* MERGEFORMAT </w:instrText>
    </w:r>
    <w:r>
      <w:fldChar w:fldCharType="separate"/>
    </w:r>
    <w:r>
      <w:t>PUADEFEO602C Plan explosive ordnance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2870" w:rsidP="00EA00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E883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BA7E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0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0089"/>
    <w:pPr>
      <w:spacing w:before="360" w:after="60"/>
      <w:outlineLvl w:val="0"/>
    </w:pPr>
    <w:rPr>
      <w:sz w:val="32"/>
    </w:rPr>
  </w:style>
  <w:style w:type="paragraph" w:styleId="Heading2">
    <w:name w:val="heading 2"/>
    <w:basedOn w:val="HeadingBase"/>
    <w:next w:val="BodyText"/>
    <w:link w:val="Heading2Char"/>
    <w:qFormat/>
    <w:rsid w:val="00EA0089"/>
    <w:pPr>
      <w:keepLines/>
      <w:spacing w:before="240" w:after="120"/>
      <w:outlineLvl w:val="1"/>
    </w:pPr>
    <w:rPr>
      <w:sz w:val="28"/>
      <w:szCs w:val="40"/>
    </w:rPr>
  </w:style>
  <w:style w:type="paragraph" w:styleId="Heading3">
    <w:name w:val="heading 3"/>
    <w:basedOn w:val="HeadingBase"/>
    <w:next w:val="BodyText"/>
    <w:link w:val="Heading3Char"/>
    <w:qFormat/>
    <w:rsid w:val="00EA0089"/>
    <w:pPr>
      <w:spacing w:before="180" w:after="120"/>
      <w:outlineLvl w:val="2"/>
    </w:pPr>
    <w:rPr>
      <w:spacing w:val="-10"/>
      <w:kern w:val="32"/>
    </w:rPr>
  </w:style>
  <w:style w:type="paragraph" w:styleId="Heading4">
    <w:name w:val="heading 4"/>
    <w:basedOn w:val="HeadingBase"/>
    <w:next w:val="BodyText"/>
    <w:link w:val="Heading4Char"/>
    <w:qFormat/>
    <w:rsid w:val="00EA0089"/>
    <w:pPr>
      <w:spacing w:before="160" w:after="120"/>
      <w:outlineLvl w:val="3"/>
    </w:pPr>
    <w:rPr>
      <w:sz w:val="22"/>
    </w:rPr>
  </w:style>
  <w:style w:type="paragraph" w:styleId="Heading5">
    <w:name w:val="heading 5"/>
    <w:basedOn w:val="HeadingBase"/>
    <w:next w:val="Normal"/>
    <w:link w:val="Heading5Char"/>
    <w:qFormat/>
    <w:rsid w:val="00EA0089"/>
    <w:pPr>
      <w:spacing w:before="80"/>
      <w:outlineLvl w:val="4"/>
    </w:pPr>
    <w:rPr>
      <w:color w:val="918585"/>
      <w:sz w:val="20"/>
    </w:rPr>
  </w:style>
  <w:style w:type="paragraph" w:styleId="Heading6">
    <w:name w:val="heading 6"/>
    <w:basedOn w:val="HeadingBase"/>
    <w:next w:val="Normal"/>
    <w:link w:val="Heading6Char"/>
    <w:qFormat/>
    <w:rsid w:val="00EA0089"/>
    <w:pPr>
      <w:spacing w:before="60"/>
      <w:outlineLvl w:val="5"/>
    </w:pPr>
    <w:rPr>
      <w:color w:val="918585"/>
      <w:sz w:val="20"/>
    </w:rPr>
  </w:style>
  <w:style w:type="paragraph" w:styleId="Heading7">
    <w:name w:val="heading 7"/>
    <w:basedOn w:val="Normal"/>
    <w:next w:val="Normal"/>
    <w:link w:val="Heading7Char"/>
    <w:qFormat/>
    <w:rsid w:val="00EA0089"/>
    <w:pPr>
      <w:ind w:left="720"/>
      <w:outlineLvl w:val="6"/>
    </w:pPr>
    <w:rPr>
      <w:i/>
    </w:rPr>
  </w:style>
  <w:style w:type="paragraph" w:styleId="Heading8">
    <w:name w:val="heading 8"/>
    <w:basedOn w:val="Normal"/>
    <w:next w:val="Normal"/>
    <w:link w:val="Heading8Char"/>
    <w:qFormat/>
    <w:rsid w:val="00EA0089"/>
    <w:pPr>
      <w:ind w:left="720"/>
      <w:outlineLvl w:val="7"/>
    </w:pPr>
    <w:rPr>
      <w:i/>
    </w:rPr>
  </w:style>
  <w:style w:type="paragraph" w:styleId="Heading9">
    <w:name w:val="heading 9"/>
    <w:basedOn w:val="Normal"/>
    <w:next w:val="Normal"/>
    <w:link w:val="Heading9Char"/>
    <w:qFormat/>
    <w:rsid w:val="00EA0089"/>
    <w:pPr>
      <w:ind w:left="720"/>
      <w:outlineLvl w:val="8"/>
    </w:pPr>
    <w:rPr>
      <w:i/>
    </w:rPr>
  </w:style>
  <w:style w:type="character" w:default="1" w:styleId="DefaultParagraphFont">
    <w:name w:val="Default Paragraph Font"/>
    <w:uiPriority w:val="1"/>
    <w:unhideWhenUsed/>
    <w:rsid w:val="00EA0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089"/>
  </w:style>
  <w:style w:type="character" w:customStyle="1" w:styleId="Heading1Char">
    <w:name w:val="Heading 1 Char"/>
    <w:basedOn w:val="DefaultParagraphFont"/>
    <w:link w:val="Heading1"/>
    <w:rsid w:val="00EA0089"/>
    <w:rPr>
      <w:rFonts w:ascii="Times New Roman" w:eastAsia="Times New Roman" w:hAnsi="Times New Roman" w:cs="Times New Roman"/>
      <w:b/>
      <w:sz w:val="32"/>
      <w:szCs w:val="20"/>
      <w:lang w:eastAsia="en-US"/>
    </w:rPr>
  </w:style>
  <w:style w:type="paragraph" w:styleId="BodyText">
    <w:name w:val="Body Text"/>
    <w:basedOn w:val="Normal"/>
    <w:link w:val="BodyTextChar"/>
    <w:rsid w:val="00EA00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0089"/>
    <w:rPr>
      <w:rFonts w:ascii="Times New Roman" w:eastAsia="Times New Roman" w:hAnsi="Times New Roman" w:cs="Times New Roman"/>
      <w:sz w:val="24"/>
      <w:lang w:val="en-US" w:eastAsia="en-US"/>
    </w:rPr>
  </w:style>
  <w:style w:type="paragraph" w:styleId="Footer">
    <w:name w:val="footer"/>
    <w:basedOn w:val="Normal"/>
    <w:link w:val="FooterChar"/>
    <w:rsid w:val="00EA0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089"/>
    <w:rPr>
      <w:rFonts w:ascii="Times New Roman" w:eastAsia="Times New Roman" w:hAnsi="Times New Roman" w:cs="Times New Roman"/>
      <w:sz w:val="16"/>
      <w:lang w:val="en-US" w:eastAsia="en-US"/>
    </w:rPr>
  </w:style>
  <w:style w:type="paragraph" w:styleId="List">
    <w:name w:val="List"/>
    <w:basedOn w:val="BodyText"/>
    <w:next w:val="BodyText"/>
    <w:rsid w:val="00EA0089"/>
    <w:pPr>
      <w:tabs>
        <w:tab w:val="left" w:pos="340"/>
      </w:tabs>
      <w:spacing w:before="60" w:after="60"/>
      <w:ind w:left="340" w:hanging="340"/>
    </w:pPr>
  </w:style>
  <w:style w:type="paragraph" w:styleId="ListBullet">
    <w:name w:val="List Bullet"/>
    <w:basedOn w:val="List"/>
    <w:rsid w:val="00EA0089"/>
    <w:pPr>
      <w:numPr>
        <w:numId w:val="12"/>
      </w:numPr>
      <w:tabs>
        <w:tab w:val="clear" w:pos="340"/>
      </w:tabs>
      <w:spacing w:before="40" w:after="40"/>
    </w:pPr>
  </w:style>
  <w:style w:type="character" w:customStyle="1" w:styleId="SpecialBold">
    <w:name w:val="Special Bold"/>
    <w:basedOn w:val="DefaultParagraphFont"/>
    <w:rsid w:val="00EA0089"/>
    <w:rPr>
      <w:b/>
      <w:spacing w:val="0"/>
    </w:rPr>
  </w:style>
  <w:style w:type="paragraph" w:styleId="Header">
    <w:name w:val="header"/>
    <w:basedOn w:val="Normal"/>
    <w:link w:val="HeaderChar"/>
    <w:rsid w:val="00EA0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0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0089"/>
    <w:pPr>
      <w:spacing w:before="240" w:after="120"/>
      <w:outlineLvl w:val="0"/>
    </w:pPr>
    <w:rPr>
      <w:rFonts w:ascii="Times New Roman" w:hAnsi="Times New Roman"/>
      <w:b/>
      <w:sz w:val="28"/>
    </w:rPr>
  </w:style>
  <w:style w:type="paragraph" w:customStyle="1" w:styleId="AllowPageBreak">
    <w:name w:val="AllowPageBreak"/>
    <w:rsid w:val="00EA00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0089"/>
    <w:pPr>
      <w:tabs>
        <w:tab w:val="left" w:pos="680"/>
      </w:tabs>
      <w:spacing w:before="60" w:after="60"/>
      <w:ind w:left="680" w:hanging="340"/>
    </w:pPr>
  </w:style>
  <w:style w:type="character" w:customStyle="1" w:styleId="BoldandItalics">
    <w:name w:val="Bold and Italics"/>
    <w:qFormat/>
    <w:rsid w:val="00EA0089"/>
    <w:rPr>
      <w:b/>
      <w:i/>
      <w:u w:val="none"/>
    </w:rPr>
  </w:style>
  <w:style w:type="character" w:customStyle="1" w:styleId="Heading2Char">
    <w:name w:val="Heading 2 Char"/>
    <w:basedOn w:val="DefaultParagraphFont"/>
    <w:link w:val="Heading2"/>
    <w:rsid w:val="00EA00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0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0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0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0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00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0089"/>
    <w:rPr>
      <w:rFonts w:ascii="Courier New" w:eastAsia="Times New Roman" w:hAnsi="Courier New" w:cs="Times New Roman"/>
      <w:i/>
      <w:szCs w:val="20"/>
      <w:lang w:val="en-US" w:eastAsia="en-US"/>
    </w:rPr>
  </w:style>
  <w:style w:type="paragraph" w:customStyle="1" w:styleId="HeadingBase">
    <w:name w:val="Heading Base"/>
    <w:rsid w:val="00EA0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089"/>
    <w:pPr>
      <w:tabs>
        <w:tab w:val="right" w:leader="dot" w:pos="9072"/>
      </w:tabs>
      <w:ind w:left="567"/>
    </w:pPr>
    <w:rPr>
      <w:szCs w:val="22"/>
    </w:rPr>
  </w:style>
  <w:style w:type="paragraph" w:customStyle="1" w:styleId="TOCBase">
    <w:name w:val="TOC Base"/>
    <w:rsid w:val="00EA0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089"/>
    <w:pPr>
      <w:tabs>
        <w:tab w:val="right" w:leader="dot" w:pos="9072"/>
      </w:tabs>
      <w:spacing w:before="40" w:after="40"/>
      <w:ind w:left="284"/>
    </w:pPr>
    <w:rPr>
      <w:rFonts w:ascii="Times New Roman" w:hAnsi="Times New Roman"/>
    </w:rPr>
  </w:style>
  <w:style w:type="paragraph" w:styleId="TOC1">
    <w:name w:val="toc 1"/>
    <w:basedOn w:val="TOCBase"/>
    <w:next w:val="Normal"/>
    <w:rsid w:val="00EA00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0089"/>
    <w:pPr>
      <w:spacing w:before="5040"/>
      <w:jc w:val="center"/>
    </w:pPr>
    <w:rPr>
      <w:sz w:val="48"/>
      <w:szCs w:val="72"/>
      <w:lang w:val="en-US"/>
    </w:rPr>
  </w:style>
  <w:style w:type="character" w:customStyle="1" w:styleId="TitleChar">
    <w:name w:val="Title Char"/>
    <w:basedOn w:val="DefaultParagraphFont"/>
    <w:link w:val="Title"/>
    <w:rsid w:val="00EA0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089"/>
    <w:pPr>
      <w:tabs>
        <w:tab w:val="left" w:pos="3600"/>
        <w:tab w:val="left" w:pos="3958"/>
      </w:tabs>
    </w:pPr>
  </w:style>
  <w:style w:type="paragraph" w:customStyle="1" w:styleId="Note">
    <w:name w:val="Note"/>
    <w:basedOn w:val="BodyText"/>
    <w:rsid w:val="00EA00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089"/>
    <w:pPr>
      <w:framePr w:wrap="auto" w:hAnchor="text" w:y="6049"/>
    </w:pPr>
    <w:rPr>
      <w:color w:val="000000"/>
      <w:sz w:val="40"/>
    </w:rPr>
  </w:style>
  <w:style w:type="paragraph" w:customStyle="1" w:styleId="TOCTitle">
    <w:name w:val="TOCTitle"/>
    <w:basedOn w:val="Heading1"/>
    <w:rsid w:val="00EA0089"/>
    <w:pPr>
      <w:spacing w:after="240"/>
      <w:jc w:val="center"/>
      <w:outlineLvl w:val="9"/>
    </w:pPr>
    <w:rPr>
      <w:caps/>
    </w:rPr>
  </w:style>
  <w:style w:type="paragraph" w:customStyle="1" w:styleId="Version">
    <w:name w:val="Version"/>
    <w:rsid w:val="00EA00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089"/>
    <w:pPr>
      <w:numPr>
        <w:numId w:val="13"/>
      </w:numPr>
      <w:tabs>
        <w:tab w:val="clear" w:pos="680"/>
      </w:tabs>
    </w:pPr>
  </w:style>
  <w:style w:type="paragraph" w:styleId="Index1">
    <w:name w:val="index 1"/>
    <w:basedOn w:val="Normal"/>
    <w:next w:val="Normal"/>
    <w:semiHidden/>
    <w:rsid w:val="00EA0089"/>
    <w:pPr>
      <w:keepNext w:val="0"/>
      <w:tabs>
        <w:tab w:val="right" w:pos="4176"/>
      </w:tabs>
      <w:ind w:left="198" w:hanging="198"/>
    </w:pPr>
    <w:rPr>
      <w:rFonts w:ascii="Garamond" w:hAnsi="Garamond"/>
    </w:rPr>
  </w:style>
  <w:style w:type="paragraph" w:styleId="IndexHeading">
    <w:name w:val="index heading"/>
    <w:basedOn w:val="Normal"/>
    <w:next w:val="Index1"/>
    <w:semiHidden/>
    <w:rsid w:val="00EA0089"/>
    <w:pPr>
      <w:spacing w:before="120" w:after="120"/>
    </w:pPr>
    <w:rPr>
      <w:rFonts w:ascii="Arial" w:hAnsi="Arial"/>
      <w:b/>
      <w:color w:val="918585"/>
      <w:sz w:val="24"/>
    </w:rPr>
  </w:style>
  <w:style w:type="paragraph" w:customStyle="1" w:styleId="Chapter">
    <w:name w:val="Chapter"/>
    <w:basedOn w:val="Normal"/>
    <w:rsid w:val="00EA0089"/>
    <w:pPr>
      <w:spacing w:before="240"/>
    </w:pPr>
    <w:rPr>
      <w:rFonts w:ascii="Times New Roman" w:hAnsi="Times New Roman"/>
      <w:smallCaps/>
      <w:spacing w:val="80"/>
      <w:sz w:val="28"/>
    </w:rPr>
  </w:style>
  <w:style w:type="paragraph" w:customStyle="1" w:styleId="InChapter">
    <w:name w:val="InChapter"/>
    <w:basedOn w:val="Heading3"/>
    <w:rsid w:val="00EA0089"/>
    <w:pPr>
      <w:spacing w:after="240"/>
      <w:outlineLvl w:val="9"/>
    </w:pPr>
    <w:rPr>
      <w:noProof/>
    </w:rPr>
  </w:style>
  <w:style w:type="paragraph" w:styleId="Index2">
    <w:name w:val="index 2"/>
    <w:basedOn w:val="Normal"/>
    <w:next w:val="Normal"/>
    <w:semiHidden/>
    <w:rsid w:val="00EA0089"/>
    <w:pPr>
      <w:tabs>
        <w:tab w:val="right" w:pos="4176"/>
      </w:tabs>
      <w:ind w:left="568" w:hanging="284"/>
    </w:pPr>
    <w:rPr>
      <w:rFonts w:ascii="Garamond" w:hAnsi="Garamond"/>
    </w:rPr>
  </w:style>
  <w:style w:type="paragraph" w:customStyle="1" w:styleId="Byline">
    <w:name w:val="Byline"/>
    <w:rsid w:val="00EA0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089"/>
    <w:pPr>
      <w:tabs>
        <w:tab w:val="clear" w:pos="3600"/>
        <w:tab w:val="clear" w:pos="3958"/>
      </w:tabs>
      <w:jc w:val="right"/>
    </w:pPr>
  </w:style>
  <w:style w:type="character" w:styleId="Emphasis">
    <w:name w:val="Emphasis"/>
    <w:basedOn w:val="DefaultParagraphFont"/>
    <w:qFormat/>
    <w:rsid w:val="00EA0089"/>
    <w:rPr>
      <w:i/>
    </w:rPr>
  </w:style>
  <w:style w:type="paragraph" w:styleId="Caption">
    <w:name w:val="caption"/>
    <w:basedOn w:val="BodyText"/>
    <w:next w:val="Normal"/>
    <w:qFormat/>
    <w:rsid w:val="00EA0089"/>
    <w:pPr>
      <w:framePr w:w="2268" w:hSpace="181" w:vSpace="181" w:wrap="around" w:vAnchor="text" w:hAnchor="page" w:x="1135" w:y="285" w:anchorLock="1"/>
    </w:pPr>
    <w:rPr>
      <w:i/>
    </w:rPr>
  </w:style>
  <w:style w:type="paragraph" w:customStyle="1" w:styleId="MiniTOCTitle">
    <w:name w:val="MiniTOCTitle"/>
    <w:basedOn w:val="Heading4"/>
    <w:rsid w:val="00EA0089"/>
    <w:pPr>
      <w:spacing w:before="240"/>
      <w:outlineLvl w:val="9"/>
    </w:pPr>
    <w:rPr>
      <w:noProof/>
      <w:sz w:val="24"/>
    </w:rPr>
  </w:style>
  <w:style w:type="paragraph" w:customStyle="1" w:styleId="MiniTOCItem">
    <w:name w:val="MiniTOCItem"/>
    <w:basedOn w:val="ListBullet"/>
    <w:rsid w:val="00EA0089"/>
    <w:pPr>
      <w:numPr>
        <w:numId w:val="0"/>
      </w:numPr>
      <w:tabs>
        <w:tab w:val="right" w:leader="dot" w:pos="6521"/>
      </w:tabs>
      <w:spacing w:before="0" w:after="0"/>
    </w:pPr>
  </w:style>
  <w:style w:type="paragraph" w:customStyle="1" w:styleId="TOFTitle">
    <w:name w:val="TOFTitle"/>
    <w:basedOn w:val="TOCTitle"/>
    <w:rsid w:val="00EA0089"/>
  </w:style>
  <w:style w:type="paragraph" w:styleId="TableofFigures">
    <w:name w:val="table of figures"/>
    <w:basedOn w:val="Normal"/>
    <w:next w:val="Normal"/>
    <w:semiHidden/>
    <w:rsid w:val="00EA0089"/>
    <w:pPr>
      <w:tabs>
        <w:tab w:val="right" w:leader="dot" w:pos="9072"/>
      </w:tabs>
      <w:ind w:left="970" w:hanging="403"/>
    </w:pPr>
    <w:rPr>
      <w:rFonts w:ascii="Times New Roman" w:hAnsi="Times New Roman"/>
      <w:b/>
    </w:rPr>
  </w:style>
  <w:style w:type="paragraph" w:styleId="ListNumber">
    <w:name w:val="List Number"/>
    <w:basedOn w:val="List"/>
    <w:rsid w:val="00EA0089"/>
    <w:pPr>
      <w:numPr>
        <w:numId w:val="10"/>
      </w:numPr>
    </w:pPr>
  </w:style>
  <w:style w:type="character" w:customStyle="1" w:styleId="WingdingSymbols">
    <w:name w:val="Wingding Symbols"/>
    <w:rsid w:val="00EA0089"/>
    <w:rPr>
      <w:rFonts w:ascii="Wingdings" w:hAnsi="Wingdings"/>
    </w:rPr>
  </w:style>
  <w:style w:type="paragraph" w:customStyle="1" w:styleId="TableHeading">
    <w:name w:val="Table Heading"/>
    <w:basedOn w:val="HeadingBase"/>
    <w:rsid w:val="00EA0089"/>
    <w:pPr>
      <w:keepLines/>
      <w:pBdr>
        <w:bottom w:val="single" w:sz="6" w:space="1" w:color="918585"/>
      </w:pBdr>
      <w:spacing w:before="240"/>
    </w:pPr>
  </w:style>
  <w:style w:type="character" w:customStyle="1" w:styleId="HotSpot">
    <w:name w:val="HotSpot"/>
    <w:rsid w:val="00EA0089"/>
    <w:rPr>
      <w:color w:val="0033CC"/>
      <w:u w:val="none"/>
    </w:rPr>
  </w:style>
  <w:style w:type="paragraph" w:customStyle="1" w:styleId="BodyTextRight">
    <w:name w:val="Body Text Right"/>
    <w:basedOn w:val="BodyText"/>
    <w:rsid w:val="00EA0089"/>
    <w:pPr>
      <w:spacing w:before="0" w:after="0"/>
      <w:jc w:val="right"/>
    </w:pPr>
  </w:style>
  <w:style w:type="paragraph" w:styleId="Index3">
    <w:name w:val="index 3"/>
    <w:basedOn w:val="ListNumber2"/>
    <w:next w:val="Normal"/>
    <w:semiHidden/>
    <w:rsid w:val="00EA0089"/>
    <w:pPr>
      <w:numPr>
        <w:numId w:val="0"/>
      </w:numPr>
      <w:tabs>
        <w:tab w:val="right" w:leader="dot" w:pos="4176"/>
      </w:tabs>
    </w:pPr>
  </w:style>
  <w:style w:type="paragraph" w:styleId="ListNumber2">
    <w:name w:val="List Number 2"/>
    <w:basedOn w:val="List2"/>
    <w:rsid w:val="00EA0089"/>
    <w:pPr>
      <w:numPr>
        <w:numId w:val="9"/>
      </w:numPr>
      <w:tabs>
        <w:tab w:val="clear" w:pos="1060"/>
      </w:tabs>
    </w:pPr>
  </w:style>
  <w:style w:type="paragraph" w:customStyle="1" w:styleId="MarginNote">
    <w:name w:val="Margin Note"/>
    <w:basedOn w:val="BodyText"/>
    <w:rsid w:val="00EA0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0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0089"/>
    <w:rPr>
      <w:sz w:val="32"/>
    </w:rPr>
  </w:style>
  <w:style w:type="paragraph" w:customStyle="1" w:styleId="HeadingProcedure">
    <w:name w:val="Heading Procedure"/>
    <w:basedOn w:val="HeadingBase"/>
    <w:next w:val="Normal"/>
    <w:rsid w:val="00EA0089"/>
    <w:pPr>
      <w:tabs>
        <w:tab w:val="left" w:pos="0"/>
      </w:tabs>
      <w:spacing w:before="120" w:after="60"/>
    </w:pPr>
    <w:rPr>
      <w:i/>
      <w:color w:val="918585"/>
      <w:sz w:val="22"/>
    </w:rPr>
  </w:style>
  <w:style w:type="paragraph" w:customStyle="1" w:styleId="TableBodyText">
    <w:name w:val="Table Body Text"/>
    <w:basedOn w:val="BodyText"/>
    <w:rsid w:val="00EA0089"/>
    <w:pPr>
      <w:spacing w:before="60" w:after="60"/>
    </w:pPr>
  </w:style>
  <w:style w:type="paragraph" w:styleId="ListContinue">
    <w:name w:val="List Continue"/>
    <w:basedOn w:val="List"/>
    <w:rsid w:val="00EA0089"/>
    <w:pPr>
      <w:ind w:firstLine="0"/>
    </w:pPr>
  </w:style>
  <w:style w:type="paragraph" w:customStyle="1" w:styleId="ListNote">
    <w:name w:val="List Note"/>
    <w:basedOn w:val="List"/>
    <w:rsid w:val="00EA0089"/>
    <w:pPr>
      <w:pBdr>
        <w:top w:val="single" w:sz="6" w:space="2" w:color="918585"/>
        <w:bottom w:val="single" w:sz="6" w:space="2" w:color="918585"/>
      </w:pBdr>
      <w:tabs>
        <w:tab w:val="left" w:pos="1021"/>
      </w:tabs>
      <w:ind w:firstLine="0"/>
    </w:pPr>
  </w:style>
  <w:style w:type="paragraph" w:customStyle="1" w:styleId="Warning">
    <w:name w:val="Warning"/>
    <w:basedOn w:val="BodyText"/>
    <w:rsid w:val="00EA0089"/>
    <w:pPr>
      <w:shd w:val="clear" w:color="auto" w:fill="D9D9D9"/>
      <w:tabs>
        <w:tab w:val="left" w:pos="992"/>
      </w:tabs>
      <w:ind w:left="119" w:right="119"/>
    </w:pPr>
    <w:rPr>
      <w:sz w:val="20"/>
    </w:rPr>
  </w:style>
  <w:style w:type="paragraph" w:customStyle="1" w:styleId="MarginIcons">
    <w:name w:val="Margin Icons"/>
    <w:basedOn w:val="BodyText"/>
    <w:rsid w:val="00EA00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089"/>
    <w:rPr>
      <w:rFonts w:ascii="Courier New" w:hAnsi="Courier New"/>
    </w:rPr>
  </w:style>
  <w:style w:type="paragraph" w:customStyle="1" w:styleId="NoteBullet">
    <w:name w:val="Note Bullet"/>
    <w:basedOn w:val="Note"/>
    <w:rsid w:val="00EA0089"/>
    <w:pPr>
      <w:tabs>
        <w:tab w:val="clear" w:pos="680"/>
      </w:tabs>
      <w:spacing w:before="60" w:after="60"/>
    </w:pPr>
  </w:style>
  <w:style w:type="paragraph" w:customStyle="1" w:styleId="SubHeading2">
    <w:name w:val="SubHeading2"/>
    <w:basedOn w:val="HeadingBase"/>
    <w:rsid w:val="00EA0089"/>
    <w:pPr>
      <w:spacing w:before="240" w:after="60"/>
    </w:pPr>
    <w:rPr>
      <w:sz w:val="20"/>
    </w:rPr>
  </w:style>
  <w:style w:type="paragraph" w:customStyle="1" w:styleId="SubHeading1">
    <w:name w:val="SubHeading1"/>
    <w:basedOn w:val="HeadingBase"/>
    <w:rsid w:val="00EA0089"/>
    <w:pPr>
      <w:spacing w:before="240" w:after="60"/>
    </w:pPr>
    <w:rPr>
      <w:color w:val="918585"/>
      <w:sz w:val="22"/>
    </w:rPr>
  </w:style>
  <w:style w:type="paragraph" w:customStyle="1" w:styleId="SideHeading">
    <w:name w:val="Side Heading"/>
    <w:basedOn w:val="HeadingBase"/>
    <w:rsid w:val="00EA0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089"/>
    <w:pPr>
      <w:tabs>
        <w:tab w:val="num" w:pos="360"/>
      </w:tabs>
    </w:pPr>
  </w:style>
  <w:style w:type="paragraph" w:styleId="PlainText">
    <w:name w:val="Plain Text"/>
    <w:basedOn w:val="Normal"/>
    <w:link w:val="PlainTextChar"/>
    <w:rsid w:val="00EA0089"/>
    <w:rPr>
      <w:sz w:val="20"/>
    </w:rPr>
  </w:style>
  <w:style w:type="character" w:customStyle="1" w:styleId="PlainTextChar">
    <w:name w:val="Plain Text Char"/>
    <w:basedOn w:val="DefaultParagraphFont"/>
    <w:link w:val="PlainText"/>
    <w:rsid w:val="00EA00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0089"/>
    <w:rPr>
      <w:b/>
      <w:smallCaps/>
    </w:rPr>
  </w:style>
  <w:style w:type="paragraph" w:customStyle="1" w:styleId="TableListNumber">
    <w:name w:val="Table List Number"/>
    <w:basedOn w:val="ListNumber"/>
    <w:rsid w:val="00EA0089"/>
    <w:pPr>
      <w:numPr>
        <w:numId w:val="0"/>
      </w:numPr>
    </w:pPr>
  </w:style>
  <w:style w:type="paragraph" w:styleId="TOC4">
    <w:name w:val="toc 4"/>
    <w:basedOn w:val="TOCBase"/>
    <w:next w:val="Normal"/>
    <w:semiHidden/>
    <w:rsid w:val="00EA0089"/>
    <w:pPr>
      <w:tabs>
        <w:tab w:val="right" w:leader="dot" w:pos="9071"/>
      </w:tabs>
      <w:ind w:left="1701"/>
    </w:pPr>
  </w:style>
  <w:style w:type="paragraph" w:customStyle="1" w:styleId="ListAlpha">
    <w:name w:val="List Alpha"/>
    <w:basedOn w:val="List"/>
    <w:rsid w:val="00EA0089"/>
    <w:pPr>
      <w:numPr>
        <w:numId w:val="8"/>
      </w:numPr>
    </w:pPr>
  </w:style>
  <w:style w:type="paragraph" w:customStyle="1" w:styleId="ListAlpha2">
    <w:name w:val="List Alpha 2"/>
    <w:basedOn w:val="List2"/>
    <w:rsid w:val="00EA0089"/>
    <w:pPr>
      <w:numPr>
        <w:numId w:val="7"/>
      </w:numPr>
    </w:pPr>
  </w:style>
  <w:style w:type="paragraph" w:styleId="List3">
    <w:name w:val="List 3"/>
    <w:basedOn w:val="BodyText"/>
    <w:rsid w:val="00EA0089"/>
    <w:pPr>
      <w:tabs>
        <w:tab w:val="left" w:pos="1021"/>
      </w:tabs>
      <w:spacing w:before="60" w:after="60"/>
      <w:ind w:left="1020" w:hanging="340"/>
    </w:pPr>
  </w:style>
  <w:style w:type="paragraph" w:styleId="List4">
    <w:name w:val="List 4"/>
    <w:basedOn w:val="BodyText"/>
    <w:rsid w:val="00EA0089"/>
    <w:pPr>
      <w:tabs>
        <w:tab w:val="left" w:pos="1361"/>
      </w:tabs>
      <w:spacing w:before="60" w:after="60"/>
      <w:ind w:left="1361" w:hanging="340"/>
    </w:pPr>
  </w:style>
  <w:style w:type="paragraph" w:styleId="List5">
    <w:name w:val="List 5"/>
    <w:basedOn w:val="BodyText"/>
    <w:rsid w:val="00EA0089"/>
    <w:pPr>
      <w:tabs>
        <w:tab w:val="left" w:pos="1701"/>
      </w:tabs>
      <w:spacing w:before="60" w:after="60"/>
      <w:ind w:left="1701" w:hanging="340"/>
    </w:pPr>
  </w:style>
  <w:style w:type="paragraph" w:styleId="ListBullet3">
    <w:name w:val="List Bullet 3"/>
    <w:basedOn w:val="List3"/>
    <w:rsid w:val="00EA0089"/>
    <w:pPr>
      <w:numPr>
        <w:numId w:val="14"/>
      </w:numPr>
      <w:tabs>
        <w:tab w:val="clear" w:pos="1021"/>
      </w:tabs>
      <w:ind w:left="1037" w:hanging="357"/>
    </w:pPr>
  </w:style>
  <w:style w:type="paragraph" w:styleId="ListBullet4">
    <w:name w:val="List Bullet 4"/>
    <w:basedOn w:val="List4"/>
    <w:rsid w:val="00EA0089"/>
    <w:pPr>
      <w:numPr>
        <w:numId w:val="2"/>
      </w:numPr>
    </w:pPr>
  </w:style>
  <w:style w:type="paragraph" w:styleId="ListBullet5">
    <w:name w:val="List Bullet 5"/>
    <w:basedOn w:val="List5"/>
    <w:rsid w:val="00EA0089"/>
    <w:pPr>
      <w:numPr>
        <w:numId w:val="3"/>
      </w:numPr>
    </w:pPr>
  </w:style>
  <w:style w:type="paragraph" w:styleId="ListContinue2">
    <w:name w:val="List Continue 2"/>
    <w:basedOn w:val="List2"/>
    <w:rsid w:val="00EA0089"/>
    <w:pPr>
      <w:ind w:firstLine="0"/>
    </w:pPr>
  </w:style>
  <w:style w:type="paragraph" w:styleId="ListContinue3">
    <w:name w:val="List Continue 3"/>
    <w:basedOn w:val="List3"/>
    <w:rsid w:val="00EA0089"/>
    <w:pPr>
      <w:ind w:left="1021" w:firstLine="0"/>
    </w:pPr>
  </w:style>
  <w:style w:type="paragraph" w:styleId="ListContinue4">
    <w:name w:val="List Continue 4"/>
    <w:basedOn w:val="List4"/>
    <w:rsid w:val="00EA0089"/>
    <w:pPr>
      <w:ind w:firstLine="0"/>
    </w:pPr>
  </w:style>
  <w:style w:type="paragraph" w:styleId="ListContinue5">
    <w:name w:val="List Continue 5"/>
    <w:basedOn w:val="List5"/>
    <w:rsid w:val="00EA0089"/>
    <w:pPr>
      <w:ind w:firstLine="0"/>
    </w:pPr>
  </w:style>
  <w:style w:type="paragraph" w:styleId="ListNumber3">
    <w:name w:val="List Number 3"/>
    <w:basedOn w:val="List3"/>
    <w:rsid w:val="00EA0089"/>
    <w:pPr>
      <w:numPr>
        <w:numId w:val="4"/>
      </w:numPr>
    </w:pPr>
  </w:style>
  <w:style w:type="paragraph" w:styleId="ListNumber4">
    <w:name w:val="List Number 4"/>
    <w:basedOn w:val="List4"/>
    <w:rsid w:val="00EA0089"/>
    <w:pPr>
      <w:numPr>
        <w:numId w:val="5"/>
      </w:numPr>
    </w:pPr>
  </w:style>
  <w:style w:type="paragraph" w:styleId="ListNumber5">
    <w:name w:val="List Number 5"/>
    <w:basedOn w:val="List5"/>
    <w:rsid w:val="00EA0089"/>
    <w:pPr>
      <w:numPr>
        <w:numId w:val="6"/>
      </w:numPr>
    </w:pPr>
  </w:style>
  <w:style w:type="paragraph" w:styleId="BlockText">
    <w:name w:val="Block Text"/>
    <w:basedOn w:val="Normal"/>
    <w:rsid w:val="00EA0089"/>
    <w:pPr>
      <w:spacing w:after="120"/>
      <w:ind w:left="1440" w:right="1440"/>
    </w:pPr>
  </w:style>
  <w:style w:type="character" w:customStyle="1" w:styleId="Subscript">
    <w:name w:val="Subscript"/>
    <w:basedOn w:val="DefaultParagraphFont"/>
    <w:rsid w:val="00EA0089"/>
    <w:rPr>
      <w:sz w:val="16"/>
      <w:vertAlign w:val="subscript"/>
    </w:rPr>
  </w:style>
  <w:style w:type="character" w:customStyle="1" w:styleId="Superscript">
    <w:name w:val="Superscript"/>
    <w:basedOn w:val="DefaultParagraphFont"/>
    <w:rsid w:val="00EA0089"/>
    <w:rPr>
      <w:sz w:val="16"/>
      <w:vertAlign w:val="superscript"/>
    </w:rPr>
  </w:style>
  <w:style w:type="character" w:customStyle="1" w:styleId="Symbols">
    <w:name w:val="Symbols"/>
    <w:basedOn w:val="DefaultParagraphFont"/>
    <w:rsid w:val="00EA0089"/>
    <w:rPr>
      <w:rFonts w:ascii="Symbol" w:hAnsi="Symbol"/>
    </w:rPr>
  </w:style>
  <w:style w:type="character" w:customStyle="1" w:styleId="MenuOptions">
    <w:name w:val="Menu Options"/>
    <w:basedOn w:val="DefaultParagraphFont"/>
    <w:rsid w:val="00EA0089"/>
    <w:rPr>
      <w:rFonts w:ascii="Arial Narrow" w:hAnsi="Arial Narrow"/>
      <w:smallCaps/>
    </w:rPr>
  </w:style>
  <w:style w:type="character" w:customStyle="1" w:styleId="Buttons">
    <w:name w:val="Buttons"/>
    <w:basedOn w:val="DefaultParagraphFont"/>
    <w:rsid w:val="00EA0089"/>
    <w:rPr>
      <w:b/>
    </w:rPr>
  </w:style>
  <w:style w:type="character" w:customStyle="1" w:styleId="Underlined">
    <w:name w:val="Underlined"/>
    <w:basedOn w:val="DefaultParagraphFont"/>
    <w:rsid w:val="00EA0089"/>
    <w:rPr>
      <w:u w:val="single"/>
    </w:rPr>
  </w:style>
  <w:style w:type="paragraph" w:customStyle="1" w:styleId="TableBodyTextRight">
    <w:name w:val="Table Body Text Right"/>
    <w:basedOn w:val="TableBodyText"/>
    <w:rsid w:val="00EA0089"/>
    <w:pPr>
      <w:widowControl w:val="0"/>
      <w:autoSpaceDE w:val="0"/>
      <w:autoSpaceDN w:val="0"/>
      <w:adjustRightInd w:val="0"/>
      <w:jc w:val="right"/>
    </w:pPr>
    <w:rPr>
      <w:rFonts w:cs="Arial"/>
      <w:szCs w:val="18"/>
    </w:rPr>
  </w:style>
  <w:style w:type="paragraph" w:customStyle="1" w:styleId="CopyrightText">
    <w:name w:val="Copyright Text"/>
    <w:basedOn w:val="BodyText"/>
    <w:rsid w:val="00EA0089"/>
    <w:rPr>
      <w:sz w:val="18"/>
    </w:rPr>
  </w:style>
  <w:style w:type="paragraph" w:customStyle="1" w:styleId="BodySmallRight">
    <w:name w:val="Body Small Right"/>
    <w:basedOn w:val="BodyTextRight"/>
    <w:rsid w:val="00EA0089"/>
    <w:rPr>
      <w:sz w:val="18"/>
      <w:szCs w:val="18"/>
    </w:rPr>
  </w:style>
  <w:style w:type="paragraph" w:customStyle="1" w:styleId="MarginEdition">
    <w:name w:val="Margin Edition"/>
    <w:basedOn w:val="MarginNote"/>
    <w:rsid w:val="00EA0089"/>
    <w:pPr>
      <w:spacing w:before="0" w:after="0"/>
    </w:pPr>
    <w:rPr>
      <w:rFonts w:ascii="Times New Roman" w:hAnsi="Times New Roman"/>
      <w:color w:val="999999"/>
    </w:rPr>
  </w:style>
  <w:style w:type="paragraph" w:customStyle="1" w:styleId="Spacer">
    <w:name w:val="Spacer"/>
    <w:basedOn w:val="Normal"/>
    <w:rsid w:val="00EA0089"/>
    <w:rPr>
      <w:sz w:val="2"/>
      <w:szCs w:val="2"/>
    </w:rPr>
  </w:style>
  <w:style w:type="character" w:customStyle="1" w:styleId="Small">
    <w:name w:val="Small"/>
    <w:basedOn w:val="DefaultParagraphFont"/>
    <w:rsid w:val="00EA0089"/>
    <w:rPr>
      <w:sz w:val="16"/>
    </w:rPr>
  </w:style>
  <w:style w:type="paragraph" w:customStyle="1" w:styleId="WideTable">
    <w:name w:val="Wide Table"/>
    <w:basedOn w:val="Normal"/>
    <w:rsid w:val="00EA0089"/>
    <w:pPr>
      <w:ind w:left="-1418"/>
    </w:pPr>
    <w:rPr>
      <w:sz w:val="2"/>
      <w:szCs w:val="2"/>
    </w:rPr>
  </w:style>
  <w:style w:type="character" w:styleId="PageNumber">
    <w:name w:val="page number"/>
    <w:basedOn w:val="DefaultParagraphFont"/>
    <w:rsid w:val="00EA0089"/>
  </w:style>
  <w:style w:type="paragraph" w:styleId="Quote">
    <w:name w:val="Quote"/>
    <w:basedOn w:val="Heading1"/>
    <w:link w:val="QuoteChar"/>
    <w:qFormat/>
    <w:rsid w:val="00EA0089"/>
    <w:rPr>
      <w:b w:val="0"/>
      <w:sz w:val="72"/>
      <w:szCs w:val="72"/>
      <w:lang w:val="en-NZ"/>
    </w:rPr>
  </w:style>
  <w:style w:type="character" w:customStyle="1" w:styleId="QuoteChar">
    <w:name w:val="Quote Char"/>
    <w:basedOn w:val="DefaultParagraphFont"/>
    <w:link w:val="Quote"/>
    <w:rsid w:val="00EA0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089"/>
    <w:pPr>
      <w:pageBreakBefore/>
    </w:pPr>
  </w:style>
  <w:style w:type="paragraph" w:customStyle="1" w:styleId="Border">
    <w:name w:val="Border"/>
    <w:basedOn w:val="Normal"/>
    <w:qFormat/>
    <w:rsid w:val="00EA00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089"/>
    <w:rPr>
      <w:b/>
      <w:bCs/>
      <w:i/>
      <w:iCs/>
      <w:color w:val="auto"/>
    </w:rPr>
  </w:style>
  <w:style w:type="paragraph" w:styleId="IntenseQuote">
    <w:name w:val="Intense Quote"/>
    <w:basedOn w:val="Normal"/>
    <w:next w:val="Normal"/>
    <w:link w:val="IntenseQuoteChar"/>
    <w:uiPriority w:val="30"/>
    <w:qFormat/>
    <w:rsid w:val="00EA00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0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0089"/>
    <w:rPr>
      <w:smallCaps/>
      <w:color w:val="auto"/>
      <w:u w:val="single"/>
    </w:rPr>
  </w:style>
  <w:style w:type="character" w:styleId="IntenseReference">
    <w:name w:val="Intense Reference"/>
    <w:basedOn w:val="DefaultParagraphFont"/>
    <w:uiPriority w:val="32"/>
    <w:qFormat/>
    <w:rsid w:val="00EA0089"/>
    <w:rPr>
      <w:b/>
      <w:bCs/>
      <w:smallCaps/>
      <w:color w:val="auto"/>
      <w:spacing w:val="5"/>
      <w:u w:val="single"/>
    </w:rPr>
  </w:style>
  <w:style w:type="paragraph" w:customStyle="1" w:styleId="2ColumnHeading">
    <w:name w:val="2Column Heading"/>
    <w:basedOn w:val="BodyText"/>
    <w:qFormat/>
    <w:rsid w:val="00EA0089"/>
    <w:pPr>
      <w:spacing w:after="60"/>
      <w:ind w:left="-2268"/>
    </w:pPr>
    <w:rPr>
      <w:b/>
    </w:rPr>
  </w:style>
  <w:style w:type="paragraph" w:customStyle="1" w:styleId="Heading1TOC">
    <w:name w:val="Heading1 TOC"/>
    <w:basedOn w:val="Normal"/>
    <w:qFormat/>
    <w:rsid w:val="00EA0089"/>
    <w:pPr>
      <w:spacing w:before="240" w:after="120"/>
    </w:pPr>
    <w:rPr>
      <w:rFonts w:ascii="Times New Roman" w:hAnsi="Times New Roman"/>
      <w:b/>
      <w:sz w:val="32"/>
    </w:rPr>
  </w:style>
  <w:style w:type="paragraph" w:customStyle="1" w:styleId="Heading2TOC">
    <w:name w:val="Heading2 TOC"/>
    <w:basedOn w:val="Normal"/>
    <w:qFormat/>
    <w:rsid w:val="00EA0089"/>
    <w:pPr>
      <w:spacing w:before="240" w:after="60"/>
    </w:pPr>
    <w:rPr>
      <w:rFonts w:ascii="Times New Roman" w:hAnsi="Times New Roman"/>
      <w:b/>
      <w:sz w:val="28"/>
    </w:rPr>
  </w:style>
  <w:style w:type="character" w:customStyle="1" w:styleId="Underline">
    <w:name w:val="Underline"/>
    <w:basedOn w:val="DefaultParagraphFont"/>
    <w:qFormat/>
    <w:rsid w:val="00EA0089"/>
    <w:rPr>
      <w:u w:val="single"/>
    </w:rPr>
  </w:style>
  <w:style w:type="paragraph" w:styleId="BalloonText">
    <w:name w:val="Balloon Text"/>
    <w:basedOn w:val="Normal"/>
    <w:link w:val="BalloonTextChar"/>
    <w:rsid w:val="00EA0089"/>
    <w:rPr>
      <w:rFonts w:ascii="Tahoma" w:hAnsi="Tahoma" w:cs="Tahoma"/>
      <w:sz w:val="16"/>
      <w:szCs w:val="16"/>
    </w:rPr>
  </w:style>
  <w:style w:type="character" w:customStyle="1" w:styleId="BalloonTextChar">
    <w:name w:val="Balloon Text Char"/>
    <w:basedOn w:val="DefaultParagraphFont"/>
    <w:link w:val="BalloonText"/>
    <w:rsid w:val="00EA00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00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00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925</Words>
  <Characters>5870</Characters>
  <Application>Microsoft Office Word</Application>
  <DocSecurity>0</DocSecurity>
  <Lines>239</Lines>
  <Paragraphs>123</Paragraphs>
  <ScaleCrop>false</ScaleCrop>
  <Company>Author-it Software Corporation Ltd.</Company>
  <LinksUpToDate>false</LinksUpToDate>
  <CharactersWithSpaces>6707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PUADEFEO602C Plan explosive ordnance trials</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2012-05-26T04:19:00Z</dcterms:created>
  <dcterms:modified xsi:type="dcterms:W3CDTF">2012-05-26T04:19:00Z</dcterms:modified>
</cp:coreProperties>
</file>