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00E" w:rsidP="00692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PUADEFEO503C Conduct explosive ordnance packaging inspection</w:t>
      </w:r>
      <w:r>
        <w:fldChar w:fldCharType="end"/>
      </w:r>
    </w:p>
    <w:p w:rsidR="0069200E" w:rsidP="0069200E">
      <w:pPr>
        <w:pStyle w:val="Version"/>
        <w:sectPr w:rsidSect="002A0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A0F4D" w:rsidP="002A0F4D">
      <w:pPr>
        <w:pStyle w:val="SuperHeading"/>
      </w:pPr>
      <w:r w:rsidRPr="002A0F4D">
        <w:t>PUADEFEO503C Conduct explosive ordnance packaging inspection</w:t>
      </w:r>
    </w:p>
    <w:p w:rsidR="00000000" w:rsidRPr="002A0F4D" w:rsidP="002A0F4D">
      <w:pPr>
        <w:pStyle w:val="SuperHeading"/>
      </w:pPr>
    </w:p>
    <w:p w:rsidR="00000000" w:rsidRPr="002A0F4D" w:rsidP="002A0F4D">
      <w:pPr>
        <w:pStyle w:val="Heading1"/>
      </w:pPr>
      <w:bookmarkStart w:id="1" w:name="O_120999"/>
      <w:bookmarkEnd w:id="1"/>
      <w:r w:rsidRPr="002A0F4D">
        <w:t>Modification History</w:t>
      </w:r>
    </w:p>
    <w:p w:rsidR="00000000" w:rsidRPr="002A0F4D" w:rsidP="002A0F4D">
      <w:pPr>
        <w:pStyle w:val="BodyText"/>
      </w:pPr>
      <w:r w:rsidRPr="002A0F4D">
        <w:t>Not applicable.</w:t>
      </w: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2" w:name="O_121000"/>
      <w:bookmarkEnd w:id="2"/>
      <w:r w:rsidRPr="002A0F4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This unit covers the competency required to conduct an inspection of explosive ordnance p</w:t>
            </w:r>
            <w:r w:rsidRPr="002A0F4D">
              <w:t>ackaging and to process the packaging for further action that may be required.</w:t>
            </w: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3" w:name="O_121001"/>
      <w:bookmarkEnd w:id="3"/>
      <w:r w:rsidRPr="002A0F4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This competency normally applies to the individual who is required to conduct an inspection of explosive ordnance packaging and to process the packaging for further action that may be required.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The inspection of the packaging is carried out in a logical se</w:t>
            </w:r>
            <w:r w:rsidRPr="002A0F4D">
              <w:t>quence while adhering to all relevant occupational health and safety (OH&amp;S) requirements. Processing the packaging is subject to the outcomes of the inspection and may result in damaged or defective packaging being rejected, disposed of, returned to the ma</w:t>
            </w:r>
            <w:r w:rsidRPr="002A0F4D">
              <w:t>nufacturer or sent for maintenance.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4" w:name="O_121002"/>
      <w:bookmarkEnd w:id="4"/>
      <w:r w:rsidRPr="002A0F4D">
        <w:t>Licensing/Regulatory Information</w:t>
      </w:r>
    </w:p>
    <w:p w:rsidR="00000000" w:rsidRPr="002A0F4D" w:rsidP="002A0F4D">
      <w:pPr>
        <w:pStyle w:val="BodyText"/>
      </w:pPr>
      <w:r w:rsidRPr="002A0F4D">
        <w:t>Not applicable.</w:t>
      </w: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5" w:name="O_121004"/>
      <w:bookmarkEnd w:id="5"/>
      <w:r w:rsidRPr="002A0F4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Pre-requisite Unit</w:t>
            </w:r>
            <w:r w:rsidRPr="002A0F4D">
              <w:t>/</w:t>
            </w:r>
            <w:r w:rsidRPr="002A0F4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Nil</w:t>
            </w: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6" w:name="O_121003"/>
      <w:bookmarkEnd w:id="6"/>
      <w:r w:rsidRPr="002A0F4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This unit contains employability skills.</w:t>
            </w: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7" w:name="O_121005"/>
      <w:bookmarkEnd w:id="7"/>
      <w:r w:rsidRPr="002A0F4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Performance Criteria describe the required performance needed to demonstrate achieve</w:t>
            </w:r>
            <w:r w:rsidRPr="002A0F4D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8" w:name="O_121006"/>
      <w:bookmarkEnd w:id="8"/>
      <w:r w:rsidRPr="002A0F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PERFORMANCE CRITERIA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List"/>
              <w:rPr>
                <w:lang w:val="en-NZ"/>
              </w:rPr>
            </w:pPr>
            <w:r w:rsidRPr="002A0F4D">
              <w:t>1.</w:t>
            </w:r>
            <w:r w:rsidRPr="002A0F4D">
              <w:tab/>
            </w:r>
            <w:r w:rsidRPr="002A0F4D">
              <w:rPr>
                <w:rStyle w:val="SpecialBold"/>
              </w:rPr>
              <w:t>Prepare for Inspection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List2"/>
            </w:pPr>
            <w:r w:rsidRPr="002A0F4D">
              <w:t>1.1</w:t>
            </w:r>
            <w:r w:rsidRPr="002A0F4D">
              <w:tab/>
              <w:t xml:space="preserve">Requirement for explosive ordnance packaging </w:t>
            </w:r>
            <w:r w:rsidRPr="002A0F4D">
              <w:rPr>
                <w:rStyle w:val="BoldandItalics"/>
              </w:rPr>
              <w:t>inspection</w:t>
            </w:r>
            <w:r w:rsidRPr="002A0F4D">
              <w:t xml:space="preserve"> is identified from work requests/instructions and is confirmed</w:t>
            </w:r>
          </w:p>
          <w:p w:rsidR="00000000" w:rsidRPr="002A0F4D" w:rsidP="002A0F4D">
            <w:pPr>
              <w:pStyle w:val="List2"/>
            </w:pPr>
            <w:r w:rsidRPr="002A0F4D">
              <w:t>1.2</w:t>
            </w:r>
            <w:r w:rsidRPr="002A0F4D">
              <w:tab/>
            </w:r>
            <w:r w:rsidRPr="002A0F4D">
              <w:t xml:space="preserve">OH&amp;S requirements, including those contained in </w:t>
            </w:r>
            <w:r w:rsidRPr="002A0F4D">
              <w:rPr>
                <w:rStyle w:val="BoldandItalics"/>
              </w:rPr>
              <w:t>organisational</w:t>
            </w:r>
            <w:r w:rsidRPr="002A0F4D">
              <w:t xml:space="preserve"> procedures, are applied throughout the operation</w:t>
            </w:r>
          </w:p>
          <w:p w:rsidR="00000000" w:rsidRPr="002A0F4D" w:rsidP="002A0F4D">
            <w:pPr>
              <w:pStyle w:val="List2"/>
            </w:pPr>
            <w:r w:rsidRPr="002A0F4D">
              <w:t>1.3</w:t>
            </w:r>
            <w:r w:rsidRPr="002A0F4D">
              <w:tab/>
            </w:r>
            <w:r w:rsidRPr="002A0F4D">
              <w:rPr>
                <w:rStyle w:val="BoldandItalics"/>
              </w:rPr>
              <w:t>Technical references</w:t>
            </w:r>
            <w:r w:rsidRPr="002A0F4D">
              <w:t xml:space="preserve">, tools and equipment required for the inspection are identified, acquired and prepared in accordance with organisation </w:t>
            </w:r>
            <w:r w:rsidRPr="002A0F4D">
              <w:t>procedures</w:t>
            </w:r>
          </w:p>
          <w:p w:rsidR="00000000" w:rsidP="002A0F4D">
            <w:pPr>
              <w:pStyle w:val="List2"/>
              <w:rPr>
                <w:lang w:val="en-NZ"/>
              </w:rPr>
            </w:pPr>
            <w:r w:rsidRPr="002A0F4D">
              <w:t>1.4</w:t>
            </w:r>
            <w:r w:rsidRPr="002A0F4D">
              <w:tab/>
            </w:r>
            <w:r w:rsidRPr="002A0F4D">
              <w:rPr>
                <w:rStyle w:val="BoldandItalics"/>
              </w:rPr>
              <w:t>Packaging</w:t>
            </w:r>
            <w:r w:rsidRPr="002A0F4D">
              <w:t xml:space="preserve"> is acquired, identified and accounted for, and moved or pre-positioned in preparation for inspection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List"/>
              <w:rPr>
                <w:lang w:val="en-NZ"/>
              </w:rPr>
            </w:pPr>
            <w:r w:rsidRPr="002A0F4D">
              <w:t>2.</w:t>
            </w:r>
            <w:r w:rsidRPr="002A0F4D">
              <w:tab/>
            </w:r>
            <w:r w:rsidRPr="002A0F4D">
              <w:rPr>
                <w:rStyle w:val="SpecialBold"/>
              </w:rPr>
              <w:t>Inspect explosive ordnance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List2"/>
            </w:pPr>
            <w:r w:rsidRPr="002A0F4D">
              <w:t>2.1</w:t>
            </w:r>
            <w:r w:rsidRPr="002A0F4D">
              <w:tab/>
              <w:t xml:space="preserve">Packaging is inspected in a logical set sequence to ensure that </w:t>
            </w:r>
            <w:r w:rsidRPr="002A0F4D">
              <w:rPr>
                <w:rStyle w:val="BoldandItalics"/>
              </w:rPr>
              <w:t>defects or damage</w:t>
            </w:r>
            <w:r w:rsidRPr="002A0F4D">
              <w:t xml:space="preserve"> are not ov</w:t>
            </w:r>
            <w:r w:rsidRPr="002A0F4D">
              <w:t>erlooked in accordance with organisation policy and procedures, and technical specifications</w:t>
            </w:r>
          </w:p>
          <w:p w:rsidR="00000000" w:rsidP="002A0F4D">
            <w:pPr>
              <w:pStyle w:val="List2"/>
              <w:rPr>
                <w:lang w:val="en-NZ"/>
              </w:rPr>
            </w:pPr>
            <w:r w:rsidRPr="002A0F4D">
              <w:t>2.2</w:t>
            </w:r>
            <w:r w:rsidRPr="002A0F4D">
              <w:tab/>
              <w:t>Damage or other defects are identified and recorded in accordance with organisation procedures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List"/>
              <w:rPr>
                <w:lang w:val="en-NZ"/>
              </w:rPr>
            </w:pPr>
            <w:r w:rsidRPr="002A0F4D">
              <w:t>3.</w:t>
            </w:r>
            <w:r w:rsidRPr="002A0F4D">
              <w:tab/>
            </w:r>
            <w:r w:rsidRPr="002A0F4D">
              <w:rPr>
                <w:rStyle w:val="SpecialBold"/>
              </w:rPr>
              <w:t>Carry out post inspection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List2"/>
            </w:pPr>
            <w:r w:rsidRPr="002A0F4D">
              <w:t>3.1</w:t>
            </w:r>
            <w:r w:rsidRPr="002A0F4D">
              <w:tab/>
              <w:t>Packaging is pro</w:t>
            </w:r>
            <w:r w:rsidRPr="002A0F4D">
              <w:t>cessed in accordance with organisation procedures</w:t>
            </w:r>
          </w:p>
          <w:p w:rsidR="00000000" w:rsidP="002A0F4D">
            <w:pPr>
              <w:pStyle w:val="List2"/>
              <w:rPr>
                <w:lang w:val="en-NZ"/>
              </w:rPr>
            </w:pPr>
            <w:r w:rsidRPr="002A0F4D">
              <w:t>3.2</w:t>
            </w:r>
            <w:r w:rsidRPr="002A0F4D">
              <w:tab/>
            </w:r>
            <w:r w:rsidRPr="002A0F4D">
              <w:rPr>
                <w:rStyle w:val="BoldandItalics"/>
              </w:rPr>
              <w:t>Documentation and records</w:t>
            </w:r>
            <w:r w:rsidRPr="002A0F4D">
              <w:t xml:space="preserve"> are maintained in accordance with statutory, organisation and workshop requirements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9" w:name="O_121007"/>
      <w:bookmarkEnd w:id="9"/>
      <w:r w:rsidRPr="002A0F4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REQUIRED SKILLS AND KNOWLEDGE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This describes the essential skills and knowledge and their level, required for this unit.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Required Skills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ListBullet"/>
            </w:pPr>
            <w:r w:rsidRPr="002A0F4D">
              <w:t>apply OH&amp;S requirements</w:t>
            </w:r>
          </w:p>
          <w:p w:rsidR="00000000" w:rsidRPr="002A0F4D" w:rsidP="002A0F4D">
            <w:pPr>
              <w:pStyle w:val="ListBullet"/>
            </w:pPr>
            <w:r w:rsidRPr="002A0F4D">
              <w:t>communicate orally and in writing</w:t>
            </w:r>
          </w:p>
          <w:p w:rsidR="00000000" w:rsidRPr="002A0F4D" w:rsidP="002A0F4D">
            <w:pPr>
              <w:pStyle w:val="ListBullet"/>
            </w:pPr>
            <w:r w:rsidRPr="002A0F4D">
              <w:t>identify faults, markings and labels</w:t>
            </w:r>
          </w:p>
          <w:p w:rsidR="00000000" w:rsidRPr="002A0F4D" w:rsidP="002A0F4D">
            <w:pPr>
              <w:pStyle w:val="ListBullet"/>
            </w:pPr>
            <w:r w:rsidRPr="002A0F4D">
              <w:t>maintain documentation</w:t>
            </w:r>
          </w:p>
          <w:p w:rsidR="00000000" w:rsidRPr="002A0F4D" w:rsidP="002A0F4D">
            <w:pPr>
              <w:pStyle w:val="ListBullet"/>
            </w:pPr>
            <w:r w:rsidRPr="002A0F4D">
              <w:t>process explosive ordnance packaging</w:t>
            </w:r>
          </w:p>
          <w:p w:rsidR="00000000" w:rsidP="002A0F4D">
            <w:pPr>
              <w:pStyle w:val="ListBullet"/>
              <w:rPr>
                <w:lang w:val="en-NZ"/>
              </w:rPr>
            </w:pPr>
            <w:r w:rsidRPr="002A0F4D">
              <w:t>read, access, interpret and apply technical instructions and drawings related to packaging inspections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Required Knowledge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ListBullet"/>
            </w:pPr>
            <w:r w:rsidRPr="002A0F4D">
              <w:t>characteristics and limitations of packaging to be inspected</w:t>
            </w:r>
          </w:p>
          <w:p w:rsidR="00000000" w:rsidRPr="002A0F4D" w:rsidP="002A0F4D">
            <w:pPr>
              <w:pStyle w:val="ListBullet"/>
            </w:pPr>
            <w:r w:rsidRPr="002A0F4D">
              <w:t>inspection procedures</w:t>
            </w:r>
          </w:p>
          <w:p w:rsidR="00000000" w:rsidRPr="002A0F4D" w:rsidP="002A0F4D">
            <w:pPr>
              <w:pStyle w:val="ListBullet"/>
            </w:pPr>
            <w:r w:rsidRPr="002A0F4D">
              <w:t>organisatio</w:t>
            </w:r>
            <w:r w:rsidRPr="002A0F4D">
              <w:t>nal documentation requirements</w:t>
            </w:r>
          </w:p>
          <w:p w:rsidR="00000000" w:rsidP="002A0F4D">
            <w:pPr>
              <w:pStyle w:val="ListBullet"/>
              <w:rPr>
                <w:lang w:val="en-NZ"/>
              </w:rPr>
            </w:pPr>
            <w:r w:rsidRPr="002A0F4D">
              <w:t>organisationalOH&amp;S requirements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10" w:name="O_121008"/>
      <w:bookmarkEnd w:id="10"/>
      <w:r w:rsidRPr="002A0F4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Assessment must confirm the ability to comply with:</w:t>
            </w:r>
          </w:p>
          <w:p w:rsidR="00000000" w:rsidRPr="002A0F4D" w:rsidP="002A0F4D">
            <w:pPr>
              <w:pStyle w:val="ListBullet"/>
            </w:pPr>
            <w:r w:rsidRPr="002A0F4D">
              <w:t>organisational safety requirements</w:t>
            </w:r>
          </w:p>
          <w:p w:rsidR="00000000" w:rsidRPr="002A0F4D" w:rsidP="002A0F4D">
            <w:pPr>
              <w:pStyle w:val="ListBullet"/>
            </w:pPr>
            <w:r w:rsidRPr="002A0F4D">
              <w:t>appropriate legislative and regulatory requirements.</w:t>
            </w:r>
          </w:p>
          <w:p w:rsidR="00000000" w:rsidRPr="002A0F4D" w:rsidP="002A0F4D">
            <w:pPr>
              <w:pStyle w:val="BodyText"/>
            </w:pPr>
            <w:r w:rsidRPr="002A0F4D">
              <w:t>Assessment must also confirm the ability to work safely within a workshop environment and to:</w:t>
            </w:r>
          </w:p>
          <w:p w:rsidR="00000000" w:rsidRPr="002A0F4D" w:rsidP="002A0F4D">
            <w:pPr>
              <w:pStyle w:val="ListBullet"/>
            </w:pPr>
            <w:r w:rsidRPr="002A0F4D">
              <w:t>identify packaging</w:t>
            </w:r>
          </w:p>
          <w:p w:rsidR="00000000" w:rsidRPr="002A0F4D" w:rsidP="002A0F4D">
            <w:pPr>
              <w:pStyle w:val="ListBullet"/>
            </w:pPr>
            <w:r w:rsidRPr="002A0F4D">
              <w:t>identify labelling and marking</w:t>
            </w:r>
          </w:p>
          <w:p w:rsidR="00000000" w:rsidRPr="002A0F4D" w:rsidP="002A0F4D">
            <w:pPr>
              <w:pStyle w:val="ListBullet"/>
            </w:pPr>
            <w:r w:rsidRPr="002A0F4D">
              <w:t>process explosive ordnance packaging</w:t>
            </w:r>
          </w:p>
          <w:p w:rsidR="00000000" w:rsidRPr="002A0F4D" w:rsidP="002A0F4D">
            <w:pPr>
              <w:pStyle w:val="ListBullet"/>
            </w:pPr>
            <w:r w:rsidRPr="002A0F4D">
              <w:t>maintain documentation.</w:t>
            </w:r>
          </w:p>
          <w:p w:rsidR="00000000" w:rsidRPr="002A0F4D" w:rsidP="002A0F4D">
            <w:pPr>
              <w:pStyle w:val="BodyText"/>
            </w:pPr>
            <w:r w:rsidRPr="002A0F4D">
              <w:rPr>
                <w:rStyle w:val="SpecialBold"/>
              </w:rPr>
              <w:t>Consistency in performance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Competency should be demonstrated in a range of actual or simulated reconditioning contexts.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rPr>
                <w:rStyle w:val="SpecialBold"/>
              </w:rPr>
              <w:t>Context of assessment</w:t>
            </w:r>
          </w:p>
          <w:p w:rsidR="00000000" w:rsidRPr="002A0F4D" w:rsidP="002A0F4D">
            <w:pPr>
              <w:pStyle w:val="BodyText"/>
            </w:pPr>
            <w:r w:rsidRPr="002A0F4D">
              <w:t>Competency should be assessed in the workplace or in a simulated work environment, in accordance with all relevant legislation and organisational requirements.</w:t>
            </w:r>
          </w:p>
          <w:p w:rsidR="00000000" w:rsidRPr="002A0F4D" w:rsidP="002A0F4D">
            <w:pPr>
              <w:pStyle w:val="BodyText"/>
            </w:pPr>
            <w:r w:rsidRPr="002A0F4D">
              <w:rPr>
                <w:rStyle w:val="SpecialBold"/>
              </w:rPr>
              <w:t>Specific resources for as</w:t>
            </w:r>
            <w:r w:rsidRPr="002A0F4D">
              <w:rPr>
                <w:rStyle w:val="SpecialBold"/>
              </w:rPr>
              <w:t>sessment</w:t>
            </w:r>
          </w:p>
          <w:p w:rsidR="00000000" w:rsidRPr="002A0F4D" w:rsidP="002A0F4D">
            <w:pPr>
              <w:pStyle w:val="BodyText"/>
            </w:pPr>
            <w:r w:rsidRPr="002A0F4D">
              <w:t>Access is required to:</w:t>
            </w:r>
          </w:p>
          <w:p w:rsidR="00000000" w:rsidP="002A0F4D">
            <w:pPr>
              <w:pStyle w:val="ListBullet"/>
              <w:rPr>
                <w:lang w:val="en-NZ"/>
              </w:rPr>
            </w:pPr>
            <w:r w:rsidRPr="002A0F4D">
              <w:t>facilities and resources used in the reconditioning of explosive ordnance packaging.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Method of assessment</w:t>
            </w:r>
            <w:r w:rsidRPr="002A0F4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 xml:space="preserve">In a public safety environment assessment is usually conducted via direct observation in a training environment </w:t>
            </w:r>
            <w:r w:rsidRPr="002A0F4D">
              <w:t>or in the workplace via subject matter supervision and/or mentoring, which is typically recorded in a competency workbook.</w:t>
            </w:r>
          </w:p>
          <w:p w:rsidR="00000000" w:rsidRPr="002A0F4D" w:rsidP="002A0F4D">
            <w:pPr>
              <w:pStyle w:val="BodyText"/>
            </w:pPr>
            <w:r w:rsidRPr="002A0F4D">
              <w:t>Assessment is completed using appropriately qualified assessors who select the most appropriate method of assessment.</w:t>
            </w:r>
          </w:p>
          <w:p w:rsidR="00000000" w:rsidRPr="002A0F4D" w:rsidP="002A0F4D">
            <w:pPr>
              <w:pStyle w:val="BodyText"/>
            </w:pPr>
            <w:r w:rsidRPr="002A0F4D">
              <w:t>Assessment may occur in an operational environment or in an industry-approved simulated work environment. Forms of assessment that are typically used include:</w:t>
            </w:r>
          </w:p>
          <w:p w:rsidR="00000000" w:rsidRPr="002A0F4D" w:rsidP="002A0F4D">
            <w:pPr>
              <w:pStyle w:val="ListBullet"/>
            </w:pPr>
            <w:r w:rsidRPr="002A0F4D">
              <w:t>direct observation</w:t>
            </w:r>
          </w:p>
          <w:p w:rsidR="00000000" w:rsidRPr="002A0F4D" w:rsidP="002A0F4D">
            <w:pPr>
              <w:pStyle w:val="ListBullet"/>
            </w:pPr>
            <w:r w:rsidRPr="002A0F4D">
              <w:t>interviewing the candidate</w:t>
            </w:r>
          </w:p>
          <w:p w:rsidR="00000000" w:rsidRPr="002A0F4D" w:rsidP="002A0F4D">
            <w:pPr>
              <w:pStyle w:val="ListBullet"/>
            </w:pPr>
            <w:r w:rsidRPr="002A0F4D">
              <w:t>journals and workplace documentation</w:t>
            </w:r>
          </w:p>
          <w:p w:rsidR="00000000" w:rsidRPr="002A0F4D" w:rsidP="002A0F4D">
            <w:pPr>
              <w:pStyle w:val="ListBullet"/>
            </w:pPr>
            <w:r w:rsidRPr="002A0F4D">
              <w:t>third party r</w:t>
            </w:r>
            <w:r w:rsidRPr="002A0F4D">
              <w:t>eports from supervisors</w:t>
            </w:r>
          </w:p>
          <w:p w:rsidR="00000000" w:rsidRPr="002A0F4D" w:rsidP="002A0F4D">
            <w:pPr>
              <w:pStyle w:val="ListBullet"/>
            </w:pPr>
            <w:r w:rsidRPr="002A0F4D">
              <w:t>written or oral questions.</w:t>
            </w: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11" w:name="O_121009"/>
      <w:bookmarkEnd w:id="11"/>
      <w:r w:rsidRPr="002A0F4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RANGE STATEMENT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 xml:space="preserve">The Range Statement relates to the Unit of Competency as a whole. It allows for different work environments and situations that may affect performance. </w:t>
            </w:r>
            <w:r w:rsidRPr="002A0F4D">
              <w:rPr>
                <w:rStyle w:val="BoldandItalics"/>
              </w:rPr>
              <w:t>Bold italicised</w:t>
            </w:r>
            <w:r w:rsidRPr="002A0F4D">
              <w:t xml:space="preserve"> wording in the Performance Criteria is detailed below.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Packaging inspections may be conducted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As part of a work program</w:t>
            </w:r>
          </w:p>
          <w:p w:rsidR="00000000" w:rsidRPr="002A0F4D" w:rsidP="002A0F4D">
            <w:pPr>
              <w:pStyle w:val="BodyText"/>
            </w:pPr>
            <w:r w:rsidRPr="002A0F4D">
              <w:t>On direction</w:t>
            </w:r>
          </w:p>
          <w:p w:rsidR="00000000" w:rsidRPr="002A0F4D" w:rsidP="002A0F4D">
            <w:pPr>
              <w:pStyle w:val="BodyText"/>
            </w:pPr>
            <w:r w:rsidRPr="002A0F4D">
              <w:t>On receipt</w:t>
            </w:r>
          </w:p>
          <w:p w:rsidR="00000000" w:rsidRPr="002A0F4D" w:rsidP="002A0F4D">
            <w:pPr>
              <w:pStyle w:val="BodyText"/>
            </w:pPr>
            <w:r w:rsidRPr="002A0F4D">
              <w:t>Prior to maintenance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Prior to or post any activity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Defence organisation</w:t>
            </w:r>
          </w:p>
          <w:p w:rsidR="00000000" w:rsidRPr="002A0F4D" w:rsidP="002A0F4D">
            <w:pPr>
              <w:pStyle w:val="BodyText"/>
            </w:pPr>
            <w:r w:rsidRPr="002A0F4D">
              <w:t>Enterprises that work with explosive ordnance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Other government departments or instrumentalities that work with explosive ordnance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Technical drawings</w:t>
            </w:r>
          </w:p>
          <w:p w:rsidR="00000000" w:rsidRPr="002A0F4D" w:rsidP="002A0F4D">
            <w:pPr>
              <w:pStyle w:val="BodyText"/>
            </w:pPr>
            <w:r w:rsidRPr="002A0F4D">
              <w:t>Technical reference pamphlets</w:t>
            </w:r>
          </w:p>
          <w:p w:rsidR="00000000" w:rsidRPr="002A0F4D" w:rsidP="002A0F4D">
            <w:pPr>
              <w:pStyle w:val="BodyText"/>
            </w:pPr>
            <w:r w:rsidRPr="002A0F4D">
              <w:t>Orders and instruction</w:t>
            </w:r>
            <w:r w:rsidRPr="002A0F4D">
              <w:t>s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Other publications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Packaging may be constructed from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Aluminium</w:t>
            </w:r>
          </w:p>
          <w:p w:rsidR="00000000" w:rsidRPr="002A0F4D" w:rsidP="002A0F4D">
            <w:pPr>
              <w:pStyle w:val="BodyText"/>
            </w:pPr>
            <w:r w:rsidRPr="002A0F4D">
              <w:t>Bakelite</w:t>
            </w:r>
          </w:p>
          <w:p w:rsidR="00000000" w:rsidRPr="002A0F4D" w:rsidP="002A0F4D">
            <w:pPr>
              <w:pStyle w:val="BodyText"/>
            </w:pPr>
            <w:r w:rsidRPr="002A0F4D">
              <w:t>Cardboard</w:t>
            </w:r>
          </w:p>
          <w:p w:rsidR="00000000" w:rsidRPr="002A0F4D" w:rsidP="002A0F4D">
            <w:pPr>
              <w:pStyle w:val="BodyText"/>
            </w:pPr>
            <w:r w:rsidRPr="002A0F4D">
              <w:t>Fibreglass</w:t>
            </w:r>
          </w:p>
          <w:p w:rsidR="00000000" w:rsidRPr="002A0F4D" w:rsidP="002A0F4D">
            <w:pPr>
              <w:pStyle w:val="BodyText"/>
            </w:pPr>
            <w:r w:rsidRPr="002A0F4D">
              <w:t>Plastic</w:t>
            </w:r>
          </w:p>
          <w:p w:rsidR="00000000" w:rsidRPr="002A0F4D" w:rsidP="002A0F4D">
            <w:pPr>
              <w:pStyle w:val="BodyText"/>
            </w:pPr>
            <w:r w:rsidRPr="002A0F4D">
              <w:t>Polystyrene</w:t>
            </w:r>
          </w:p>
          <w:p w:rsidR="00000000" w:rsidRPr="002A0F4D" w:rsidP="002A0F4D">
            <w:pPr>
              <w:pStyle w:val="BodyText"/>
            </w:pPr>
            <w:r w:rsidRPr="002A0F4D">
              <w:t>Rubber</w:t>
            </w:r>
          </w:p>
          <w:p w:rsidR="00000000" w:rsidRPr="002A0F4D" w:rsidP="002A0F4D">
            <w:pPr>
              <w:pStyle w:val="BodyText"/>
            </w:pPr>
            <w:r w:rsidRPr="002A0F4D">
              <w:t>Steel</w:t>
            </w:r>
          </w:p>
          <w:p w:rsidR="00000000" w:rsidRPr="002A0F4D" w:rsidP="002A0F4D">
            <w:pPr>
              <w:pStyle w:val="BodyText"/>
            </w:pPr>
            <w:r w:rsidRPr="002A0F4D">
              <w:t>Tin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Wood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Inspections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Closing devices</w:t>
            </w:r>
          </w:p>
          <w:p w:rsidR="00000000" w:rsidRPr="002A0F4D" w:rsidP="002A0F4D">
            <w:pPr>
              <w:pStyle w:val="BodyText"/>
            </w:pPr>
            <w:r w:rsidRPr="002A0F4D">
              <w:t>Desiccant indicators</w:t>
            </w:r>
          </w:p>
          <w:p w:rsidR="00000000" w:rsidRPr="002A0F4D" w:rsidP="002A0F4D">
            <w:pPr>
              <w:pStyle w:val="BodyText"/>
            </w:pPr>
            <w:r w:rsidRPr="002A0F4D">
              <w:t>Handles</w:t>
            </w:r>
          </w:p>
          <w:p w:rsidR="00000000" w:rsidRPr="002A0F4D" w:rsidP="002A0F4D">
            <w:pPr>
              <w:pStyle w:val="BodyText"/>
            </w:pPr>
            <w:r w:rsidRPr="002A0F4D">
              <w:t>Hinges</w:t>
            </w:r>
          </w:p>
          <w:p w:rsidR="00000000" w:rsidRPr="002A0F4D" w:rsidP="002A0F4D">
            <w:pPr>
              <w:pStyle w:val="BodyText"/>
            </w:pPr>
            <w:r w:rsidRPr="002A0F4D">
              <w:t>Internal/external fitments</w:t>
            </w:r>
          </w:p>
          <w:p w:rsidR="00000000" w:rsidRPr="002A0F4D" w:rsidP="002A0F4D">
            <w:pPr>
              <w:pStyle w:val="BodyText"/>
            </w:pPr>
            <w:r w:rsidRPr="002A0F4D">
              <w:t>Internal packaging</w:t>
            </w:r>
          </w:p>
          <w:p w:rsidR="00000000" w:rsidRPr="002A0F4D" w:rsidP="002A0F4D">
            <w:pPr>
              <w:pStyle w:val="BodyText"/>
            </w:pPr>
            <w:r w:rsidRPr="002A0F4D">
              <w:t xml:space="preserve">Labels such as: </w:t>
            </w:r>
          </w:p>
          <w:p w:rsidR="00000000" w:rsidRPr="002A0F4D" w:rsidP="002A0F4D">
            <w:pPr>
              <w:pStyle w:val="ListBullet"/>
            </w:pPr>
            <w:r w:rsidRPr="002A0F4D">
              <w:t>free from explosives certification</w:t>
            </w:r>
          </w:p>
          <w:p w:rsidR="00000000" w:rsidRPr="002A0F4D" w:rsidP="002A0F4D">
            <w:pPr>
              <w:pStyle w:val="ListBullet"/>
            </w:pPr>
            <w:r w:rsidRPr="002A0F4D">
              <w:t>warning labels</w:t>
            </w:r>
          </w:p>
          <w:p w:rsidR="00000000" w:rsidRPr="002A0F4D" w:rsidP="002A0F4D">
            <w:pPr>
              <w:pStyle w:val="ListBullet"/>
            </w:pPr>
            <w:r w:rsidRPr="002A0F4D">
              <w:t>security seals</w:t>
            </w:r>
          </w:p>
          <w:p w:rsidR="00000000" w:rsidRPr="002A0F4D" w:rsidP="002A0F4D">
            <w:pPr>
              <w:pStyle w:val="ListBullet"/>
            </w:pPr>
            <w:r w:rsidRPr="002A0F4D">
              <w:t>special markings</w:t>
            </w:r>
          </w:p>
          <w:p w:rsidR="00000000" w:rsidRPr="002A0F4D" w:rsidP="002A0F4D">
            <w:pPr>
              <w:pStyle w:val="ListBullet"/>
            </w:pPr>
            <w:r w:rsidRPr="002A0F4D">
              <w:t>hazard labels</w:t>
            </w:r>
          </w:p>
          <w:p w:rsidR="00000000" w:rsidRPr="002A0F4D" w:rsidP="002A0F4D">
            <w:pPr>
              <w:pStyle w:val="ListBullet"/>
            </w:pPr>
            <w:r w:rsidRPr="002A0F4D">
              <w:t>contents labels</w:t>
            </w:r>
          </w:p>
          <w:p w:rsidR="00000000" w:rsidRPr="002A0F4D" w:rsidP="002A0F4D">
            <w:pPr>
              <w:pStyle w:val="ListBullet"/>
            </w:pPr>
            <w:r w:rsidRPr="002A0F4D">
              <w:t>un serial number</w:t>
            </w:r>
          </w:p>
          <w:p w:rsidR="00000000" w:rsidRPr="002A0F4D" w:rsidP="002A0F4D">
            <w:pPr>
              <w:pStyle w:val="ListBullet"/>
            </w:pPr>
            <w:r w:rsidRPr="002A0F4D">
              <w:t>shipping labels</w:t>
            </w:r>
          </w:p>
          <w:p w:rsidR="00000000" w:rsidRPr="002A0F4D" w:rsidP="002A0F4D">
            <w:pPr>
              <w:pStyle w:val="ListBullet"/>
            </w:pPr>
            <w:r w:rsidRPr="002A0F4D">
              <w:t>fraction label</w:t>
            </w:r>
          </w:p>
          <w:p w:rsidR="00000000" w:rsidRPr="002A0F4D" w:rsidP="002A0F4D">
            <w:pPr>
              <w:pStyle w:val="ListBullet"/>
            </w:pPr>
            <w:r w:rsidRPr="002A0F4D">
              <w:t>model/mark of packaging</w:t>
            </w:r>
          </w:p>
          <w:p w:rsidR="00000000" w:rsidRPr="002A0F4D" w:rsidP="002A0F4D">
            <w:pPr>
              <w:pStyle w:val="BodyText"/>
            </w:pPr>
            <w:r w:rsidRPr="002A0F4D">
              <w:t>Pressure release valves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Seals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Inspection may result in packaging being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Passed for use</w:t>
            </w:r>
          </w:p>
          <w:p w:rsidR="00000000" w:rsidRPr="002A0F4D" w:rsidP="002A0F4D">
            <w:pPr>
              <w:pStyle w:val="BodyText"/>
            </w:pPr>
            <w:r w:rsidRPr="002A0F4D">
              <w:t>Recommended for sentencing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Rejected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Explosive ordnance defects or damage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Corrosion</w:t>
            </w:r>
          </w:p>
          <w:p w:rsidR="00000000" w:rsidRPr="002A0F4D" w:rsidP="002A0F4D">
            <w:pPr>
              <w:pStyle w:val="BodyText"/>
            </w:pPr>
            <w:r w:rsidRPr="002A0F4D">
              <w:t>Dents</w:t>
            </w:r>
          </w:p>
          <w:p w:rsidR="00000000" w:rsidRPr="002A0F4D" w:rsidP="002A0F4D">
            <w:pPr>
              <w:pStyle w:val="BodyText"/>
            </w:pPr>
            <w:r w:rsidRPr="002A0F4D">
              <w:t>Fire damage</w:t>
            </w:r>
          </w:p>
          <w:p w:rsidR="00000000" w:rsidRPr="002A0F4D" w:rsidP="002A0F4D">
            <w:pPr>
              <w:pStyle w:val="BodyText"/>
            </w:pPr>
            <w:r w:rsidRPr="002A0F4D">
              <w:t>Holes</w:t>
            </w:r>
          </w:p>
          <w:p w:rsidR="00000000" w:rsidRPr="002A0F4D" w:rsidP="002A0F4D">
            <w:pPr>
              <w:pStyle w:val="BodyText"/>
            </w:pPr>
            <w:r w:rsidRPr="002A0F4D">
              <w:t>Non-compliance with technical specifications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Tears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>Dispo</w:t>
            </w:r>
            <w:r w:rsidRPr="002A0F4D">
              <w:t>sal</w:t>
            </w:r>
          </w:p>
          <w:p w:rsidR="00000000" w:rsidRPr="002A0F4D" w:rsidP="002A0F4D">
            <w:pPr>
              <w:pStyle w:val="BodyText"/>
            </w:pPr>
            <w:r w:rsidRPr="002A0F4D">
              <w:t>Rejection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Retention for return or maintenance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  <w:r w:rsidRPr="002A0F4D">
              <w:t xml:space="preserve">Receipt and issue records </w:t>
            </w:r>
          </w:p>
          <w:p w:rsidR="00000000" w:rsidRPr="002A0F4D" w:rsidP="002A0F4D">
            <w:pPr>
              <w:pStyle w:val="BodyText"/>
            </w:pPr>
            <w:r w:rsidRPr="002A0F4D">
              <w:t>Timesheets</w:t>
            </w:r>
          </w:p>
          <w:p w:rsidR="00000000" w:rsidP="002A0F4D">
            <w:pPr>
              <w:pStyle w:val="BodyText"/>
              <w:rPr>
                <w:lang w:val="en-NZ"/>
              </w:rPr>
            </w:pPr>
            <w:r w:rsidRPr="002A0F4D">
              <w:t>Work records</w:t>
            </w:r>
          </w:p>
        </w:tc>
      </w:tr>
      <w:tr w:rsidTr="006920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D" w:rsidP="002A0F4D">
            <w:pPr>
              <w:pStyle w:val="BodyText"/>
            </w:pPr>
          </w:p>
        </w:tc>
      </w:tr>
    </w:tbl>
    <w:p w:rsidR="00000000" w:rsidRPr="002A0F4D" w:rsidP="002A0F4D">
      <w:pPr>
        <w:pStyle w:val="BodyText"/>
      </w:pPr>
    </w:p>
    <w:p w:rsidR="00000000" w:rsidRPr="002A0F4D" w:rsidP="002A0F4D">
      <w:pPr>
        <w:pStyle w:val="AllowPageBreak"/>
      </w:pPr>
    </w:p>
    <w:p w:rsidR="00000000" w:rsidRPr="002A0F4D" w:rsidP="002A0F4D">
      <w:pPr>
        <w:pStyle w:val="Heading1"/>
      </w:pPr>
      <w:bookmarkStart w:id="12" w:name="O_121010"/>
      <w:bookmarkEnd w:id="12"/>
      <w:r w:rsidRPr="002A0F4D">
        <w:t>Unit Sector(s)</w:t>
      </w:r>
    </w:p>
    <w:p w:rsidR="00000000" w:rsidRPr="002A0F4D" w:rsidP="002A0F4D">
      <w:pPr>
        <w:pStyle w:val="BodyText"/>
      </w:pPr>
      <w:r w:rsidRPr="002A0F4D">
        <w:t>Not applicable.</w:t>
      </w:r>
    </w:p>
    <w:p w:rsidR="00000000" w:rsidRPr="002A0F4D" w:rsidP="002A0F4D"/>
    <w:sectPr w:rsidSect="002A0F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200E" w:rsidP="00692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00E" w:rsidP="002A0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9200E" w:rsidP="002A0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200E" w:rsidP="002A0F4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200E" w:rsidP="0069200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00E" w:rsidP="002A0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PUADEFEO503C Conduct explosive ordnance packaging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9200E" w:rsidP="002A0F4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A8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766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A0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F4D"/>
  </w:style>
  <w:style w:type="character" w:customStyle="1" w:styleId="Heading1Char">
    <w:name w:val="Heading 1 Char"/>
    <w:basedOn w:val="DefaultParagraphFont"/>
    <w:link w:val="Heading1"/>
    <w:rsid w:val="002A0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F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F4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A0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F4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A0F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0F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F4D"/>
    <w:rPr>
      <w:b/>
      <w:spacing w:val="0"/>
    </w:rPr>
  </w:style>
  <w:style w:type="paragraph" w:styleId="Header">
    <w:name w:val="header"/>
    <w:basedOn w:val="Normal"/>
    <w:link w:val="HeaderChar"/>
    <w:rsid w:val="002A0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A0F4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0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A0F4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A0F4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0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F4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A0F4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A0F4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A0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0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F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0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F4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F4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A0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F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F4D"/>
    <w:rPr>
      <w:i/>
    </w:rPr>
  </w:style>
  <w:style w:type="paragraph" w:styleId="Caption">
    <w:name w:val="caption"/>
    <w:basedOn w:val="BodyText"/>
    <w:next w:val="Normal"/>
    <w:qFormat/>
    <w:rsid w:val="002A0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F4D"/>
  </w:style>
  <w:style w:type="paragraph" w:styleId="TableofFigures">
    <w:name w:val="table of figures"/>
    <w:basedOn w:val="Normal"/>
    <w:next w:val="Normal"/>
    <w:semiHidden/>
    <w:rsid w:val="002A0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F4D"/>
    <w:pPr>
      <w:numPr>
        <w:numId w:val="10"/>
      </w:numPr>
    </w:pPr>
  </w:style>
  <w:style w:type="character" w:customStyle="1" w:styleId="WingdingSymbols">
    <w:name w:val="Wingding Symbols"/>
    <w:rsid w:val="002A0F4D"/>
    <w:rPr>
      <w:rFonts w:ascii="Wingdings" w:hAnsi="Wingdings"/>
    </w:rPr>
  </w:style>
  <w:style w:type="paragraph" w:customStyle="1" w:styleId="TableHeading">
    <w:name w:val="Table Heading"/>
    <w:basedOn w:val="HeadingBase"/>
    <w:rsid w:val="002A0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F4D"/>
    <w:rPr>
      <w:color w:val="0033CC"/>
      <w:u w:val="none"/>
    </w:rPr>
  </w:style>
  <w:style w:type="paragraph" w:customStyle="1" w:styleId="BodyTextRight">
    <w:name w:val="Body Text Right"/>
    <w:basedOn w:val="BodyText"/>
    <w:rsid w:val="002A0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F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F4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A0F4D"/>
    <w:rPr>
      <w:sz w:val="32"/>
    </w:rPr>
  </w:style>
  <w:style w:type="paragraph" w:customStyle="1" w:styleId="HeadingProcedure">
    <w:name w:val="Heading Procedure"/>
    <w:basedOn w:val="HeadingBase"/>
    <w:next w:val="Normal"/>
    <w:rsid w:val="002A0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F4D"/>
    <w:pPr>
      <w:spacing w:before="60" w:after="60"/>
    </w:pPr>
  </w:style>
  <w:style w:type="paragraph" w:styleId="ListContinue">
    <w:name w:val="List Continue"/>
    <w:basedOn w:val="List"/>
    <w:rsid w:val="002A0F4D"/>
    <w:pPr>
      <w:ind w:firstLine="0"/>
    </w:pPr>
  </w:style>
  <w:style w:type="paragraph" w:customStyle="1" w:styleId="ListNote">
    <w:name w:val="List Note"/>
    <w:basedOn w:val="List"/>
    <w:rsid w:val="002A0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F4D"/>
    <w:rPr>
      <w:rFonts w:ascii="Courier New" w:hAnsi="Courier New"/>
    </w:rPr>
  </w:style>
  <w:style w:type="paragraph" w:customStyle="1" w:styleId="NoteBullet">
    <w:name w:val="Note Bullet"/>
    <w:basedOn w:val="Note"/>
    <w:rsid w:val="002A0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F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F4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A0F4D"/>
    <w:rPr>
      <w:b/>
      <w:smallCaps/>
    </w:rPr>
  </w:style>
  <w:style w:type="paragraph" w:customStyle="1" w:styleId="TableListNumber">
    <w:name w:val="Table List Number"/>
    <w:basedOn w:val="ListNumber"/>
    <w:rsid w:val="002A0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F4D"/>
    <w:pPr>
      <w:numPr>
        <w:numId w:val="8"/>
      </w:numPr>
    </w:pPr>
  </w:style>
  <w:style w:type="paragraph" w:customStyle="1" w:styleId="ListAlpha2">
    <w:name w:val="List Alpha 2"/>
    <w:basedOn w:val="List2"/>
    <w:rsid w:val="002A0F4D"/>
    <w:pPr>
      <w:numPr>
        <w:numId w:val="7"/>
      </w:numPr>
    </w:pPr>
  </w:style>
  <w:style w:type="paragraph" w:styleId="List3">
    <w:name w:val="List 3"/>
    <w:basedOn w:val="BodyText"/>
    <w:rsid w:val="002A0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F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F4D"/>
    <w:pPr>
      <w:numPr>
        <w:numId w:val="2"/>
      </w:numPr>
    </w:pPr>
  </w:style>
  <w:style w:type="paragraph" w:styleId="ListBullet5">
    <w:name w:val="List Bullet 5"/>
    <w:basedOn w:val="List5"/>
    <w:rsid w:val="002A0F4D"/>
    <w:pPr>
      <w:numPr>
        <w:numId w:val="3"/>
      </w:numPr>
    </w:pPr>
  </w:style>
  <w:style w:type="paragraph" w:styleId="ListContinue2">
    <w:name w:val="List Continue 2"/>
    <w:basedOn w:val="List2"/>
    <w:rsid w:val="002A0F4D"/>
    <w:pPr>
      <w:ind w:firstLine="0"/>
    </w:pPr>
  </w:style>
  <w:style w:type="paragraph" w:styleId="ListContinue3">
    <w:name w:val="List Continue 3"/>
    <w:basedOn w:val="List3"/>
    <w:rsid w:val="002A0F4D"/>
    <w:pPr>
      <w:ind w:left="1021" w:firstLine="0"/>
    </w:pPr>
  </w:style>
  <w:style w:type="paragraph" w:styleId="ListContinue4">
    <w:name w:val="List Continue 4"/>
    <w:basedOn w:val="List4"/>
    <w:rsid w:val="002A0F4D"/>
    <w:pPr>
      <w:ind w:firstLine="0"/>
    </w:pPr>
  </w:style>
  <w:style w:type="paragraph" w:styleId="ListContinue5">
    <w:name w:val="List Continue 5"/>
    <w:basedOn w:val="List5"/>
    <w:rsid w:val="002A0F4D"/>
    <w:pPr>
      <w:ind w:firstLine="0"/>
    </w:pPr>
  </w:style>
  <w:style w:type="paragraph" w:styleId="ListNumber3">
    <w:name w:val="List Number 3"/>
    <w:basedOn w:val="List3"/>
    <w:rsid w:val="002A0F4D"/>
    <w:pPr>
      <w:numPr>
        <w:numId w:val="4"/>
      </w:numPr>
    </w:pPr>
  </w:style>
  <w:style w:type="paragraph" w:styleId="ListNumber4">
    <w:name w:val="List Number 4"/>
    <w:basedOn w:val="List4"/>
    <w:rsid w:val="002A0F4D"/>
    <w:pPr>
      <w:numPr>
        <w:numId w:val="5"/>
      </w:numPr>
    </w:pPr>
  </w:style>
  <w:style w:type="paragraph" w:styleId="ListNumber5">
    <w:name w:val="List Number 5"/>
    <w:basedOn w:val="List5"/>
    <w:rsid w:val="002A0F4D"/>
    <w:pPr>
      <w:numPr>
        <w:numId w:val="6"/>
      </w:numPr>
    </w:pPr>
  </w:style>
  <w:style w:type="paragraph" w:styleId="BlockText">
    <w:name w:val="Block Text"/>
    <w:basedOn w:val="Normal"/>
    <w:rsid w:val="002A0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F4D"/>
    <w:rPr>
      <w:sz w:val="16"/>
      <w:vertAlign w:val="superscript"/>
    </w:rPr>
  </w:style>
  <w:style w:type="character" w:customStyle="1" w:styleId="Symbols">
    <w:name w:val="Symbols"/>
    <w:basedOn w:val="DefaultParagraphFont"/>
    <w:rsid w:val="002A0F4D"/>
    <w:rPr>
      <w:rFonts w:ascii="Symbol" w:hAnsi="Symbol"/>
    </w:rPr>
  </w:style>
  <w:style w:type="character" w:customStyle="1" w:styleId="MenuOptions">
    <w:name w:val="Menu Options"/>
    <w:basedOn w:val="DefaultParagraphFont"/>
    <w:rsid w:val="002A0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F4D"/>
    <w:rPr>
      <w:b/>
    </w:rPr>
  </w:style>
  <w:style w:type="character" w:customStyle="1" w:styleId="Underlined">
    <w:name w:val="Underlined"/>
    <w:basedOn w:val="DefaultParagraphFont"/>
    <w:rsid w:val="002A0F4D"/>
    <w:rPr>
      <w:u w:val="single"/>
    </w:rPr>
  </w:style>
  <w:style w:type="paragraph" w:customStyle="1" w:styleId="TableBodyTextRight">
    <w:name w:val="Table Body Text Right"/>
    <w:basedOn w:val="TableBodyText"/>
    <w:rsid w:val="002A0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F4D"/>
    <w:rPr>
      <w:sz w:val="18"/>
    </w:rPr>
  </w:style>
  <w:style w:type="paragraph" w:customStyle="1" w:styleId="BodySmallRight">
    <w:name w:val="Body Small Right"/>
    <w:basedOn w:val="BodyTextRight"/>
    <w:rsid w:val="002A0F4D"/>
    <w:rPr>
      <w:sz w:val="18"/>
      <w:szCs w:val="18"/>
    </w:rPr>
  </w:style>
  <w:style w:type="paragraph" w:customStyle="1" w:styleId="MarginEdition">
    <w:name w:val="Margin Edition"/>
    <w:basedOn w:val="MarginNote"/>
    <w:rsid w:val="002A0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F4D"/>
    <w:rPr>
      <w:sz w:val="2"/>
      <w:szCs w:val="2"/>
    </w:rPr>
  </w:style>
  <w:style w:type="character" w:customStyle="1" w:styleId="Small">
    <w:name w:val="Small"/>
    <w:basedOn w:val="DefaultParagraphFont"/>
    <w:rsid w:val="002A0F4D"/>
    <w:rPr>
      <w:sz w:val="16"/>
    </w:rPr>
  </w:style>
  <w:style w:type="paragraph" w:customStyle="1" w:styleId="WideTable">
    <w:name w:val="Wide Table"/>
    <w:basedOn w:val="Normal"/>
    <w:rsid w:val="002A0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F4D"/>
  </w:style>
  <w:style w:type="paragraph" w:styleId="Quote">
    <w:name w:val="Quote"/>
    <w:basedOn w:val="Heading1"/>
    <w:link w:val="QuoteChar"/>
    <w:qFormat/>
    <w:rsid w:val="002A0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F4D"/>
    <w:pPr>
      <w:pageBreakBefore/>
    </w:pPr>
  </w:style>
  <w:style w:type="paragraph" w:customStyle="1" w:styleId="Border">
    <w:name w:val="Border"/>
    <w:basedOn w:val="Normal"/>
    <w:qFormat/>
    <w:rsid w:val="002A0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F4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A0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F4D"/>
    <w:rPr>
      <w:u w:val="single"/>
    </w:rPr>
  </w:style>
  <w:style w:type="paragraph" w:styleId="BalloonText">
    <w:name w:val="Balloon Text"/>
    <w:basedOn w:val="Normal"/>
    <w:link w:val="BalloonTextChar"/>
    <w:rsid w:val="002A0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F4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A0F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F4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873</Words>
  <Characters>5707</Characters>
  <Application>Microsoft Office Word</Application>
  <DocSecurity>0</DocSecurity>
  <Lines>257</Lines>
  <Paragraphs>150</Paragraphs>
  <ScaleCrop>false</ScaleCrop>
  <Company>Author-it Software Corporation Ltd.</Company>
  <LinksUpToDate>false</LinksUpToDate>
  <CharactersWithSpaces>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PUADEFEO503C Conduct explosive ordnance packaging inspection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2012-05-26T04:18:00Z</dcterms:created>
  <dcterms:modified xsi:type="dcterms:W3CDTF">2012-05-26T04:18:00Z</dcterms:modified>
</cp:coreProperties>
</file>