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4D0" w:rsidP="007934D0">
      <w:pPr>
        <w:pStyle w:val="Title"/>
      </w:pPr>
      <w:r>
        <w:fldChar w:fldCharType="begin"/>
      </w:r>
      <w:r>
        <w:instrText xml:space="preserve"> TITLE   \* MERGEFORMAT </w:instrText>
      </w:r>
      <w:r>
        <w:fldChar w:fldCharType="separate"/>
      </w:r>
      <w:r>
        <w:t>PUADEFDV011B Perform non-technical structural inspections underwater</w:t>
      </w:r>
      <w:r>
        <w:fldChar w:fldCharType="end"/>
      </w:r>
    </w:p>
    <w:p w:rsidR="007934D0" w:rsidP="007934D0">
      <w:pPr>
        <w:pStyle w:val="Version"/>
        <w:sectPr w:rsidSect="00254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450A" w:rsidP="0025450A">
      <w:pPr>
        <w:pStyle w:val="SuperHeading"/>
      </w:pPr>
      <w:r w:rsidRPr="0025450A">
        <w:t>PUADEFDV011B Perform non-technical structural inspections underwater</w:t>
      </w:r>
    </w:p>
    <w:p w:rsidR="00000000" w:rsidRPr="0025450A" w:rsidP="0025450A">
      <w:pPr>
        <w:pStyle w:val="SuperHeading"/>
      </w:pPr>
    </w:p>
    <w:p w:rsidR="00000000" w:rsidRPr="0025450A" w:rsidP="0025450A">
      <w:pPr>
        <w:pStyle w:val="Heading1"/>
      </w:pPr>
      <w:bookmarkStart w:id="1" w:name="O_120627"/>
      <w:bookmarkEnd w:id="1"/>
      <w:r w:rsidRPr="0025450A">
        <w:t>Modification History</w:t>
      </w:r>
    </w:p>
    <w:p w:rsidR="00000000" w:rsidRPr="0025450A" w:rsidP="0025450A">
      <w:pPr>
        <w:pStyle w:val="BodyText"/>
      </w:pPr>
      <w:r w:rsidRPr="0025450A">
        <w:t>Not applicable.</w:t>
      </w:r>
    </w:p>
    <w:p w:rsidR="00000000" w:rsidRPr="0025450A" w:rsidP="0025450A">
      <w:pPr>
        <w:pStyle w:val="AllowPageBreak"/>
      </w:pPr>
    </w:p>
    <w:p w:rsidR="00000000" w:rsidRPr="0025450A" w:rsidP="0025450A">
      <w:pPr>
        <w:pStyle w:val="Heading1"/>
      </w:pPr>
      <w:bookmarkStart w:id="2" w:name="O_120628"/>
      <w:bookmarkEnd w:id="2"/>
      <w:r w:rsidRPr="0025450A">
        <w:t>Unit Descriptor</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5450A" w:rsidP="0025450A">
            <w:pPr>
              <w:pStyle w:val="BodyText"/>
            </w:pPr>
            <w:r w:rsidRPr="0025450A">
              <w:t>This unit covers the competency required to conduct non-technical st</w:t>
            </w:r>
            <w:r w:rsidRPr="0025450A">
              <w:t>ructural inspections such as examining bridges, piers or ships' hulls.</w:t>
            </w:r>
          </w:p>
          <w:p w:rsidR="00000000" w:rsidRPr="0025450A" w:rsidP="0025450A">
            <w:pPr>
              <w:pStyle w:val="BodyText"/>
            </w:pPr>
            <w:r w:rsidRPr="0025450A">
              <w:t>The unit includes general qualitative inspection (visual and manual) as well as quantitative analysis such as the taking of basic measurements including angles, dimensions and lengths.</w:t>
            </w:r>
          </w:p>
          <w:p w:rsidR="00000000" w:rsidRPr="0025450A" w:rsidP="0025450A">
            <w:pPr>
              <w:pStyle w:val="BodyText"/>
            </w:pPr>
            <w:r w:rsidRPr="0025450A">
              <w:t xml:space="preserve">Note: Elements of this assessment are aligned with the existing standards of the Australian Diver Accreditation Scheme (ADAS). All information was correct at the time of development of this Unit of Competency; however, any diver seeking ADAS accreditation </w:t>
            </w:r>
            <w:r w:rsidRPr="0025450A">
              <w:t>should consult ADAS and not rely on the information contained in this unit.</w:t>
            </w: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3" w:name="O_120629"/>
      <w:bookmarkEnd w:id="3"/>
      <w:r w:rsidRPr="0025450A">
        <w:t>Application of the Unit</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5450A" w:rsidP="0025450A">
            <w:pPr>
              <w:pStyle w:val="BodyText"/>
            </w:pPr>
            <w:r w:rsidRPr="0025450A">
              <w:t>The application of this unit in the workplace - the environments, complexities and situations involved - will be written during Phase II of the Review of the PUA00 Public Safety Training Package.</w:t>
            </w:r>
          </w:p>
          <w:p w:rsidR="00000000" w:rsidP="0025450A">
            <w:pPr>
              <w:pStyle w:val="BodyText"/>
              <w:rPr>
                <w:lang w:val="en-NZ"/>
              </w:rPr>
            </w:pPr>
            <w:r w:rsidRPr="0025450A">
              <w:t>This text will be useful for the purposes of job description</w:t>
            </w:r>
            <w:r w:rsidRPr="0025450A">
              <w:t>s, recruitment advice or job analysis; where possible, it will not be too job specific to allow other industries to import it into other Training Packages, where feasible.</w:t>
            </w:r>
          </w:p>
        </w:tc>
      </w:tr>
      <w:tr w:rsidTr="007934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5450A" w:rsidP="0025450A">
            <w:pPr>
              <w:pStyle w:val="BodyText"/>
            </w:pP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4" w:name="O_120630"/>
      <w:bookmarkEnd w:id="4"/>
      <w:r w:rsidRPr="0025450A">
        <w:t>Licensing/Regulatory Information</w:t>
      </w:r>
    </w:p>
    <w:p w:rsidR="00000000" w:rsidRPr="0025450A" w:rsidP="0025450A">
      <w:pPr>
        <w:pStyle w:val="BodyText"/>
      </w:pPr>
      <w:r w:rsidRPr="0025450A">
        <w:t>Not applicable.</w:t>
      </w:r>
    </w:p>
    <w:p w:rsidR="00000000" w:rsidRPr="0025450A" w:rsidP="0025450A">
      <w:pPr>
        <w:pStyle w:val="AllowPageBreak"/>
      </w:pPr>
    </w:p>
    <w:p w:rsidR="00000000" w:rsidRPr="0025450A" w:rsidP="0025450A">
      <w:pPr>
        <w:pStyle w:val="Heading1"/>
      </w:pPr>
      <w:bookmarkStart w:id="5" w:name="O_120632"/>
      <w:bookmarkEnd w:id="5"/>
      <w:r w:rsidRPr="0025450A">
        <w:t>Pre-Requisites</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Prerequisite Unit</w:t>
            </w:r>
            <w:r w:rsidRPr="0025450A">
              <w:t>/</w:t>
            </w:r>
            <w:r w:rsidRPr="0025450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5450A" w:rsidP="0025450A">
            <w:pPr>
              <w:pStyle w:val="BodyText"/>
            </w:pPr>
            <w:r w:rsidRPr="0025450A">
              <w:t>PUADEFDV001B Dive using self-contained underwater breathing apparatus in open water to 30 metres</w:t>
            </w: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6" w:name="O_120631"/>
      <w:bookmarkEnd w:id="6"/>
      <w:r w:rsidRPr="0025450A">
        <w:t>Employability Skills Information</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25450A" w:rsidP="0025450A">
            <w:pPr>
              <w:pStyle w:val="BodyText"/>
            </w:pPr>
            <w:r w:rsidRPr="0025450A">
              <w:t>This unit contains employability skills.</w:t>
            </w: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7" w:name="O_120633"/>
      <w:bookmarkEnd w:id="7"/>
      <w:r w:rsidRPr="0025450A">
        <w:t>Elements and Performance Criteria Pre-Content</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BodyText"/>
              <w:rPr>
                <w:lang w:val="en-NZ"/>
              </w:rPr>
            </w:pPr>
            <w:r w:rsidRPr="0025450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r w:rsidRPr="0025450A">
              <w:t xml:space="preserve">Performance Criteria describe the required performance needed to demonstrate achievement of the element. Where bold italicised </w:t>
            </w:r>
            <w:r w:rsidRPr="0025450A">
              <w:t>text is used, further information is detailed in the Required Skills and Knowledge and/or the Range Statement. Assessment of performance is to be consistent with the Evidence Guide.</w:t>
            </w: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8" w:name="O_120634"/>
      <w:bookmarkEnd w:id="8"/>
      <w:r w:rsidRPr="0025450A">
        <w:t>Elements and Performance Criteria</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5450A" w:rsidP="0025450A">
            <w:pPr>
              <w:pStyle w:val="BodyText"/>
            </w:pPr>
            <w:r w:rsidRPr="0025450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PERFORMANCE CRITERIA</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List"/>
              <w:rPr>
                <w:lang w:val="en-NZ"/>
              </w:rPr>
            </w:pPr>
            <w:r w:rsidRPr="0025450A">
              <w:t>1.</w:t>
            </w:r>
            <w:r w:rsidRPr="0025450A">
              <w:tab/>
            </w:r>
            <w:r w:rsidRPr="0025450A">
              <w:rPr>
                <w:rStyle w:val="SpecialBold"/>
              </w:rPr>
              <w:t>Prepare for underwater inspection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List2"/>
            </w:pPr>
            <w:r w:rsidRPr="0025450A">
              <w:t>1.1</w:t>
            </w:r>
            <w:r w:rsidRPr="0025450A">
              <w:tab/>
              <w:t xml:space="preserve">Inspection task, </w:t>
            </w:r>
            <w:r w:rsidRPr="0025450A">
              <w:rPr>
                <w:rStyle w:val="BoldandItalics"/>
              </w:rPr>
              <w:t>target</w:t>
            </w:r>
            <w:r w:rsidRPr="0025450A">
              <w:t xml:space="preserve"> and available </w:t>
            </w:r>
            <w:r w:rsidRPr="0025450A">
              <w:rPr>
                <w:rStyle w:val="BoldandItalics"/>
              </w:rPr>
              <w:t>worksite data</w:t>
            </w:r>
            <w:r w:rsidRPr="0025450A">
              <w:t xml:space="preserve"> are determined and analysed</w:t>
            </w:r>
          </w:p>
          <w:p w:rsidR="00000000" w:rsidRPr="0025450A" w:rsidP="0025450A">
            <w:pPr>
              <w:pStyle w:val="List2"/>
            </w:pPr>
            <w:r w:rsidRPr="0025450A">
              <w:t>1.2</w:t>
            </w:r>
            <w:r w:rsidRPr="0025450A">
              <w:tab/>
              <w:t>Inspection plan is developed consistent with the dive plan</w:t>
            </w:r>
          </w:p>
          <w:p w:rsidR="00000000" w:rsidRPr="0025450A" w:rsidP="0025450A">
            <w:pPr>
              <w:pStyle w:val="List2"/>
            </w:pPr>
            <w:r w:rsidRPr="0025450A">
              <w:t>1.3</w:t>
            </w:r>
            <w:r w:rsidRPr="0025450A">
              <w:tab/>
            </w:r>
            <w:r w:rsidRPr="0025450A">
              <w:rPr>
                <w:rStyle w:val="BoldandItalics"/>
              </w:rPr>
              <w:t>Inspection equipment</w:t>
            </w:r>
            <w:r w:rsidRPr="0025450A">
              <w:t xml:space="preserve"> is selected, inspected an</w:t>
            </w:r>
            <w:r w:rsidRPr="0025450A">
              <w:t>d prepared</w:t>
            </w:r>
          </w:p>
          <w:p w:rsidR="00000000" w:rsidRPr="0025450A" w:rsidP="0025450A">
            <w:pPr>
              <w:pStyle w:val="List2"/>
            </w:pPr>
            <w:r w:rsidRPr="0025450A">
              <w:t>1.4</w:t>
            </w:r>
            <w:r w:rsidRPr="0025450A">
              <w:tab/>
              <w:t>Inspection equipment is secured safely to/from the dive site</w:t>
            </w:r>
          </w:p>
          <w:p w:rsidR="00000000" w:rsidP="0025450A">
            <w:pPr>
              <w:pStyle w:val="List2"/>
              <w:rPr>
                <w:lang w:val="en-NZ"/>
              </w:rPr>
            </w:pPr>
            <w:r w:rsidRPr="0025450A">
              <w:t>1.5</w:t>
            </w:r>
            <w:r w:rsidRPr="0025450A">
              <w:tab/>
              <w:t xml:space="preserve">Access obstructions and other hazards are assessed and </w:t>
            </w:r>
            <w:r w:rsidRPr="0025450A">
              <w:rPr>
                <w:rStyle w:val="BoldandItalics"/>
              </w:rPr>
              <w:t>action</w:t>
            </w:r>
            <w:r w:rsidRPr="0025450A">
              <w:t xml:space="preserve"> is taken to </w:t>
            </w:r>
            <w:r w:rsidRPr="0025450A">
              <w:rPr>
                <w:rStyle w:val="BoldandItalics"/>
              </w:rPr>
              <w:t>remove</w:t>
            </w:r>
            <w:r w:rsidRPr="0025450A">
              <w:t>/</w:t>
            </w:r>
            <w:r w:rsidRPr="0025450A">
              <w:rPr>
                <w:rStyle w:val="BoldandItalics"/>
              </w:rPr>
              <w:t>reduce the risk</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List"/>
              <w:rPr>
                <w:lang w:val="en-NZ"/>
              </w:rPr>
            </w:pPr>
            <w:r w:rsidRPr="0025450A">
              <w:t>2.</w:t>
            </w:r>
            <w:r w:rsidRPr="0025450A">
              <w:tab/>
            </w:r>
            <w:r w:rsidRPr="0025450A">
              <w:rPr>
                <w:rStyle w:val="SpecialBold"/>
              </w:rPr>
              <w:t>Conduct underwater inspection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List2"/>
            </w:pPr>
            <w:r w:rsidRPr="0025450A">
              <w:t>2.1</w:t>
            </w:r>
            <w:r w:rsidRPr="0025450A">
              <w:tab/>
            </w:r>
            <w:r w:rsidRPr="0025450A">
              <w:t>Inspection equipment is secured on self for ease of accessibility and lack of interference to mobility and dive equipment</w:t>
            </w:r>
          </w:p>
          <w:p w:rsidR="00000000" w:rsidRPr="0025450A" w:rsidP="0025450A">
            <w:pPr>
              <w:pStyle w:val="List2"/>
            </w:pPr>
            <w:r w:rsidRPr="0025450A">
              <w:t>2.2</w:t>
            </w:r>
            <w:r w:rsidRPr="0025450A">
              <w:tab/>
              <w:t>Target's surface is cleared of debris and/or marine growth</w:t>
            </w:r>
          </w:p>
          <w:p w:rsidR="00000000" w:rsidRPr="0025450A" w:rsidP="0025450A">
            <w:pPr>
              <w:pStyle w:val="List2"/>
            </w:pPr>
            <w:r w:rsidRPr="0025450A">
              <w:t>2.3</w:t>
            </w:r>
            <w:r w:rsidRPr="0025450A">
              <w:tab/>
              <w:t>Visual analysis of target is conducted to identify significant feat</w:t>
            </w:r>
            <w:r w:rsidRPr="0025450A">
              <w:t>ures or defects</w:t>
            </w:r>
          </w:p>
          <w:p w:rsidR="00000000" w:rsidRPr="0025450A" w:rsidP="0025450A">
            <w:pPr>
              <w:pStyle w:val="List2"/>
            </w:pPr>
            <w:r w:rsidRPr="0025450A">
              <w:t>2.4</w:t>
            </w:r>
            <w:r w:rsidRPr="0025450A">
              <w:tab/>
              <w:t>Lengths, gaps angles and holes are measured relative to a fixed datum and results are recorded</w:t>
            </w:r>
          </w:p>
          <w:p w:rsidR="00000000" w:rsidP="0025450A">
            <w:pPr>
              <w:pStyle w:val="List2"/>
              <w:rPr>
                <w:lang w:val="en-NZ"/>
              </w:rPr>
            </w:pPr>
            <w:r w:rsidRPr="0025450A">
              <w:t>2.5</w:t>
            </w:r>
            <w:r w:rsidRPr="0025450A">
              <w:tab/>
            </w:r>
            <w:r w:rsidRPr="0025450A">
              <w:rPr>
                <w:rStyle w:val="BoldandItalics"/>
              </w:rPr>
              <w:t>Visual imagery</w:t>
            </w:r>
            <w:r w:rsidRPr="0025450A">
              <w:t xml:space="preserve"> is taken of the target</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List"/>
              <w:rPr>
                <w:lang w:val="en-NZ"/>
              </w:rPr>
            </w:pPr>
            <w:r w:rsidRPr="0025450A">
              <w:t>3.</w:t>
            </w:r>
            <w:r w:rsidRPr="0025450A">
              <w:tab/>
            </w:r>
            <w:r w:rsidRPr="0025450A">
              <w:rPr>
                <w:rStyle w:val="SpecialBold"/>
              </w:rPr>
              <w:t>Conduct post-inspection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List2"/>
            </w:pPr>
            <w:r w:rsidRPr="0025450A">
              <w:t>3.1</w:t>
            </w:r>
            <w:r w:rsidRPr="0025450A">
              <w:tab/>
              <w:t>Inspection equipment is de-serviced and stored after use</w:t>
            </w:r>
          </w:p>
          <w:p w:rsidR="00000000" w:rsidP="0025450A">
            <w:pPr>
              <w:pStyle w:val="List2"/>
              <w:rPr>
                <w:lang w:val="en-NZ"/>
              </w:rPr>
            </w:pPr>
            <w:r w:rsidRPr="0025450A">
              <w:t>3.2</w:t>
            </w:r>
            <w:r w:rsidRPr="0025450A">
              <w:tab/>
              <w:t xml:space="preserve">Non-technical inspection </w:t>
            </w:r>
            <w:r w:rsidRPr="0025450A">
              <w:rPr>
                <w:rStyle w:val="BoldandItalics"/>
              </w:rPr>
              <w:t>report</w:t>
            </w:r>
            <w:r w:rsidRPr="0025450A">
              <w:t xml:space="preserve"> is drafted and submitted according to organisational procedures</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9" w:name="O_120635"/>
      <w:bookmarkEnd w:id="9"/>
      <w:r w:rsidRPr="0025450A">
        <w:t>Required Skills and Knowledge</w:t>
      </w:r>
    </w:p>
    <w:tbl>
      <w:tblPr>
        <w:tblW w:w="0" w:type="auto"/>
        <w:tblLayout w:type="fixed"/>
        <w:tblCellMar>
          <w:left w:w="62" w:type="dxa"/>
          <w:right w:w="62" w:type="dxa"/>
        </w:tblCellMar>
        <w:tblLook w:val="0000"/>
      </w:tblPr>
      <w:tblGrid>
        <w:gridCol w:w="8640"/>
      </w:tblGrid>
      <w:tr w:rsidTr="007934D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REQUIRED SKILLS AND KNOWLEDGE</w:t>
            </w:r>
          </w:p>
        </w:tc>
      </w:tr>
      <w:tr w:rsidTr="007934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t>This describes the essential skills and knowledge and their level, required for this unit.</w:t>
            </w:r>
          </w:p>
        </w:tc>
      </w:tr>
      <w:tr w:rsidTr="007934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Required Skills</w:t>
            </w:r>
          </w:p>
        </w:tc>
      </w:tr>
      <w:tr w:rsidTr="007934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450A" w:rsidP="0025450A">
            <w:pPr>
              <w:pStyle w:val="ListBullet"/>
            </w:pPr>
            <w:r w:rsidRPr="0025450A">
              <w:t>ability to dive</w:t>
            </w:r>
          </w:p>
          <w:p w:rsidR="00000000" w:rsidRPr="0025450A" w:rsidP="0025450A">
            <w:pPr>
              <w:pStyle w:val="ListBullet"/>
            </w:pPr>
            <w:r w:rsidRPr="0025450A">
              <w:t>make oral presentations</w:t>
            </w:r>
          </w:p>
          <w:p w:rsidR="00000000" w:rsidRPr="0025450A" w:rsidP="0025450A">
            <w:pPr>
              <w:pStyle w:val="ListBullet"/>
            </w:pPr>
            <w:r w:rsidRPr="0025450A">
              <w:t>make underwater field notes and sketches</w:t>
            </w:r>
          </w:p>
          <w:p w:rsidR="00000000" w:rsidRPr="0025450A" w:rsidP="0025450A">
            <w:pPr>
              <w:pStyle w:val="ListBullet"/>
            </w:pPr>
            <w:r w:rsidRPr="0025450A">
              <w:t>measure instruments</w:t>
            </w:r>
          </w:p>
          <w:p w:rsidR="00000000" w:rsidRPr="0025450A" w:rsidP="0025450A">
            <w:pPr>
              <w:pStyle w:val="ListBullet"/>
            </w:pPr>
            <w:r w:rsidRPr="0025450A">
              <w:t>take photographs</w:t>
            </w:r>
          </w:p>
          <w:p w:rsidR="00000000" w:rsidP="0025450A">
            <w:pPr>
              <w:pStyle w:val="ListBullet"/>
              <w:rPr>
                <w:lang w:val="en-NZ"/>
              </w:rPr>
            </w:pPr>
            <w:r w:rsidRPr="0025450A">
              <w:t>write reports</w:t>
            </w:r>
          </w:p>
        </w:tc>
      </w:tr>
      <w:tr w:rsidTr="007934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Required Knowledge</w:t>
            </w:r>
          </w:p>
        </w:tc>
      </w:tr>
      <w:tr w:rsidTr="007934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450A" w:rsidP="0025450A">
            <w:pPr>
              <w:pStyle w:val="ListBullet"/>
            </w:pPr>
            <w:r w:rsidRPr="0025450A">
              <w:t>basic architecture of piers and bridges</w:t>
            </w:r>
          </w:p>
          <w:p w:rsidR="00000000" w:rsidRPr="0025450A" w:rsidP="0025450A">
            <w:pPr>
              <w:pStyle w:val="ListBullet"/>
            </w:pPr>
            <w:r w:rsidRPr="0025450A">
              <w:t>basic mechanics</w:t>
            </w:r>
          </w:p>
          <w:p w:rsidR="00000000" w:rsidRPr="0025450A" w:rsidP="0025450A">
            <w:pPr>
              <w:pStyle w:val="ListBullet"/>
            </w:pPr>
            <w:r w:rsidRPr="0025450A">
              <w:t>dive physics</w:t>
            </w:r>
          </w:p>
          <w:p w:rsidR="00000000" w:rsidRPr="0025450A" w:rsidP="0025450A">
            <w:pPr>
              <w:pStyle w:val="ListBullet"/>
            </w:pPr>
            <w:r w:rsidRPr="0025450A">
              <w:t>dive equipment</w:t>
            </w:r>
          </w:p>
          <w:p w:rsidR="00000000" w:rsidRPr="0025450A" w:rsidP="0025450A">
            <w:pPr>
              <w:pStyle w:val="ListBullet"/>
            </w:pPr>
            <w:r w:rsidRPr="0025450A">
              <w:t>general occupational/diving safety awareness</w:t>
            </w:r>
          </w:p>
          <w:p w:rsidR="00000000" w:rsidRPr="0025450A" w:rsidP="0025450A">
            <w:pPr>
              <w:pStyle w:val="ListBullet"/>
            </w:pPr>
            <w:r w:rsidRPr="0025450A">
              <w:t>oceanography</w:t>
            </w:r>
          </w:p>
          <w:p w:rsidR="00000000" w:rsidRPr="0025450A" w:rsidP="0025450A">
            <w:pPr>
              <w:pStyle w:val="ListBullet"/>
            </w:pPr>
            <w:r w:rsidRPr="0025450A">
              <w:t xml:space="preserve">relevant references and Australian Standards </w:t>
            </w:r>
          </w:p>
          <w:p w:rsidR="00000000" w:rsidP="0025450A">
            <w:pPr>
              <w:pStyle w:val="ListBullet"/>
              <w:rPr>
                <w:lang w:val="en-NZ"/>
              </w:rPr>
            </w:pPr>
            <w:r w:rsidRPr="0025450A">
              <w:t>work hazards</w:t>
            </w:r>
          </w:p>
        </w:tc>
      </w:tr>
      <w:tr w:rsidTr="007934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450A" w:rsidP="0025450A">
            <w:pPr>
              <w:pStyle w:val="BodyText"/>
            </w:pP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10" w:name="O_120636"/>
      <w:bookmarkEnd w:id="10"/>
      <w:r w:rsidRPr="0025450A">
        <w:t>Evidence Guide</w:t>
      </w:r>
    </w:p>
    <w:tbl>
      <w:tblPr>
        <w:tblW w:w="0" w:type="auto"/>
        <w:tblLayout w:type="fixed"/>
        <w:tblCellMar>
          <w:left w:w="62" w:type="dxa"/>
          <w:right w:w="62" w:type="dxa"/>
        </w:tblCellMar>
        <w:tblLook w:val="0000"/>
      </w:tblPr>
      <w:tblGrid>
        <w:gridCol w:w="3060"/>
        <w:gridCol w:w="5580"/>
      </w:tblGrid>
      <w:tr w:rsidTr="002545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5450A" w:rsidP="0025450A">
            <w:pPr>
              <w:pStyle w:val="BodyText"/>
            </w:pPr>
            <w:r w:rsidRPr="0025450A">
              <w:t xml:space="preserve">Assessment must confirm the ability to assist in providing information for an inspection report; to carry and secure the equipment throughout </w:t>
            </w:r>
            <w:r w:rsidRPr="0025450A">
              <w:t>the dive; and to work safely throughout the operation.</w:t>
            </w:r>
          </w:p>
          <w:p w:rsidR="00000000" w:rsidRPr="0025450A" w:rsidP="0025450A">
            <w:pPr>
              <w:pStyle w:val="BodyText"/>
            </w:pPr>
          </w:p>
          <w:p w:rsidR="00000000" w:rsidRPr="0025450A" w:rsidP="0025450A">
            <w:pPr>
              <w:pStyle w:val="BodyText"/>
            </w:pPr>
            <w:r w:rsidRPr="0025450A">
              <w:rPr>
                <w:rStyle w:val="SpecialBold"/>
              </w:rPr>
              <w:t>Consistency in performance</w:t>
            </w:r>
          </w:p>
          <w:p w:rsidR="00000000" w:rsidRPr="0025450A" w:rsidP="0025450A">
            <w:pPr>
              <w:pStyle w:val="BodyText"/>
            </w:pPr>
            <w:r w:rsidRPr="0025450A">
              <w:t>Competency should be demonstrated conducting an inspection task requiring angular and linear measurements on one of the following:</w:t>
            </w:r>
          </w:p>
          <w:p w:rsidR="00000000" w:rsidRPr="0025450A" w:rsidP="0025450A">
            <w:pPr>
              <w:pStyle w:val="ListBullet"/>
            </w:pPr>
            <w:r w:rsidRPr="0025450A">
              <w:t>pier/bridge – assessment is to be constru</w:t>
            </w:r>
            <w:r w:rsidRPr="0025450A">
              <w:t>cted around the examination of an existing pier/bridge requiring some expedient reinforcement to make fit for operational use</w:t>
            </w:r>
          </w:p>
          <w:p w:rsidR="00000000" w:rsidP="0025450A">
            <w:pPr>
              <w:pStyle w:val="ListBullet"/>
              <w:rPr>
                <w:lang w:val="en-NZ"/>
              </w:rPr>
            </w:pPr>
            <w:r w:rsidRPr="0025450A">
              <w:t>ship’s hull – assessment is to be constructed around a sonar dome housing inspection and poker/feeler gauge surveys.</w:t>
            </w:r>
          </w:p>
        </w:tc>
      </w:tr>
      <w:tr w:rsidTr="002545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5450A" w:rsidP="0025450A">
            <w:pPr>
              <w:pStyle w:val="BodyText"/>
            </w:pPr>
            <w:r w:rsidRPr="0025450A">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5450A" w:rsidP="0025450A">
            <w:pPr>
              <w:pStyle w:val="BodyText"/>
            </w:pPr>
            <w:r w:rsidRPr="0025450A">
              <w:rPr>
                <w:rStyle w:val="SpecialBold"/>
              </w:rPr>
              <w:t>Context of assessment</w:t>
            </w:r>
          </w:p>
          <w:p w:rsidR="00000000" w:rsidRPr="0025450A" w:rsidP="0025450A">
            <w:pPr>
              <w:pStyle w:val="BodyText"/>
            </w:pPr>
            <w:r w:rsidRPr="0025450A">
              <w:t>Competency should be assessed in the ocean supported by questioning on shore or aboard vessels.</w:t>
            </w:r>
          </w:p>
          <w:p w:rsidR="00000000" w:rsidRPr="0025450A" w:rsidP="0025450A">
            <w:pPr>
              <w:pStyle w:val="BodyText"/>
            </w:pPr>
            <w:r w:rsidRPr="0025450A">
              <w:t>When practicable, assessment should relate to the diver’s vocational focus.</w:t>
            </w:r>
          </w:p>
          <w:p w:rsidR="00000000" w:rsidRPr="0025450A" w:rsidP="0025450A">
            <w:pPr>
              <w:pStyle w:val="BodyText"/>
            </w:pPr>
            <w:r w:rsidRPr="0025450A">
              <w:t>Assessment sh</w:t>
            </w:r>
            <w:r w:rsidRPr="0025450A">
              <w:t>ould be conducted over a time frame that allows for the safe demonstration of competency.</w:t>
            </w:r>
          </w:p>
          <w:p w:rsidR="00000000" w:rsidRPr="0025450A" w:rsidP="0025450A">
            <w:pPr>
              <w:pStyle w:val="BodyText"/>
            </w:pPr>
            <w:r w:rsidRPr="0025450A">
              <w:rPr>
                <w:rStyle w:val="SpecialBold"/>
              </w:rPr>
              <w:t>Specific resources for assessment</w:t>
            </w:r>
          </w:p>
          <w:p w:rsidR="00000000" w:rsidP="0025450A">
            <w:pPr>
              <w:pStyle w:val="BodyText"/>
              <w:rPr>
                <w:lang w:val="en-NZ"/>
              </w:rPr>
            </w:pPr>
            <w:r w:rsidRPr="0025450A">
              <w:t>Access to a complete range of diving, safety and accessory equipment; and inspection equipment.</w:t>
            </w:r>
          </w:p>
        </w:tc>
      </w:tr>
      <w:tr w:rsidTr="0025450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Guidance information for assessment</w:t>
            </w:r>
            <w:r w:rsidRPr="0025450A">
              <w:rPr>
                <w:rStyle w:val="SpecialBold"/>
              </w:rPr>
              <w:t xml:space="preserve">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5450A" w:rsidP="0025450A">
            <w:pPr>
              <w:pStyle w:val="BodyText"/>
            </w:pPr>
            <w:r w:rsidRPr="0025450A">
              <w:t>Information that will assist or guide assessment will be written during Phase II of the Review of the PUA00 Public Safety Training Package.</w:t>
            </w: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11" w:name="O_120637"/>
      <w:bookmarkEnd w:id="11"/>
      <w:r w:rsidRPr="0025450A">
        <w:t>Range Statement</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RANGE STATEMENT</w:t>
            </w:r>
          </w:p>
        </w:tc>
      </w:tr>
      <w:tr w:rsidTr="007934D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t xml:space="preserve">The Range Statement relates to the Unit of Competency as a whole. It allows for different work environments and situations that may affect performance. </w:t>
            </w:r>
            <w:r w:rsidRPr="0025450A">
              <w:rPr>
                <w:rStyle w:val="BoldandItalics"/>
              </w:rPr>
              <w:t>Bold italicised</w:t>
            </w:r>
            <w:r w:rsidRPr="0025450A">
              <w:t xml:space="preserve"> wording in the Performance Criteria is detailed below.</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BodyText"/>
              <w:rPr>
                <w:lang w:val="en-NZ"/>
              </w:rPr>
            </w:pPr>
            <w:r w:rsidRPr="0025450A">
              <w:rPr>
                <w:rStyle w:val="SpecialBold"/>
              </w:rPr>
              <w:t>Target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r w:rsidRPr="0025450A">
              <w:t>Buried treas</w:t>
            </w:r>
            <w:r w:rsidRPr="0025450A">
              <w:t>ure</w:t>
            </w:r>
          </w:p>
          <w:p w:rsidR="00000000" w:rsidRPr="0025450A" w:rsidP="0025450A">
            <w:pPr>
              <w:pStyle w:val="BodyText"/>
            </w:pPr>
            <w:r w:rsidRPr="0025450A">
              <w:t>Ships including:</w:t>
            </w:r>
          </w:p>
          <w:p w:rsidR="00000000" w:rsidRPr="0025450A" w:rsidP="0025450A">
            <w:pPr>
              <w:pStyle w:val="ListBullet"/>
            </w:pPr>
            <w:r w:rsidRPr="0025450A">
              <w:t>general hull integrity</w:t>
            </w:r>
          </w:p>
          <w:p w:rsidR="00000000" w:rsidRPr="0025450A" w:rsidP="0025450A">
            <w:pPr>
              <w:pStyle w:val="ListBullet"/>
            </w:pPr>
            <w:r w:rsidRPr="0025450A">
              <w:t>specific examination of critical components (e.g. rudder, sonar, intakes etc.)</w:t>
            </w:r>
          </w:p>
          <w:p w:rsidR="00000000" w:rsidRPr="0025450A" w:rsidP="0025450A">
            <w:pPr>
              <w:pStyle w:val="BodyText"/>
            </w:pPr>
            <w:r w:rsidRPr="0025450A">
              <w:t>Sub-structures including:</w:t>
            </w:r>
          </w:p>
          <w:p w:rsidR="00000000" w:rsidRPr="0025450A" w:rsidP="0025450A">
            <w:pPr>
              <w:pStyle w:val="ListBullet"/>
            </w:pPr>
            <w:r w:rsidRPr="0025450A">
              <w:t>cabling</w:t>
            </w:r>
          </w:p>
          <w:p w:rsidR="00000000" w:rsidRPr="0025450A" w:rsidP="0025450A">
            <w:pPr>
              <w:pStyle w:val="ListBullet"/>
            </w:pPr>
            <w:r w:rsidRPr="0025450A">
              <w:t>intakes (e.g. dams)</w:t>
            </w:r>
          </w:p>
          <w:p w:rsidR="00000000" w:rsidRPr="0025450A" w:rsidP="0025450A">
            <w:pPr>
              <w:pStyle w:val="ListBullet"/>
            </w:pPr>
            <w:r w:rsidRPr="0025450A">
              <w:t>jetties</w:t>
            </w:r>
          </w:p>
          <w:p w:rsidR="00000000" w:rsidRPr="0025450A" w:rsidP="0025450A">
            <w:pPr>
              <w:pStyle w:val="ListBullet"/>
            </w:pPr>
            <w:r w:rsidRPr="0025450A">
              <w:t>pipelines</w:t>
            </w:r>
          </w:p>
          <w:p w:rsidR="00000000" w:rsidRPr="0025450A" w:rsidP="0025450A">
            <w:pPr>
              <w:pStyle w:val="ListBullet"/>
            </w:pPr>
            <w:r w:rsidRPr="0025450A">
              <w:t>rigs/platforms</w:t>
            </w:r>
          </w:p>
          <w:p w:rsidR="00000000" w:rsidRPr="0025450A" w:rsidP="0025450A">
            <w:pPr>
              <w:pStyle w:val="BodyText"/>
            </w:pPr>
            <w:r w:rsidRPr="0025450A">
              <w:t>Sunken conveyances:</w:t>
            </w:r>
          </w:p>
          <w:p w:rsidR="00000000" w:rsidRPr="0025450A" w:rsidP="0025450A">
            <w:pPr>
              <w:pStyle w:val="ListBullet"/>
            </w:pPr>
            <w:r w:rsidRPr="0025450A">
              <w:t>vehicles</w:t>
            </w:r>
          </w:p>
          <w:p w:rsidR="00000000" w:rsidP="0025450A">
            <w:pPr>
              <w:pStyle w:val="ListBullet"/>
              <w:rPr>
                <w:lang w:val="en-NZ"/>
              </w:rPr>
            </w:pPr>
            <w:r w:rsidRPr="0025450A">
              <w:t>vessels</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BodyText"/>
              <w:rPr>
                <w:lang w:val="en-NZ"/>
              </w:rPr>
            </w:pPr>
            <w:r w:rsidRPr="0025450A">
              <w:rPr>
                <w:rStyle w:val="SpecialBold"/>
              </w:rPr>
              <w:t>Worksite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r w:rsidRPr="0025450A">
              <w:t>Current</w:t>
            </w:r>
          </w:p>
          <w:p w:rsidR="00000000" w:rsidRPr="0025450A" w:rsidP="0025450A">
            <w:pPr>
              <w:pStyle w:val="BodyText"/>
            </w:pPr>
            <w:r w:rsidRPr="0025450A">
              <w:t>Depth</w:t>
            </w:r>
          </w:p>
          <w:p w:rsidR="00000000" w:rsidRPr="0025450A" w:rsidP="0025450A">
            <w:pPr>
              <w:pStyle w:val="BodyText"/>
            </w:pPr>
            <w:r w:rsidRPr="0025450A">
              <w:t>Gradient</w:t>
            </w:r>
          </w:p>
          <w:p w:rsidR="00000000" w:rsidRPr="0025450A" w:rsidP="0025450A">
            <w:pPr>
              <w:pStyle w:val="BodyText"/>
            </w:pPr>
            <w:r w:rsidRPr="0025450A">
              <w:t>Hazards</w:t>
            </w:r>
          </w:p>
          <w:p w:rsidR="00000000" w:rsidRPr="0025450A" w:rsidP="0025450A">
            <w:pPr>
              <w:pStyle w:val="BodyText"/>
            </w:pPr>
            <w:r w:rsidRPr="0025450A">
              <w:t>Obstacles</w:t>
            </w:r>
          </w:p>
          <w:p w:rsidR="00000000" w:rsidP="0025450A">
            <w:pPr>
              <w:pStyle w:val="BodyText"/>
              <w:rPr>
                <w:lang w:val="en-NZ"/>
              </w:rPr>
            </w:pPr>
            <w:r w:rsidRPr="0025450A">
              <w:t>Temperature</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BodyText"/>
              <w:rPr>
                <w:lang w:val="en-NZ"/>
              </w:rPr>
            </w:pPr>
            <w:r w:rsidRPr="0025450A">
              <w:rPr>
                <w:rStyle w:val="SpecialBold"/>
              </w:rPr>
              <w:t>Inspection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r w:rsidRPr="0025450A">
              <w:t>Angle measurement devices:</w:t>
            </w:r>
          </w:p>
          <w:p w:rsidR="00000000" w:rsidRPr="0025450A" w:rsidP="0025450A">
            <w:pPr>
              <w:pStyle w:val="ListBullet"/>
            </w:pPr>
            <w:r w:rsidRPr="0025450A">
              <w:t>poker gauge</w:t>
            </w:r>
          </w:p>
          <w:p w:rsidR="00000000" w:rsidRPr="0025450A" w:rsidP="0025450A">
            <w:pPr>
              <w:pStyle w:val="ListBullet"/>
            </w:pPr>
            <w:r w:rsidRPr="0025450A">
              <w:t>feeler gauge</w:t>
            </w:r>
          </w:p>
          <w:p w:rsidR="00000000" w:rsidP="0025450A">
            <w:pPr>
              <w:pStyle w:val="BodyText"/>
              <w:rPr>
                <w:lang w:val="en-NZ"/>
              </w:rPr>
            </w:pPr>
            <w:r w:rsidRPr="0025450A">
              <w:t>Tape measures</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BodyText"/>
              <w:rPr>
                <w:lang w:val="en-NZ"/>
              </w:rPr>
            </w:pPr>
            <w:r w:rsidRPr="0025450A">
              <w:rPr>
                <w:rStyle w:val="SpecialBold"/>
              </w:rPr>
              <w:t>Action to remove</w:t>
            </w:r>
            <w:r w:rsidRPr="0025450A">
              <w:t>/</w:t>
            </w:r>
            <w:r w:rsidRPr="0025450A">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r w:rsidRPr="0025450A">
              <w:t>Erecting signage</w:t>
            </w:r>
          </w:p>
          <w:p w:rsidR="00000000" w:rsidP="0025450A">
            <w:pPr>
              <w:pStyle w:val="BodyText"/>
              <w:rPr>
                <w:lang w:val="en-NZ"/>
              </w:rPr>
            </w:pPr>
            <w:r w:rsidRPr="0025450A">
              <w:t>Using patrol/sentry craft</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BodyText"/>
              <w:rPr>
                <w:lang w:val="en-NZ"/>
              </w:rPr>
            </w:pPr>
            <w:r w:rsidRPr="0025450A">
              <w:rPr>
                <w:rStyle w:val="SpecialBold"/>
              </w:rPr>
              <w:t>Visual imagery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r w:rsidRPr="0025450A">
              <w:t>Hard wired video</w:t>
            </w:r>
          </w:p>
          <w:p w:rsidR="00000000" w:rsidRPr="0025450A" w:rsidP="0025450A">
            <w:pPr>
              <w:pStyle w:val="BodyText"/>
            </w:pPr>
            <w:r w:rsidRPr="0025450A">
              <w:t>Still</w:t>
            </w:r>
          </w:p>
          <w:p w:rsidR="00000000" w:rsidP="0025450A">
            <w:pPr>
              <w:pStyle w:val="BodyText"/>
              <w:rPr>
                <w:lang w:val="en-NZ"/>
              </w:rPr>
            </w:pPr>
            <w:r w:rsidRPr="0025450A">
              <w:t>Underwater camera</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5450A">
            <w:pPr>
              <w:pStyle w:val="BodyText"/>
              <w:rPr>
                <w:lang w:val="en-NZ"/>
              </w:rPr>
            </w:pPr>
            <w:r w:rsidRPr="0025450A">
              <w:rPr>
                <w:rStyle w:val="SpecialBold"/>
              </w:rPr>
              <w:t>Report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r w:rsidRPr="0025450A">
              <w:t xml:space="preserve">Imagery </w:t>
            </w:r>
          </w:p>
          <w:p w:rsidR="00000000" w:rsidRPr="0025450A" w:rsidP="0025450A">
            <w:pPr>
              <w:pStyle w:val="BodyText"/>
            </w:pPr>
            <w:r w:rsidRPr="0025450A">
              <w:t>Oral presentation</w:t>
            </w:r>
          </w:p>
          <w:p w:rsidR="00000000" w:rsidRPr="0025450A" w:rsidP="0025450A">
            <w:pPr>
              <w:pStyle w:val="BodyText"/>
            </w:pPr>
            <w:r w:rsidRPr="0025450A">
              <w:t>Scaled drawings</w:t>
            </w:r>
          </w:p>
          <w:p w:rsidR="00000000" w:rsidRPr="0025450A" w:rsidP="0025450A">
            <w:pPr>
              <w:pStyle w:val="BodyText"/>
            </w:pPr>
            <w:r w:rsidRPr="0025450A">
              <w:t>Sketches</w:t>
            </w:r>
          </w:p>
          <w:p w:rsidR="00000000" w:rsidP="0025450A">
            <w:pPr>
              <w:pStyle w:val="BodyText"/>
              <w:rPr>
                <w:lang w:val="en-NZ"/>
              </w:rPr>
            </w:pPr>
            <w:r w:rsidRPr="0025450A">
              <w:t>Supporting documents</w:t>
            </w:r>
          </w:p>
        </w:tc>
      </w:tr>
      <w:tr w:rsidTr="007934D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5450A" w:rsidP="0025450A">
            <w:pPr>
              <w:pStyle w:val="BodyText"/>
            </w:pPr>
          </w:p>
        </w:tc>
      </w:tr>
    </w:tbl>
    <w:p w:rsidR="00000000" w:rsidRPr="0025450A" w:rsidP="0025450A">
      <w:pPr>
        <w:pStyle w:val="BodyText"/>
      </w:pPr>
    </w:p>
    <w:p w:rsidR="00000000" w:rsidRPr="0025450A" w:rsidP="0025450A">
      <w:pPr>
        <w:pStyle w:val="AllowPageBreak"/>
      </w:pPr>
    </w:p>
    <w:p w:rsidR="00000000" w:rsidRPr="0025450A" w:rsidP="0025450A">
      <w:pPr>
        <w:pStyle w:val="Heading1"/>
      </w:pPr>
      <w:bookmarkStart w:id="12" w:name="O_120638"/>
      <w:bookmarkEnd w:id="12"/>
      <w:r w:rsidRPr="0025450A">
        <w:t>Unit Sector(s)</w:t>
      </w:r>
    </w:p>
    <w:p w:rsidR="00000000" w:rsidRPr="0025450A" w:rsidP="0025450A">
      <w:pPr>
        <w:pStyle w:val="BodyText"/>
      </w:pPr>
      <w:r w:rsidRPr="0025450A">
        <w:t>Not applicable.</w:t>
      </w:r>
    </w:p>
    <w:p w:rsidR="00000000" w:rsidRPr="0025450A" w:rsidP="0025450A">
      <w:pPr>
        <w:pStyle w:val="AllowPageBreak"/>
      </w:pPr>
    </w:p>
    <w:p w:rsidR="00000000" w:rsidRPr="0025450A" w:rsidP="0025450A">
      <w:pPr>
        <w:pStyle w:val="Heading1"/>
      </w:pPr>
      <w:bookmarkStart w:id="13" w:name="O_174889"/>
      <w:bookmarkEnd w:id="13"/>
      <w:r w:rsidRPr="0025450A">
        <w:t>Corequisite Unit/s</w:t>
      </w:r>
    </w:p>
    <w:tbl>
      <w:tblPr>
        <w:tblW w:w="0" w:type="auto"/>
        <w:tblLayout w:type="fixed"/>
        <w:tblCellMar>
          <w:left w:w="62" w:type="dxa"/>
          <w:right w:w="62" w:type="dxa"/>
        </w:tblCellMar>
        <w:tblLook w:val="0000"/>
      </w:tblPr>
      <w:tblGrid>
        <w:gridCol w:w="3060"/>
        <w:gridCol w:w="5580"/>
      </w:tblGrid>
      <w:tr w:rsidTr="007934D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5450A">
            <w:pPr>
              <w:pStyle w:val="BodyText"/>
              <w:rPr>
                <w:lang w:val="en-NZ"/>
              </w:rPr>
            </w:pPr>
            <w:r w:rsidRPr="0025450A">
              <w:rPr>
                <w:rStyle w:val="SpecialBold"/>
              </w:rPr>
              <w:t>Co-requisite Unit</w:t>
            </w:r>
            <w:r w:rsidRPr="0025450A">
              <w:t>/</w:t>
            </w:r>
            <w:r w:rsidRPr="0025450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5450A" w:rsidP="0025450A">
            <w:pPr>
              <w:pStyle w:val="BodyText"/>
            </w:pPr>
            <w:r w:rsidRPr="0025450A">
              <w:t>Nil</w:t>
            </w:r>
          </w:p>
        </w:tc>
      </w:tr>
    </w:tbl>
    <w:p w:rsidR="00000000" w:rsidRPr="0025450A" w:rsidP="0025450A">
      <w:pPr>
        <w:pStyle w:val="BodyText"/>
      </w:pPr>
    </w:p>
    <w:p w:rsidR="00000000" w:rsidRPr="0025450A" w:rsidP="0025450A"/>
    <w:sectPr w:rsidSect="00254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4D0" w:rsidP="00793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0" w:rsidP="00254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34D0" w:rsidP="00254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934D0" w:rsidP="00254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4D0" w:rsidP="007934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D0" w:rsidP="0025450A">
    <w:pPr>
      <w:pStyle w:val="Header"/>
      <w:framePr w:wrap="around"/>
    </w:pPr>
    <w:r>
      <w:fldChar w:fldCharType="begin"/>
    </w:r>
    <w:r>
      <w:instrText xml:space="preserve"> TITLE   \* MERGEFORMAT </w:instrText>
    </w:r>
    <w:r>
      <w:fldChar w:fldCharType="separate"/>
    </w:r>
    <w:r>
      <w:t>PUADEFDV011B Perform non-technical structural inspections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34D0" w:rsidP="00254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2E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36F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50A"/>
    <w:pPr>
      <w:spacing w:before="360" w:after="60"/>
      <w:outlineLvl w:val="0"/>
    </w:pPr>
    <w:rPr>
      <w:sz w:val="32"/>
    </w:rPr>
  </w:style>
  <w:style w:type="paragraph" w:styleId="Heading2">
    <w:name w:val="heading 2"/>
    <w:basedOn w:val="HeadingBase"/>
    <w:next w:val="BodyText"/>
    <w:link w:val="Heading2Char"/>
    <w:qFormat/>
    <w:rsid w:val="0025450A"/>
    <w:pPr>
      <w:keepLines/>
      <w:spacing w:before="240" w:after="120"/>
      <w:outlineLvl w:val="1"/>
    </w:pPr>
    <w:rPr>
      <w:sz w:val="28"/>
      <w:szCs w:val="40"/>
    </w:rPr>
  </w:style>
  <w:style w:type="paragraph" w:styleId="Heading3">
    <w:name w:val="heading 3"/>
    <w:basedOn w:val="HeadingBase"/>
    <w:next w:val="BodyText"/>
    <w:link w:val="Heading3Char"/>
    <w:qFormat/>
    <w:rsid w:val="0025450A"/>
    <w:pPr>
      <w:spacing w:before="180" w:after="120"/>
      <w:outlineLvl w:val="2"/>
    </w:pPr>
    <w:rPr>
      <w:spacing w:val="-10"/>
      <w:kern w:val="32"/>
    </w:rPr>
  </w:style>
  <w:style w:type="paragraph" w:styleId="Heading4">
    <w:name w:val="heading 4"/>
    <w:basedOn w:val="HeadingBase"/>
    <w:next w:val="BodyText"/>
    <w:link w:val="Heading4Char"/>
    <w:qFormat/>
    <w:rsid w:val="0025450A"/>
    <w:pPr>
      <w:spacing w:before="160" w:after="120"/>
      <w:outlineLvl w:val="3"/>
    </w:pPr>
    <w:rPr>
      <w:sz w:val="22"/>
    </w:rPr>
  </w:style>
  <w:style w:type="paragraph" w:styleId="Heading5">
    <w:name w:val="heading 5"/>
    <w:basedOn w:val="HeadingBase"/>
    <w:next w:val="Normal"/>
    <w:link w:val="Heading5Char"/>
    <w:qFormat/>
    <w:rsid w:val="0025450A"/>
    <w:pPr>
      <w:spacing w:before="80"/>
      <w:outlineLvl w:val="4"/>
    </w:pPr>
    <w:rPr>
      <w:color w:val="918585"/>
      <w:sz w:val="20"/>
    </w:rPr>
  </w:style>
  <w:style w:type="paragraph" w:styleId="Heading6">
    <w:name w:val="heading 6"/>
    <w:basedOn w:val="HeadingBase"/>
    <w:next w:val="Normal"/>
    <w:link w:val="Heading6Char"/>
    <w:qFormat/>
    <w:rsid w:val="0025450A"/>
    <w:pPr>
      <w:spacing w:before="60"/>
      <w:outlineLvl w:val="5"/>
    </w:pPr>
    <w:rPr>
      <w:color w:val="918585"/>
      <w:sz w:val="20"/>
    </w:rPr>
  </w:style>
  <w:style w:type="paragraph" w:styleId="Heading7">
    <w:name w:val="heading 7"/>
    <w:basedOn w:val="Normal"/>
    <w:next w:val="Normal"/>
    <w:link w:val="Heading7Char"/>
    <w:qFormat/>
    <w:rsid w:val="0025450A"/>
    <w:pPr>
      <w:ind w:left="720"/>
      <w:outlineLvl w:val="6"/>
    </w:pPr>
    <w:rPr>
      <w:i/>
    </w:rPr>
  </w:style>
  <w:style w:type="paragraph" w:styleId="Heading8">
    <w:name w:val="heading 8"/>
    <w:basedOn w:val="Normal"/>
    <w:next w:val="Normal"/>
    <w:link w:val="Heading8Char"/>
    <w:qFormat/>
    <w:rsid w:val="0025450A"/>
    <w:pPr>
      <w:ind w:left="720"/>
      <w:outlineLvl w:val="7"/>
    </w:pPr>
    <w:rPr>
      <w:i/>
    </w:rPr>
  </w:style>
  <w:style w:type="paragraph" w:styleId="Heading9">
    <w:name w:val="heading 9"/>
    <w:basedOn w:val="Normal"/>
    <w:next w:val="Normal"/>
    <w:link w:val="Heading9Char"/>
    <w:qFormat/>
    <w:rsid w:val="0025450A"/>
    <w:pPr>
      <w:ind w:left="720"/>
      <w:outlineLvl w:val="8"/>
    </w:pPr>
    <w:rPr>
      <w:i/>
    </w:rPr>
  </w:style>
  <w:style w:type="character" w:default="1" w:styleId="DefaultParagraphFont">
    <w:name w:val="Default Paragraph Font"/>
    <w:uiPriority w:val="1"/>
    <w:unhideWhenUsed/>
    <w:rsid w:val="00254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50A"/>
  </w:style>
  <w:style w:type="character" w:customStyle="1" w:styleId="Heading1Char">
    <w:name w:val="Heading 1 Char"/>
    <w:basedOn w:val="DefaultParagraphFont"/>
    <w:link w:val="Heading1"/>
    <w:rsid w:val="0025450A"/>
    <w:rPr>
      <w:rFonts w:ascii="Times New Roman" w:eastAsia="Times New Roman" w:hAnsi="Times New Roman" w:cs="Times New Roman"/>
      <w:b/>
      <w:sz w:val="32"/>
      <w:szCs w:val="20"/>
      <w:lang w:eastAsia="en-US"/>
    </w:rPr>
  </w:style>
  <w:style w:type="paragraph" w:styleId="BodyText">
    <w:name w:val="Body Text"/>
    <w:basedOn w:val="Normal"/>
    <w:link w:val="BodyTextChar"/>
    <w:rsid w:val="00254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50A"/>
    <w:rPr>
      <w:rFonts w:ascii="Times New Roman" w:eastAsia="Times New Roman" w:hAnsi="Times New Roman" w:cs="Times New Roman"/>
      <w:sz w:val="24"/>
      <w:lang w:val="en-US" w:eastAsia="en-US"/>
    </w:rPr>
  </w:style>
  <w:style w:type="paragraph" w:styleId="Footer">
    <w:name w:val="footer"/>
    <w:basedOn w:val="Normal"/>
    <w:link w:val="FooterChar"/>
    <w:rsid w:val="00254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50A"/>
    <w:rPr>
      <w:rFonts w:ascii="Times New Roman" w:eastAsia="Times New Roman" w:hAnsi="Times New Roman" w:cs="Times New Roman"/>
      <w:sz w:val="16"/>
      <w:lang w:val="en-US" w:eastAsia="en-US"/>
    </w:rPr>
  </w:style>
  <w:style w:type="paragraph" w:styleId="List">
    <w:name w:val="List"/>
    <w:basedOn w:val="BodyText"/>
    <w:next w:val="BodyText"/>
    <w:rsid w:val="0025450A"/>
    <w:pPr>
      <w:tabs>
        <w:tab w:val="left" w:pos="340"/>
      </w:tabs>
      <w:spacing w:before="60" w:after="60"/>
      <w:ind w:left="340" w:hanging="340"/>
    </w:pPr>
  </w:style>
  <w:style w:type="paragraph" w:styleId="ListBullet">
    <w:name w:val="List Bullet"/>
    <w:basedOn w:val="List"/>
    <w:rsid w:val="0025450A"/>
    <w:pPr>
      <w:numPr>
        <w:numId w:val="12"/>
      </w:numPr>
      <w:tabs>
        <w:tab w:val="clear" w:pos="340"/>
      </w:tabs>
      <w:spacing w:before="40" w:after="40"/>
    </w:pPr>
  </w:style>
  <w:style w:type="character" w:customStyle="1" w:styleId="SpecialBold">
    <w:name w:val="Special Bold"/>
    <w:basedOn w:val="DefaultParagraphFont"/>
    <w:rsid w:val="0025450A"/>
    <w:rPr>
      <w:b/>
      <w:spacing w:val="0"/>
    </w:rPr>
  </w:style>
  <w:style w:type="paragraph" w:styleId="Header">
    <w:name w:val="header"/>
    <w:basedOn w:val="Normal"/>
    <w:link w:val="HeaderChar"/>
    <w:rsid w:val="00254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450A"/>
    <w:pPr>
      <w:spacing w:before="240" w:after="120"/>
      <w:outlineLvl w:val="0"/>
    </w:pPr>
    <w:rPr>
      <w:rFonts w:ascii="Times New Roman" w:hAnsi="Times New Roman"/>
      <w:b/>
      <w:sz w:val="28"/>
    </w:rPr>
  </w:style>
  <w:style w:type="paragraph" w:customStyle="1" w:styleId="AllowPageBreak">
    <w:name w:val="AllowPageBreak"/>
    <w:rsid w:val="00254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450A"/>
    <w:pPr>
      <w:tabs>
        <w:tab w:val="left" w:pos="680"/>
      </w:tabs>
      <w:spacing w:before="60" w:after="60"/>
      <w:ind w:left="680" w:hanging="340"/>
    </w:pPr>
  </w:style>
  <w:style w:type="character" w:customStyle="1" w:styleId="BoldandItalics">
    <w:name w:val="Bold and Italics"/>
    <w:qFormat/>
    <w:rsid w:val="0025450A"/>
    <w:rPr>
      <w:b/>
      <w:i/>
      <w:u w:val="none"/>
    </w:rPr>
  </w:style>
  <w:style w:type="character" w:customStyle="1" w:styleId="Heading2Char">
    <w:name w:val="Heading 2 Char"/>
    <w:basedOn w:val="DefaultParagraphFont"/>
    <w:link w:val="Heading2"/>
    <w:rsid w:val="00254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50A"/>
    <w:rPr>
      <w:rFonts w:ascii="Courier New" w:eastAsia="Times New Roman" w:hAnsi="Courier New" w:cs="Times New Roman"/>
      <w:i/>
      <w:szCs w:val="20"/>
      <w:lang w:val="en-US" w:eastAsia="en-US"/>
    </w:rPr>
  </w:style>
  <w:style w:type="paragraph" w:customStyle="1" w:styleId="HeadingBase">
    <w:name w:val="Heading Base"/>
    <w:rsid w:val="00254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50A"/>
    <w:pPr>
      <w:tabs>
        <w:tab w:val="right" w:leader="dot" w:pos="9072"/>
      </w:tabs>
      <w:ind w:left="567"/>
    </w:pPr>
    <w:rPr>
      <w:szCs w:val="22"/>
    </w:rPr>
  </w:style>
  <w:style w:type="paragraph" w:customStyle="1" w:styleId="TOCBase">
    <w:name w:val="TOC Base"/>
    <w:rsid w:val="00254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50A"/>
    <w:pPr>
      <w:tabs>
        <w:tab w:val="right" w:leader="dot" w:pos="9072"/>
      </w:tabs>
      <w:spacing w:before="40" w:after="40"/>
      <w:ind w:left="284"/>
    </w:pPr>
    <w:rPr>
      <w:rFonts w:ascii="Times New Roman" w:hAnsi="Times New Roman"/>
    </w:rPr>
  </w:style>
  <w:style w:type="paragraph" w:styleId="TOC1">
    <w:name w:val="toc 1"/>
    <w:basedOn w:val="TOCBase"/>
    <w:next w:val="Normal"/>
    <w:rsid w:val="00254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50A"/>
    <w:pPr>
      <w:spacing w:before="5040"/>
      <w:jc w:val="center"/>
    </w:pPr>
    <w:rPr>
      <w:sz w:val="48"/>
      <w:szCs w:val="72"/>
      <w:lang w:val="en-US"/>
    </w:rPr>
  </w:style>
  <w:style w:type="character" w:customStyle="1" w:styleId="TitleChar">
    <w:name w:val="Title Char"/>
    <w:basedOn w:val="DefaultParagraphFont"/>
    <w:link w:val="Title"/>
    <w:rsid w:val="00254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50A"/>
    <w:pPr>
      <w:tabs>
        <w:tab w:val="left" w:pos="3600"/>
        <w:tab w:val="left" w:pos="3958"/>
      </w:tabs>
    </w:pPr>
  </w:style>
  <w:style w:type="paragraph" w:customStyle="1" w:styleId="Note">
    <w:name w:val="Note"/>
    <w:basedOn w:val="BodyText"/>
    <w:rsid w:val="00254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50A"/>
    <w:pPr>
      <w:framePr w:wrap="auto" w:hAnchor="text" w:y="6049"/>
    </w:pPr>
    <w:rPr>
      <w:color w:val="000000"/>
      <w:sz w:val="40"/>
    </w:rPr>
  </w:style>
  <w:style w:type="paragraph" w:customStyle="1" w:styleId="TOCTitle">
    <w:name w:val="TOCTitle"/>
    <w:basedOn w:val="Heading1"/>
    <w:rsid w:val="0025450A"/>
    <w:pPr>
      <w:spacing w:after="240"/>
      <w:jc w:val="center"/>
      <w:outlineLvl w:val="9"/>
    </w:pPr>
    <w:rPr>
      <w:caps/>
    </w:rPr>
  </w:style>
  <w:style w:type="paragraph" w:customStyle="1" w:styleId="Version">
    <w:name w:val="Version"/>
    <w:rsid w:val="002545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50A"/>
    <w:pPr>
      <w:numPr>
        <w:numId w:val="13"/>
      </w:numPr>
      <w:tabs>
        <w:tab w:val="clear" w:pos="680"/>
      </w:tabs>
    </w:pPr>
  </w:style>
  <w:style w:type="paragraph" w:styleId="Index1">
    <w:name w:val="index 1"/>
    <w:basedOn w:val="Normal"/>
    <w:next w:val="Normal"/>
    <w:semiHidden/>
    <w:rsid w:val="0025450A"/>
    <w:pPr>
      <w:keepNext w:val="0"/>
      <w:tabs>
        <w:tab w:val="right" w:pos="4176"/>
      </w:tabs>
      <w:ind w:left="198" w:hanging="198"/>
    </w:pPr>
    <w:rPr>
      <w:rFonts w:ascii="Garamond" w:hAnsi="Garamond"/>
    </w:rPr>
  </w:style>
  <w:style w:type="paragraph" w:styleId="IndexHeading">
    <w:name w:val="index heading"/>
    <w:basedOn w:val="Normal"/>
    <w:next w:val="Index1"/>
    <w:semiHidden/>
    <w:rsid w:val="0025450A"/>
    <w:pPr>
      <w:spacing w:before="120" w:after="120"/>
    </w:pPr>
    <w:rPr>
      <w:rFonts w:ascii="Arial" w:hAnsi="Arial"/>
      <w:b/>
      <w:color w:val="918585"/>
      <w:sz w:val="24"/>
    </w:rPr>
  </w:style>
  <w:style w:type="paragraph" w:customStyle="1" w:styleId="Chapter">
    <w:name w:val="Chapter"/>
    <w:basedOn w:val="Normal"/>
    <w:rsid w:val="0025450A"/>
    <w:pPr>
      <w:spacing w:before="240"/>
    </w:pPr>
    <w:rPr>
      <w:rFonts w:ascii="Times New Roman" w:hAnsi="Times New Roman"/>
      <w:smallCaps/>
      <w:spacing w:val="80"/>
      <w:sz w:val="28"/>
    </w:rPr>
  </w:style>
  <w:style w:type="paragraph" w:customStyle="1" w:styleId="InChapter">
    <w:name w:val="InChapter"/>
    <w:basedOn w:val="Heading3"/>
    <w:rsid w:val="0025450A"/>
    <w:pPr>
      <w:spacing w:after="240"/>
      <w:outlineLvl w:val="9"/>
    </w:pPr>
    <w:rPr>
      <w:noProof/>
    </w:rPr>
  </w:style>
  <w:style w:type="paragraph" w:styleId="Index2">
    <w:name w:val="index 2"/>
    <w:basedOn w:val="Normal"/>
    <w:next w:val="Normal"/>
    <w:semiHidden/>
    <w:rsid w:val="0025450A"/>
    <w:pPr>
      <w:tabs>
        <w:tab w:val="right" w:pos="4176"/>
      </w:tabs>
      <w:ind w:left="568" w:hanging="284"/>
    </w:pPr>
    <w:rPr>
      <w:rFonts w:ascii="Garamond" w:hAnsi="Garamond"/>
    </w:rPr>
  </w:style>
  <w:style w:type="paragraph" w:customStyle="1" w:styleId="Byline">
    <w:name w:val="Byline"/>
    <w:rsid w:val="00254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50A"/>
    <w:pPr>
      <w:tabs>
        <w:tab w:val="clear" w:pos="3600"/>
        <w:tab w:val="clear" w:pos="3958"/>
      </w:tabs>
      <w:jc w:val="right"/>
    </w:pPr>
  </w:style>
  <w:style w:type="character" w:styleId="Emphasis">
    <w:name w:val="Emphasis"/>
    <w:basedOn w:val="DefaultParagraphFont"/>
    <w:qFormat/>
    <w:rsid w:val="0025450A"/>
    <w:rPr>
      <w:i/>
    </w:rPr>
  </w:style>
  <w:style w:type="paragraph" w:styleId="Caption">
    <w:name w:val="caption"/>
    <w:basedOn w:val="BodyText"/>
    <w:next w:val="Normal"/>
    <w:qFormat/>
    <w:rsid w:val="0025450A"/>
    <w:pPr>
      <w:framePr w:w="2268" w:hSpace="181" w:vSpace="181" w:wrap="around" w:vAnchor="text" w:hAnchor="page" w:x="1135" w:y="285" w:anchorLock="1"/>
    </w:pPr>
    <w:rPr>
      <w:i/>
    </w:rPr>
  </w:style>
  <w:style w:type="paragraph" w:customStyle="1" w:styleId="MiniTOCTitle">
    <w:name w:val="MiniTOCTitle"/>
    <w:basedOn w:val="Heading4"/>
    <w:rsid w:val="0025450A"/>
    <w:pPr>
      <w:spacing w:before="240"/>
      <w:outlineLvl w:val="9"/>
    </w:pPr>
    <w:rPr>
      <w:noProof/>
      <w:sz w:val="24"/>
    </w:rPr>
  </w:style>
  <w:style w:type="paragraph" w:customStyle="1" w:styleId="MiniTOCItem">
    <w:name w:val="MiniTOCItem"/>
    <w:basedOn w:val="ListBullet"/>
    <w:rsid w:val="0025450A"/>
    <w:pPr>
      <w:numPr>
        <w:numId w:val="0"/>
      </w:numPr>
      <w:tabs>
        <w:tab w:val="right" w:leader="dot" w:pos="6521"/>
      </w:tabs>
      <w:spacing w:before="0" w:after="0"/>
    </w:pPr>
  </w:style>
  <w:style w:type="paragraph" w:customStyle="1" w:styleId="TOFTitle">
    <w:name w:val="TOFTitle"/>
    <w:basedOn w:val="TOCTitle"/>
    <w:rsid w:val="0025450A"/>
  </w:style>
  <w:style w:type="paragraph" w:styleId="TableofFigures">
    <w:name w:val="table of figures"/>
    <w:basedOn w:val="Normal"/>
    <w:next w:val="Normal"/>
    <w:semiHidden/>
    <w:rsid w:val="0025450A"/>
    <w:pPr>
      <w:tabs>
        <w:tab w:val="right" w:leader="dot" w:pos="9072"/>
      </w:tabs>
      <w:ind w:left="970" w:hanging="403"/>
    </w:pPr>
    <w:rPr>
      <w:rFonts w:ascii="Times New Roman" w:hAnsi="Times New Roman"/>
      <w:b/>
    </w:rPr>
  </w:style>
  <w:style w:type="paragraph" w:styleId="ListNumber">
    <w:name w:val="List Number"/>
    <w:basedOn w:val="List"/>
    <w:rsid w:val="0025450A"/>
    <w:pPr>
      <w:numPr>
        <w:numId w:val="10"/>
      </w:numPr>
    </w:pPr>
  </w:style>
  <w:style w:type="character" w:customStyle="1" w:styleId="WingdingSymbols">
    <w:name w:val="Wingding Symbols"/>
    <w:rsid w:val="0025450A"/>
    <w:rPr>
      <w:rFonts w:ascii="Wingdings" w:hAnsi="Wingdings"/>
    </w:rPr>
  </w:style>
  <w:style w:type="paragraph" w:customStyle="1" w:styleId="TableHeading">
    <w:name w:val="Table Heading"/>
    <w:basedOn w:val="HeadingBase"/>
    <w:rsid w:val="0025450A"/>
    <w:pPr>
      <w:keepLines/>
      <w:pBdr>
        <w:bottom w:val="single" w:sz="6" w:space="1" w:color="918585"/>
      </w:pBdr>
      <w:spacing w:before="240"/>
    </w:pPr>
  </w:style>
  <w:style w:type="character" w:customStyle="1" w:styleId="HotSpot">
    <w:name w:val="HotSpot"/>
    <w:rsid w:val="0025450A"/>
    <w:rPr>
      <w:color w:val="0033CC"/>
      <w:u w:val="none"/>
    </w:rPr>
  </w:style>
  <w:style w:type="paragraph" w:customStyle="1" w:styleId="BodyTextRight">
    <w:name w:val="Body Text Right"/>
    <w:basedOn w:val="BodyText"/>
    <w:rsid w:val="0025450A"/>
    <w:pPr>
      <w:spacing w:before="0" w:after="0"/>
      <w:jc w:val="right"/>
    </w:pPr>
  </w:style>
  <w:style w:type="paragraph" w:styleId="Index3">
    <w:name w:val="index 3"/>
    <w:basedOn w:val="ListNumber2"/>
    <w:next w:val="Normal"/>
    <w:semiHidden/>
    <w:rsid w:val="0025450A"/>
    <w:pPr>
      <w:numPr>
        <w:numId w:val="0"/>
      </w:numPr>
      <w:tabs>
        <w:tab w:val="right" w:leader="dot" w:pos="4176"/>
      </w:tabs>
    </w:pPr>
  </w:style>
  <w:style w:type="paragraph" w:styleId="ListNumber2">
    <w:name w:val="List Number 2"/>
    <w:basedOn w:val="List2"/>
    <w:rsid w:val="0025450A"/>
    <w:pPr>
      <w:numPr>
        <w:numId w:val="9"/>
      </w:numPr>
      <w:tabs>
        <w:tab w:val="clear" w:pos="1060"/>
      </w:tabs>
    </w:pPr>
  </w:style>
  <w:style w:type="paragraph" w:customStyle="1" w:styleId="MarginNote">
    <w:name w:val="Margin Note"/>
    <w:basedOn w:val="BodyText"/>
    <w:rsid w:val="00254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50A"/>
    <w:rPr>
      <w:sz w:val="32"/>
    </w:rPr>
  </w:style>
  <w:style w:type="paragraph" w:customStyle="1" w:styleId="HeadingProcedure">
    <w:name w:val="Heading Procedure"/>
    <w:basedOn w:val="HeadingBase"/>
    <w:next w:val="Normal"/>
    <w:rsid w:val="0025450A"/>
    <w:pPr>
      <w:tabs>
        <w:tab w:val="left" w:pos="0"/>
      </w:tabs>
      <w:spacing w:before="120" w:after="60"/>
    </w:pPr>
    <w:rPr>
      <w:i/>
      <w:color w:val="918585"/>
      <w:sz w:val="22"/>
    </w:rPr>
  </w:style>
  <w:style w:type="paragraph" w:customStyle="1" w:styleId="TableBodyText">
    <w:name w:val="Table Body Text"/>
    <w:basedOn w:val="BodyText"/>
    <w:rsid w:val="0025450A"/>
    <w:pPr>
      <w:spacing w:before="60" w:after="60"/>
    </w:pPr>
  </w:style>
  <w:style w:type="paragraph" w:styleId="ListContinue">
    <w:name w:val="List Continue"/>
    <w:basedOn w:val="List"/>
    <w:rsid w:val="0025450A"/>
    <w:pPr>
      <w:ind w:firstLine="0"/>
    </w:pPr>
  </w:style>
  <w:style w:type="paragraph" w:customStyle="1" w:styleId="ListNote">
    <w:name w:val="List Note"/>
    <w:basedOn w:val="List"/>
    <w:rsid w:val="0025450A"/>
    <w:pPr>
      <w:pBdr>
        <w:top w:val="single" w:sz="6" w:space="2" w:color="918585"/>
        <w:bottom w:val="single" w:sz="6" w:space="2" w:color="918585"/>
      </w:pBdr>
      <w:tabs>
        <w:tab w:val="left" w:pos="1021"/>
      </w:tabs>
      <w:ind w:firstLine="0"/>
    </w:pPr>
  </w:style>
  <w:style w:type="paragraph" w:customStyle="1" w:styleId="Warning">
    <w:name w:val="Warning"/>
    <w:basedOn w:val="BodyText"/>
    <w:rsid w:val="0025450A"/>
    <w:pPr>
      <w:shd w:val="clear" w:color="auto" w:fill="D9D9D9"/>
      <w:tabs>
        <w:tab w:val="left" w:pos="992"/>
      </w:tabs>
      <w:ind w:left="119" w:right="119"/>
    </w:pPr>
    <w:rPr>
      <w:sz w:val="20"/>
    </w:rPr>
  </w:style>
  <w:style w:type="paragraph" w:customStyle="1" w:styleId="MarginIcons">
    <w:name w:val="Margin Icons"/>
    <w:basedOn w:val="BodyText"/>
    <w:rsid w:val="00254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50A"/>
    <w:rPr>
      <w:rFonts w:ascii="Courier New" w:hAnsi="Courier New"/>
    </w:rPr>
  </w:style>
  <w:style w:type="paragraph" w:customStyle="1" w:styleId="NoteBullet">
    <w:name w:val="Note Bullet"/>
    <w:basedOn w:val="Note"/>
    <w:rsid w:val="0025450A"/>
    <w:pPr>
      <w:tabs>
        <w:tab w:val="clear" w:pos="680"/>
      </w:tabs>
      <w:spacing w:before="60" w:after="60"/>
    </w:pPr>
  </w:style>
  <w:style w:type="paragraph" w:customStyle="1" w:styleId="SubHeading2">
    <w:name w:val="SubHeading2"/>
    <w:basedOn w:val="HeadingBase"/>
    <w:rsid w:val="0025450A"/>
    <w:pPr>
      <w:spacing w:before="240" w:after="60"/>
    </w:pPr>
    <w:rPr>
      <w:sz w:val="20"/>
    </w:rPr>
  </w:style>
  <w:style w:type="paragraph" w:customStyle="1" w:styleId="SubHeading1">
    <w:name w:val="SubHeading1"/>
    <w:basedOn w:val="HeadingBase"/>
    <w:rsid w:val="0025450A"/>
    <w:pPr>
      <w:spacing w:before="240" w:after="60"/>
    </w:pPr>
    <w:rPr>
      <w:color w:val="918585"/>
      <w:sz w:val="22"/>
    </w:rPr>
  </w:style>
  <w:style w:type="paragraph" w:customStyle="1" w:styleId="SideHeading">
    <w:name w:val="Side Heading"/>
    <w:basedOn w:val="HeadingBase"/>
    <w:rsid w:val="00254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50A"/>
    <w:pPr>
      <w:tabs>
        <w:tab w:val="num" w:pos="360"/>
      </w:tabs>
    </w:pPr>
  </w:style>
  <w:style w:type="paragraph" w:styleId="PlainText">
    <w:name w:val="Plain Text"/>
    <w:basedOn w:val="Normal"/>
    <w:link w:val="PlainTextChar"/>
    <w:rsid w:val="0025450A"/>
    <w:rPr>
      <w:sz w:val="20"/>
    </w:rPr>
  </w:style>
  <w:style w:type="character" w:customStyle="1" w:styleId="PlainTextChar">
    <w:name w:val="Plain Text Char"/>
    <w:basedOn w:val="DefaultParagraphFont"/>
    <w:link w:val="PlainText"/>
    <w:rsid w:val="002545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50A"/>
    <w:rPr>
      <w:b/>
      <w:smallCaps/>
    </w:rPr>
  </w:style>
  <w:style w:type="paragraph" w:customStyle="1" w:styleId="TableListNumber">
    <w:name w:val="Table List Number"/>
    <w:basedOn w:val="ListNumber"/>
    <w:rsid w:val="0025450A"/>
    <w:pPr>
      <w:numPr>
        <w:numId w:val="0"/>
      </w:numPr>
    </w:pPr>
  </w:style>
  <w:style w:type="paragraph" w:styleId="TOC4">
    <w:name w:val="toc 4"/>
    <w:basedOn w:val="TOCBase"/>
    <w:next w:val="Normal"/>
    <w:semiHidden/>
    <w:rsid w:val="0025450A"/>
    <w:pPr>
      <w:tabs>
        <w:tab w:val="right" w:leader="dot" w:pos="9071"/>
      </w:tabs>
      <w:ind w:left="1701"/>
    </w:pPr>
  </w:style>
  <w:style w:type="paragraph" w:customStyle="1" w:styleId="ListAlpha">
    <w:name w:val="List Alpha"/>
    <w:basedOn w:val="List"/>
    <w:rsid w:val="0025450A"/>
    <w:pPr>
      <w:numPr>
        <w:numId w:val="8"/>
      </w:numPr>
    </w:pPr>
  </w:style>
  <w:style w:type="paragraph" w:customStyle="1" w:styleId="ListAlpha2">
    <w:name w:val="List Alpha 2"/>
    <w:basedOn w:val="List2"/>
    <w:rsid w:val="0025450A"/>
    <w:pPr>
      <w:numPr>
        <w:numId w:val="7"/>
      </w:numPr>
    </w:pPr>
  </w:style>
  <w:style w:type="paragraph" w:styleId="List3">
    <w:name w:val="List 3"/>
    <w:basedOn w:val="BodyText"/>
    <w:rsid w:val="0025450A"/>
    <w:pPr>
      <w:tabs>
        <w:tab w:val="left" w:pos="1021"/>
      </w:tabs>
      <w:spacing w:before="60" w:after="60"/>
      <w:ind w:left="1020" w:hanging="340"/>
    </w:pPr>
  </w:style>
  <w:style w:type="paragraph" w:styleId="List4">
    <w:name w:val="List 4"/>
    <w:basedOn w:val="BodyText"/>
    <w:rsid w:val="0025450A"/>
    <w:pPr>
      <w:tabs>
        <w:tab w:val="left" w:pos="1361"/>
      </w:tabs>
      <w:spacing w:before="60" w:after="60"/>
      <w:ind w:left="1361" w:hanging="340"/>
    </w:pPr>
  </w:style>
  <w:style w:type="paragraph" w:styleId="List5">
    <w:name w:val="List 5"/>
    <w:basedOn w:val="BodyText"/>
    <w:rsid w:val="0025450A"/>
    <w:pPr>
      <w:tabs>
        <w:tab w:val="left" w:pos="1701"/>
      </w:tabs>
      <w:spacing w:before="60" w:after="60"/>
      <w:ind w:left="1701" w:hanging="340"/>
    </w:pPr>
  </w:style>
  <w:style w:type="paragraph" w:styleId="ListBullet3">
    <w:name w:val="List Bullet 3"/>
    <w:basedOn w:val="List3"/>
    <w:rsid w:val="0025450A"/>
    <w:pPr>
      <w:numPr>
        <w:numId w:val="14"/>
      </w:numPr>
      <w:tabs>
        <w:tab w:val="clear" w:pos="1021"/>
      </w:tabs>
      <w:ind w:left="1037" w:hanging="357"/>
    </w:pPr>
  </w:style>
  <w:style w:type="paragraph" w:styleId="ListBullet4">
    <w:name w:val="List Bullet 4"/>
    <w:basedOn w:val="List4"/>
    <w:rsid w:val="0025450A"/>
    <w:pPr>
      <w:numPr>
        <w:numId w:val="2"/>
      </w:numPr>
    </w:pPr>
  </w:style>
  <w:style w:type="paragraph" w:styleId="ListBullet5">
    <w:name w:val="List Bullet 5"/>
    <w:basedOn w:val="List5"/>
    <w:rsid w:val="0025450A"/>
    <w:pPr>
      <w:numPr>
        <w:numId w:val="3"/>
      </w:numPr>
    </w:pPr>
  </w:style>
  <w:style w:type="paragraph" w:styleId="ListContinue2">
    <w:name w:val="List Continue 2"/>
    <w:basedOn w:val="List2"/>
    <w:rsid w:val="0025450A"/>
    <w:pPr>
      <w:ind w:firstLine="0"/>
    </w:pPr>
  </w:style>
  <w:style w:type="paragraph" w:styleId="ListContinue3">
    <w:name w:val="List Continue 3"/>
    <w:basedOn w:val="List3"/>
    <w:rsid w:val="0025450A"/>
    <w:pPr>
      <w:ind w:left="1021" w:firstLine="0"/>
    </w:pPr>
  </w:style>
  <w:style w:type="paragraph" w:styleId="ListContinue4">
    <w:name w:val="List Continue 4"/>
    <w:basedOn w:val="List4"/>
    <w:rsid w:val="0025450A"/>
    <w:pPr>
      <w:ind w:firstLine="0"/>
    </w:pPr>
  </w:style>
  <w:style w:type="paragraph" w:styleId="ListContinue5">
    <w:name w:val="List Continue 5"/>
    <w:basedOn w:val="List5"/>
    <w:rsid w:val="0025450A"/>
    <w:pPr>
      <w:ind w:firstLine="0"/>
    </w:pPr>
  </w:style>
  <w:style w:type="paragraph" w:styleId="ListNumber3">
    <w:name w:val="List Number 3"/>
    <w:basedOn w:val="List3"/>
    <w:rsid w:val="0025450A"/>
    <w:pPr>
      <w:numPr>
        <w:numId w:val="4"/>
      </w:numPr>
    </w:pPr>
  </w:style>
  <w:style w:type="paragraph" w:styleId="ListNumber4">
    <w:name w:val="List Number 4"/>
    <w:basedOn w:val="List4"/>
    <w:rsid w:val="0025450A"/>
    <w:pPr>
      <w:numPr>
        <w:numId w:val="5"/>
      </w:numPr>
    </w:pPr>
  </w:style>
  <w:style w:type="paragraph" w:styleId="ListNumber5">
    <w:name w:val="List Number 5"/>
    <w:basedOn w:val="List5"/>
    <w:rsid w:val="0025450A"/>
    <w:pPr>
      <w:numPr>
        <w:numId w:val="6"/>
      </w:numPr>
    </w:pPr>
  </w:style>
  <w:style w:type="paragraph" w:styleId="BlockText">
    <w:name w:val="Block Text"/>
    <w:basedOn w:val="Normal"/>
    <w:rsid w:val="0025450A"/>
    <w:pPr>
      <w:spacing w:after="120"/>
      <w:ind w:left="1440" w:right="1440"/>
    </w:pPr>
  </w:style>
  <w:style w:type="character" w:customStyle="1" w:styleId="Subscript">
    <w:name w:val="Subscript"/>
    <w:basedOn w:val="DefaultParagraphFont"/>
    <w:rsid w:val="0025450A"/>
    <w:rPr>
      <w:sz w:val="16"/>
      <w:vertAlign w:val="subscript"/>
    </w:rPr>
  </w:style>
  <w:style w:type="character" w:customStyle="1" w:styleId="Superscript">
    <w:name w:val="Superscript"/>
    <w:basedOn w:val="DefaultParagraphFont"/>
    <w:rsid w:val="0025450A"/>
    <w:rPr>
      <w:sz w:val="16"/>
      <w:vertAlign w:val="superscript"/>
    </w:rPr>
  </w:style>
  <w:style w:type="character" w:customStyle="1" w:styleId="Symbols">
    <w:name w:val="Symbols"/>
    <w:basedOn w:val="DefaultParagraphFont"/>
    <w:rsid w:val="0025450A"/>
    <w:rPr>
      <w:rFonts w:ascii="Symbol" w:hAnsi="Symbol"/>
    </w:rPr>
  </w:style>
  <w:style w:type="character" w:customStyle="1" w:styleId="MenuOptions">
    <w:name w:val="Menu Options"/>
    <w:basedOn w:val="DefaultParagraphFont"/>
    <w:rsid w:val="0025450A"/>
    <w:rPr>
      <w:rFonts w:ascii="Arial Narrow" w:hAnsi="Arial Narrow"/>
      <w:smallCaps/>
    </w:rPr>
  </w:style>
  <w:style w:type="character" w:customStyle="1" w:styleId="Buttons">
    <w:name w:val="Buttons"/>
    <w:basedOn w:val="DefaultParagraphFont"/>
    <w:rsid w:val="0025450A"/>
    <w:rPr>
      <w:b/>
    </w:rPr>
  </w:style>
  <w:style w:type="character" w:customStyle="1" w:styleId="Underlined">
    <w:name w:val="Underlined"/>
    <w:basedOn w:val="DefaultParagraphFont"/>
    <w:rsid w:val="0025450A"/>
    <w:rPr>
      <w:u w:val="single"/>
    </w:rPr>
  </w:style>
  <w:style w:type="paragraph" w:customStyle="1" w:styleId="TableBodyTextRight">
    <w:name w:val="Table Body Text Right"/>
    <w:basedOn w:val="TableBodyText"/>
    <w:rsid w:val="0025450A"/>
    <w:pPr>
      <w:widowControl w:val="0"/>
      <w:autoSpaceDE w:val="0"/>
      <w:autoSpaceDN w:val="0"/>
      <w:adjustRightInd w:val="0"/>
      <w:jc w:val="right"/>
    </w:pPr>
    <w:rPr>
      <w:rFonts w:cs="Arial"/>
      <w:szCs w:val="18"/>
    </w:rPr>
  </w:style>
  <w:style w:type="paragraph" w:customStyle="1" w:styleId="CopyrightText">
    <w:name w:val="Copyright Text"/>
    <w:basedOn w:val="BodyText"/>
    <w:rsid w:val="0025450A"/>
    <w:rPr>
      <w:sz w:val="18"/>
    </w:rPr>
  </w:style>
  <w:style w:type="paragraph" w:customStyle="1" w:styleId="BodySmallRight">
    <w:name w:val="Body Small Right"/>
    <w:basedOn w:val="BodyTextRight"/>
    <w:rsid w:val="0025450A"/>
    <w:rPr>
      <w:sz w:val="18"/>
      <w:szCs w:val="18"/>
    </w:rPr>
  </w:style>
  <w:style w:type="paragraph" w:customStyle="1" w:styleId="MarginEdition">
    <w:name w:val="Margin Edition"/>
    <w:basedOn w:val="MarginNote"/>
    <w:rsid w:val="0025450A"/>
    <w:pPr>
      <w:spacing w:before="0" w:after="0"/>
    </w:pPr>
    <w:rPr>
      <w:rFonts w:ascii="Times New Roman" w:hAnsi="Times New Roman"/>
      <w:color w:val="999999"/>
    </w:rPr>
  </w:style>
  <w:style w:type="paragraph" w:customStyle="1" w:styleId="Spacer">
    <w:name w:val="Spacer"/>
    <w:basedOn w:val="Normal"/>
    <w:rsid w:val="0025450A"/>
    <w:rPr>
      <w:sz w:val="2"/>
      <w:szCs w:val="2"/>
    </w:rPr>
  </w:style>
  <w:style w:type="character" w:customStyle="1" w:styleId="Small">
    <w:name w:val="Small"/>
    <w:basedOn w:val="DefaultParagraphFont"/>
    <w:rsid w:val="0025450A"/>
    <w:rPr>
      <w:sz w:val="16"/>
    </w:rPr>
  </w:style>
  <w:style w:type="paragraph" w:customStyle="1" w:styleId="WideTable">
    <w:name w:val="Wide Table"/>
    <w:basedOn w:val="Normal"/>
    <w:rsid w:val="0025450A"/>
    <w:pPr>
      <w:ind w:left="-1418"/>
    </w:pPr>
    <w:rPr>
      <w:sz w:val="2"/>
      <w:szCs w:val="2"/>
    </w:rPr>
  </w:style>
  <w:style w:type="character" w:styleId="PageNumber">
    <w:name w:val="page number"/>
    <w:basedOn w:val="DefaultParagraphFont"/>
    <w:rsid w:val="0025450A"/>
  </w:style>
  <w:style w:type="paragraph" w:styleId="Quote">
    <w:name w:val="Quote"/>
    <w:basedOn w:val="Heading1"/>
    <w:link w:val="QuoteChar"/>
    <w:qFormat/>
    <w:rsid w:val="0025450A"/>
    <w:rPr>
      <w:b w:val="0"/>
      <w:sz w:val="72"/>
      <w:szCs w:val="72"/>
      <w:lang w:val="en-NZ"/>
    </w:rPr>
  </w:style>
  <w:style w:type="character" w:customStyle="1" w:styleId="QuoteChar">
    <w:name w:val="Quote Char"/>
    <w:basedOn w:val="DefaultParagraphFont"/>
    <w:link w:val="Quote"/>
    <w:rsid w:val="00254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50A"/>
    <w:pPr>
      <w:pageBreakBefore/>
    </w:pPr>
  </w:style>
  <w:style w:type="paragraph" w:customStyle="1" w:styleId="Border">
    <w:name w:val="Border"/>
    <w:basedOn w:val="Normal"/>
    <w:qFormat/>
    <w:rsid w:val="00254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50A"/>
    <w:rPr>
      <w:b/>
      <w:bCs/>
      <w:i/>
      <w:iCs/>
      <w:color w:val="auto"/>
    </w:rPr>
  </w:style>
  <w:style w:type="paragraph" w:styleId="IntenseQuote">
    <w:name w:val="Intense Quote"/>
    <w:basedOn w:val="Normal"/>
    <w:next w:val="Normal"/>
    <w:link w:val="IntenseQuoteChar"/>
    <w:uiPriority w:val="30"/>
    <w:qFormat/>
    <w:rsid w:val="00254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5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50A"/>
    <w:rPr>
      <w:smallCaps/>
      <w:color w:val="auto"/>
      <w:u w:val="single"/>
    </w:rPr>
  </w:style>
  <w:style w:type="character" w:styleId="IntenseReference">
    <w:name w:val="Intense Reference"/>
    <w:basedOn w:val="DefaultParagraphFont"/>
    <w:uiPriority w:val="32"/>
    <w:qFormat/>
    <w:rsid w:val="0025450A"/>
    <w:rPr>
      <w:b/>
      <w:bCs/>
      <w:smallCaps/>
      <w:color w:val="auto"/>
      <w:spacing w:val="5"/>
      <w:u w:val="single"/>
    </w:rPr>
  </w:style>
  <w:style w:type="paragraph" w:customStyle="1" w:styleId="2ColumnHeading">
    <w:name w:val="2Column Heading"/>
    <w:basedOn w:val="BodyText"/>
    <w:qFormat/>
    <w:rsid w:val="0025450A"/>
    <w:pPr>
      <w:spacing w:after="60"/>
      <w:ind w:left="-2268"/>
    </w:pPr>
    <w:rPr>
      <w:b/>
    </w:rPr>
  </w:style>
  <w:style w:type="paragraph" w:customStyle="1" w:styleId="Heading1TOC">
    <w:name w:val="Heading1 TOC"/>
    <w:basedOn w:val="Normal"/>
    <w:qFormat/>
    <w:rsid w:val="0025450A"/>
    <w:pPr>
      <w:spacing w:before="240" w:after="120"/>
    </w:pPr>
    <w:rPr>
      <w:rFonts w:ascii="Times New Roman" w:hAnsi="Times New Roman"/>
      <w:b/>
      <w:sz w:val="32"/>
    </w:rPr>
  </w:style>
  <w:style w:type="paragraph" w:customStyle="1" w:styleId="Heading2TOC">
    <w:name w:val="Heading2 TOC"/>
    <w:basedOn w:val="Normal"/>
    <w:qFormat/>
    <w:rsid w:val="0025450A"/>
    <w:pPr>
      <w:spacing w:before="240" w:after="60"/>
    </w:pPr>
    <w:rPr>
      <w:rFonts w:ascii="Times New Roman" w:hAnsi="Times New Roman"/>
      <w:b/>
      <w:sz w:val="28"/>
    </w:rPr>
  </w:style>
  <w:style w:type="character" w:customStyle="1" w:styleId="Underline">
    <w:name w:val="Underline"/>
    <w:basedOn w:val="DefaultParagraphFont"/>
    <w:qFormat/>
    <w:rsid w:val="0025450A"/>
    <w:rPr>
      <w:u w:val="single"/>
    </w:rPr>
  </w:style>
  <w:style w:type="paragraph" w:styleId="BalloonText">
    <w:name w:val="Balloon Text"/>
    <w:basedOn w:val="Normal"/>
    <w:link w:val="BalloonTextChar"/>
    <w:rsid w:val="0025450A"/>
    <w:rPr>
      <w:rFonts w:ascii="Tahoma" w:hAnsi="Tahoma" w:cs="Tahoma"/>
      <w:sz w:val="16"/>
      <w:szCs w:val="16"/>
    </w:rPr>
  </w:style>
  <w:style w:type="character" w:customStyle="1" w:styleId="BalloonTextChar">
    <w:name w:val="Balloon Text Char"/>
    <w:basedOn w:val="DefaultParagraphFont"/>
    <w:link w:val="BalloonText"/>
    <w:rsid w:val="00254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5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Words>
  <Characters>5285</Characters>
  <Application>Microsoft Office Word</Application>
  <DocSecurity>0</DocSecurity>
  <Lines>227</Lines>
  <Paragraphs>125</Paragraphs>
  <ScaleCrop>false</ScaleCrop>
  <Company>Author-it Software Corporation Ltd.</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PUADEFDV011B Perform non-technical structural inspections underwater</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2012-05-26T04:15:00Z</dcterms:created>
  <dcterms:modified xsi:type="dcterms:W3CDTF">2012-05-26T04:15:00Z</dcterms:modified>
</cp:coreProperties>
</file>