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F31" w:rsidP="00301F31">
      <w:pPr>
        <w:pStyle w:val="Title"/>
      </w:pPr>
      <w:r>
        <w:fldChar w:fldCharType="begin"/>
      </w:r>
      <w:r>
        <w:instrText xml:space="preserve"> TITLE   \* MERGEFORMAT </w:instrText>
      </w:r>
      <w:r>
        <w:fldChar w:fldCharType="separate"/>
      </w:r>
      <w:r>
        <w:t>PUADEFDV003B Act as a standby diver</w:t>
      </w:r>
      <w:r>
        <w:fldChar w:fldCharType="end"/>
      </w:r>
    </w:p>
    <w:p w:rsidR="00301F31" w:rsidP="00301F31">
      <w:pPr>
        <w:pStyle w:val="Version"/>
        <w:sectPr w:rsidSect="00EA5D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5D8C" w:rsidP="00EA5D8C">
      <w:pPr>
        <w:pStyle w:val="SuperHeading"/>
      </w:pPr>
      <w:r w:rsidRPr="00EA5D8C">
        <w:t>PUADEFDV003B Act as a standby diver</w:t>
      </w:r>
    </w:p>
    <w:p w:rsidR="00000000" w:rsidRPr="00EA5D8C" w:rsidP="00EA5D8C">
      <w:pPr>
        <w:pStyle w:val="SuperHeading"/>
      </w:pPr>
    </w:p>
    <w:p w:rsidR="00000000" w:rsidRPr="00EA5D8C" w:rsidP="00EA5D8C">
      <w:pPr>
        <w:pStyle w:val="Heading1"/>
      </w:pPr>
      <w:bookmarkStart w:id="1" w:name="O_120531"/>
      <w:bookmarkEnd w:id="1"/>
      <w:r w:rsidRPr="00EA5D8C">
        <w:t>Modification History</w:t>
      </w:r>
    </w:p>
    <w:p w:rsidR="00000000" w:rsidRPr="00EA5D8C" w:rsidP="00EA5D8C">
      <w:pPr>
        <w:pStyle w:val="BodyText"/>
      </w:pPr>
      <w:r w:rsidRPr="00EA5D8C">
        <w:t>Not applicable.</w:t>
      </w:r>
    </w:p>
    <w:p w:rsidR="00000000" w:rsidRPr="00EA5D8C" w:rsidP="00EA5D8C">
      <w:pPr>
        <w:pStyle w:val="AllowPageBreak"/>
      </w:pPr>
    </w:p>
    <w:p w:rsidR="00000000" w:rsidRPr="00EA5D8C" w:rsidP="00EA5D8C">
      <w:pPr>
        <w:pStyle w:val="Heading1"/>
      </w:pPr>
      <w:bookmarkStart w:id="2" w:name="O_120532"/>
      <w:bookmarkEnd w:id="2"/>
      <w:r w:rsidRPr="00EA5D8C">
        <w:t>Unit Descriptor</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t>This unit covers the competency required to act as a standby (air) diver in support of diving operations (both fr</w:t>
            </w:r>
            <w:r w:rsidRPr="00EA5D8C">
              <w:t xml:space="preserve">om a </w:t>
            </w:r>
            <w:r w:rsidRPr="00EA5D8C">
              <w:rPr>
                <w:rStyle w:val="BoldandItalics"/>
              </w:rPr>
              <w:t>platform</w:t>
            </w:r>
            <w:r w:rsidRPr="00EA5D8C">
              <w:t xml:space="preserve"> and in-water) in an </w:t>
            </w:r>
            <w:r w:rsidRPr="00EA5D8C">
              <w:rPr>
                <w:rStyle w:val="BoldandItalics"/>
              </w:rPr>
              <w:t>open water environment</w:t>
            </w:r>
            <w:r w:rsidRPr="00EA5D8C">
              <w:t>.</w:t>
            </w:r>
          </w:p>
          <w:p w:rsidR="00000000" w:rsidRPr="00EA5D8C" w:rsidP="00EA5D8C">
            <w:pPr>
              <w:pStyle w:val="BodyText"/>
            </w:pPr>
            <w:r w:rsidRPr="00EA5D8C">
              <w:t>The diver will need to prepare and position the required diving equipment, and emergency resources, meet the readiness states as detailed by the dive supervisor, maintain communications with the supervisor throughout the dive, and take rapid steps to resol</w:t>
            </w:r>
            <w:r w:rsidRPr="00EA5D8C">
              <w:t>ve incidents, ranging from the resupplying of emergency air reserves, to locating and rescuing injured or unconscious diver/s.</w:t>
            </w:r>
          </w:p>
          <w:p w:rsidR="00000000" w:rsidRPr="00EA5D8C" w:rsidP="00EA5D8C">
            <w:pPr>
              <w:pStyle w:val="BodyText"/>
            </w:pPr>
            <w:r w:rsidRPr="00EA5D8C">
              <w:t>Note: This Unit of Competency covers the Australian Diver Accreditation Scheme (ADAS) occupational grouping of standby diver. All</w:t>
            </w:r>
            <w:r w:rsidRPr="00EA5D8C">
              <w:t xml:space="preserve"> information was correct at the time of development of this Unit of Competency; however, any diver seeking ADAS accreditation should consult ADAS and not rely on the information contained in this Unit of Competency.</w:t>
            </w: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3" w:name="O_120533"/>
      <w:bookmarkEnd w:id="3"/>
      <w:r w:rsidRPr="00EA5D8C">
        <w:t>Application of the Unit</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t>The application of this unit in the workplace - the environments, complexities and situations involved - will be written during Phase II of the Review of the PUA00 Public Safety Training Package.</w:t>
            </w:r>
          </w:p>
          <w:p w:rsidR="00000000" w:rsidP="00EA5D8C">
            <w:pPr>
              <w:pStyle w:val="BodyText"/>
              <w:rPr>
                <w:lang w:val="en-NZ"/>
              </w:rPr>
            </w:pPr>
            <w:r w:rsidRPr="00EA5D8C">
              <w:t>This text wi</w:t>
            </w:r>
            <w:r w:rsidRPr="00EA5D8C">
              <w:t>ll be useful for the purposes of job descriptions, recruitment advice or job analysis; where possible, it will not be too job specific to allow other industries to import it into other Training Packages, where feasible.</w:t>
            </w:r>
          </w:p>
        </w:tc>
      </w:tr>
      <w:tr w:rsidTr="00301F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4" w:name="O_120534"/>
      <w:bookmarkEnd w:id="4"/>
      <w:r w:rsidRPr="00EA5D8C">
        <w:t>Licensing/Regu</w:t>
      </w:r>
      <w:r w:rsidRPr="00EA5D8C">
        <w:t>latory Information</w:t>
      </w:r>
    </w:p>
    <w:p w:rsidR="00000000" w:rsidRPr="00EA5D8C" w:rsidP="00EA5D8C">
      <w:pPr>
        <w:pStyle w:val="BodyText"/>
      </w:pPr>
      <w:r w:rsidRPr="00EA5D8C">
        <w:t>Not applicable.</w:t>
      </w:r>
    </w:p>
    <w:p w:rsidR="00000000" w:rsidRPr="00EA5D8C" w:rsidP="00EA5D8C">
      <w:pPr>
        <w:pStyle w:val="AllowPageBreak"/>
      </w:pPr>
    </w:p>
    <w:p w:rsidR="00000000" w:rsidRPr="00EA5D8C" w:rsidP="00EA5D8C">
      <w:pPr>
        <w:pStyle w:val="Heading1"/>
      </w:pPr>
      <w:bookmarkStart w:id="5" w:name="O_120535"/>
      <w:bookmarkEnd w:id="5"/>
      <w:r w:rsidRPr="00EA5D8C">
        <w:t>Pre-Requisites</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Prerequisite Unit</w:t>
            </w:r>
            <w:r w:rsidRPr="00EA5D8C">
              <w:t>/</w:t>
            </w:r>
            <w:r w:rsidRPr="00EA5D8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t>PUADEFDV001B Dive using self-contained underwater breathing apparatus in open water to 30 metres.</w:t>
            </w: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6" w:name="O_120536"/>
      <w:bookmarkEnd w:id="6"/>
      <w:r w:rsidRPr="00EA5D8C">
        <w:t>Employability Skills Information</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t>This unit contains employability skills.</w:t>
            </w: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7" w:name="O_120537"/>
      <w:bookmarkEnd w:id="7"/>
      <w:r w:rsidRPr="00EA5D8C">
        <w:t>Elements and Performance Criteria Pre-Content</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Performance Criteria describe the required performance needed t</w:t>
            </w:r>
            <w:r w:rsidRPr="00EA5D8C">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8" w:name="O_120538"/>
      <w:bookmarkEnd w:id="8"/>
      <w:r w:rsidRPr="00EA5D8C">
        <w:t>Elements and Performance Criteria</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PERFORMANCE CRITERIA</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List"/>
              <w:rPr>
                <w:lang w:val="en-NZ"/>
              </w:rPr>
            </w:pPr>
            <w:r w:rsidRPr="00EA5D8C">
              <w:t>1.</w:t>
            </w:r>
            <w:r w:rsidRPr="00EA5D8C">
              <w:tab/>
            </w:r>
            <w:r w:rsidRPr="00EA5D8C">
              <w:rPr>
                <w:rStyle w:val="SpecialBold"/>
              </w:rPr>
              <w:t>Prepare for standby diver responsibilities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List2"/>
            </w:pPr>
            <w:r w:rsidRPr="00EA5D8C">
              <w:t>1.1</w:t>
            </w:r>
            <w:r w:rsidRPr="00EA5D8C">
              <w:tab/>
            </w:r>
            <w:r w:rsidRPr="00EA5D8C">
              <w:rPr>
                <w:rStyle w:val="BoldandItalics"/>
              </w:rPr>
              <w:t>Diving equipment</w:t>
            </w:r>
            <w:r w:rsidRPr="00EA5D8C">
              <w:t xml:space="preserve"> is </w:t>
            </w:r>
            <w:r w:rsidRPr="00EA5D8C">
              <w:rPr>
                <w:rStyle w:val="BoldandItalics"/>
              </w:rPr>
              <w:t>inspected</w:t>
            </w:r>
            <w:r w:rsidRPr="00EA5D8C">
              <w:t xml:space="preserve"> and donned for immediate readiness</w:t>
            </w:r>
          </w:p>
          <w:p w:rsidR="00000000" w:rsidRPr="00EA5D8C" w:rsidP="00EA5D8C">
            <w:pPr>
              <w:pStyle w:val="List2"/>
            </w:pPr>
            <w:r w:rsidRPr="00EA5D8C">
              <w:t>1.2</w:t>
            </w:r>
            <w:r w:rsidRPr="00EA5D8C">
              <w:tab/>
            </w:r>
            <w:r w:rsidRPr="00EA5D8C">
              <w:rPr>
                <w:rStyle w:val="BoldandItalics"/>
              </w:rPr>
              <w:t>Emergency resources</w:t>
            </w:r>
            <w:r w:rsidRPr="00EA5D8C">
              <w:t xml:space="preserve"> are prepared and positioned</w:t>
            </w:r>
          </w:p>
          <w:p w:rsidR="00000000" w:rsidP="00EA5D8C">
            <w:pPr>
              <w:pStyle w:val="List2"/>
              <w:rPr>
                <w:lang w:val="en-NZ"/>
              </w:rPr>
            </w:pPr>
            <w:r w:rsidRPr="00EA5D8C">
              <w:t>1.3</w:t>
            </w:r>
            <w:r w:rsidRPr="00EA5D8C">
              <w:tab/>
              <w:t xml:space="preserve">Dive </w:t>
            </w:r>
            <w:r w:rsidRPr="00EA5D8C">
              <w:t xml:space="preserve">plan and reaction to </w:t>
            </w:r>
            <w:r w:rsidRPr="00EA5D8C">
              <w:rPr>
                <w:rStyle w:val="BoldandItalics"/>
              </w:rPr>
              <w:t>incidents</w:t>
            </w:r>
            <w:r w:rsidRPr="00EA5D8C">
              <w:t xml:space="preserve"> are confirmed with dive supervisor and task-readiness is confirmed in the designated </w:t>
            </w:r>
            <w:r w:rsidRPr="00EA5D8C">
              <w:rPr>
                <w:rStyle w:val="BoldandItalics"/>
              </w:rPr>
              <w:t>medium</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List"/>
              <w:rPr>
                <w:lang w:val="en-NZ"/>
              </w:rPr>
            </w:pPr>
            <w:r w:rsidRPr="00EA5D8C">
              <w:t>2.</w:t>
            </w:r>
            <w:r w:rsidRPr="00EA5D8C">
              <w:tab/>
            </w:r>
            <w:r w:rsidRPr="00EA5D8C">
              <w:rPr>
                <w:rStyle w:val="SpecialBold"/>
              </w:rPr>
              <w:t>Perform standby duties during the dive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List2"/>
            </w:pPr>
            <w:r w:rsidRPr="00EA5D8C">
              <w:t>2.1</w:t>
            </w:r>
            <w:r w:rsidRPr="00EA5D8C">
              <w:tab/>
            </w:r>
            <w:r w:rsidRPr="00EA5D8C">
              <w:t>Overall awareness of the dive operation including the status of deployed diver/s is proactively maintained with dive supervisor</w:t>
            </w:r>
          </w:p>
          <w:p w:rsidR="00000000" w:rsidRPr="00EA5D8C" w:rsidP="00EA5D8C">
            <w:pPr>
              <w:pStyle w:val="List2"/>
            </w:pPr>
            <w:r w:rsidRPr="00EA5D8C">
              <w:t>2.2</w:t>
            </w:r>
            <w:r w:rsidRPr="00EA5D8C">
              <w:tab/>
              <w:t>Incidents are responded to immediately</w:t>
            </w:r>
          </w:p>
          <w:p w:rsidR="00000000" w:rsidRPr="00EA5D8C" w:rsidP="00EA5D8C">
            <w:pPr>
              <w:pStyle w:val="List2"/>
            </w:pPr>
            <w:r w:rsidRPr="00EA5D8C">
              <w:t>2.3</w:t>
            </w:r>
            <w:r w:rsidRPr="00EA5D8C">
              <w:tab/>
              <w:t>Deployed diver is located via life-line or float-line</w:t>
            </w:r>
          </w:p>
          <w:p w:rsidR="00000000" w:rsidRPr="00EA5D8C" w:rsidP="00EA5D8C">
            <w:pPr>
              <w:pStyle w:val="List2"/>
            </w:pPr>
            <w:r w:rsidRPr="00EA5D8C">
              <w:t>2.4</w:t>
            </w:r>
            <w:r w:rsidRPr="00EA5D8C">
              <w:tab/>
              <w:t xml:space="preserve">Emergency air supplies </w:t>
            </w:r>
            <w:r w:rsidRPr="00EA5D8C">
              <w:t>are ferried to submerged divers</w:t>
            </w:r>
          </w:p>
          <w:p w:rsidR="00000000" w:rsidP="00EA5D8C">
            <w:pPr>
              <w:pStyle w:val="List2"/>
              <w:rPr>
                <w:lang w:val="en-NZ"/>
              </w:rPr>
            </w:pPr>
            <w:r w:rsidRPr="00EA5D8C">
              <w:t>2.5</w:t>
            </w:r>
            <w:r w:rsidRPr="00EA5D8C">
              <w:tab/>
              <w:t>An unconscious diver is recovered from under the water to the surface platform</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9" w:name="O_120539"/>
      <w:bookmarkEnd w:id="9"/>
      <w:r w:rsidRPr="00EA5D8C">
        <w:t>Required Skills and Knowledge</w:t>
      </w:r>
    </w:p>
    <w:tbl>
      <w:tblPr>
        <w:tblW w:w="0" w:type="auto"/>
        <w:tblLayout w:type="fixed"/>
        <w:tblCellMar>
          <w:left w:w="62" w:type="dxa"/>
          <w:right w:w="62" w:type="dxa"/>
        </w:tblCellMar>
        <w:tblLook w:val="0000"/>
      </w:tblPr>
      <w:tblGrid>
        <w:gridCol w:w="8640"/>
      </w:tblGrid>
      <w:tr w:rsidTr="00301F3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REQUIRED SKILLS AND KNOWLEDGE</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t>This describes the essential skills and knowledge and their level, required for this unit.</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Required Skills</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5D8C" w:rsidP="00EA5D8C">
            <w:pPr>
              <w:pStyle w:val="ListBullet"/>
            </w:pPr>
            <w:r w:rsidRPr="00EA5D8C">
              <w:t>assemble equipment</w:t>
            </w:r>
          </w:p>
          <w:p w:rsidR="00000000" w:rsidRPr="00EA5D8C" w:rsidP="00EA5D8C">
            <w:pPr>
              <w:pStyle w:val="ListBullet"/>
            </w:pPr>
            <w:r w:rsidRPr="00EA5D8C">
              <w:t>interpret orders</w:t>
            </w:r>
          </w:p>
          <w:p w:rsidR="00000000" w:rsidP="00EA5D8C">
            <w:pPr>
              <w:pStyle w:val="ListBullet"/>
              <w:rPr>
                <w:lang w:val="en-NZ"/>
              </w:rPr>
            </w:pPr>
            <w:r w:rsidRPr="00EA5D8C">
              <w:t>swim</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Required Knowledge</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5D8C" w:rsidP="00EA5D8C">
            <w:pPr>
              <w:pStyle w:val="ListBullet"/>
            </w:pPr>
            <w:r w:rsidRPr="00EA5D8C">
              <w:t>dive equipment</w:t>
            </w:r>
          </w:p>
          <w:p w:rsidR="00000000" w:rsidRPr="00EA5D8C" w:rsidP="00EA5D8C">
            <w:pPr>
              <w:pStyle w:val="ListBullet"/>
            </w:pPr>
            <w:r w:rsidRPr="00EA5D8C">
              <w:t>dive physics</w:t>
            </w:r>
          </w:p>
          <w:p w:rsidR="00000000" w:rsidRPr="00EA5D8C" w:rsidP="00EA5D8C">
            <w:pPr>
              <w:pStyle w:val="ListBullet"/>
            </w:pPr>
            <w:r w:rsidRPr="00EA5D8C">
              <w:t>dive physiology and medicine</w:t>
            </w:r>
          </w:p>
          <w:p w:rsidR="00000000" w:rsidRPr="00EA5D8C" w:rsidP="00EA5D8C">
            <w:pPr>
              <w:pStyle w:val="ListBullet"/>
            </w:pPr>
            <w:r w:rsidRPr="00EA5D8C">
              <w:t>general boat awareness and safety</w:t>
            </w:r>
          </w:p>
          <w:p w:rsidR="00000000" w:rsidRPr="00EA5D8C" w:rsidP="00EA5D8C">
            <w:pPr>
              <w:pStyle w:val="ListBullet"/>
            </w:pPr>
            <w:r w:rsidRPr="00EA5D8C">
              <w:t>marine animal threats</w:t>
            </w:r>
          </w:p>
          <w:p w:rsidR="00000000" w:rsidRPr="00EA5D8C" w:rsidP="00EA5D8C">
            <w:pPr>
              <w:pStyle w:val="ListBullet"/>
            </w:pPr>
            <w:r w:rsidRPr="00EA5D8C">
              <w:t>marine hazards</w:t>
            </w:r>
          </w:p>
          <w:p w:rsidR="00000000" w:rsidP="00EA5D8C">
            <w:pPr>
              <w:pStyle w:val="ListBullet"/>
              <w:rPr>
                <w:lang w:val="en-NZ"/>
              </w:rPr>
            </w:pPr>
            <w:r w:rsidRPr="00EA5D8C">
              <w:t>oceanography</w:t>
            </w:r>
          </w:p>
        </w:tc>
      </w:tr>
      <w:tr w:rsidTr="00301F3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5D8C" w:rsidP="00EA5D8C">
            <w:pPr>
              <w:pStyle w:val="BodyText"/>
            </w:pP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10" w:name="O_120540"/>
      <w:bookmarkEnd w:id="10"/>
      <w:r w:rsidRPr="00EA5D8C">
        <w:t>Evidence Guide</w:t>
      </w:r>
    </w:p>
    <w:tbl>
      <w:tblPr>
        <w:tblW w:w="0" w:type="auto"/>
        <w:tblLayout w:type="fixed"/>
        <w:tblCellMar>
          <w:left w:w="62" w:type="dxa"/>
          <w:right w:w="62" w:type="dxa"/>
        </w:tblCellMar>
        <w:tblLook w:val="0000"/>
      </w:tblPr>
      <w:tblGrid>
        <w:gridCol w:w="3060"/>
        <w:gridCol w:w="5580"/>
      </w:tblGrid>
      <w:tr w:rsidTr="00EA5D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A5D8C" w:rsidP="00EA5D8C">
            <w:pPr>
              <w:pStyle w:val="BodyText"/>
            </w:pPr>
            <w:r w:rsidRPr="00EA5D8C">
              <w:t>Assessment must confirm the ability to maintain readiness timings throughout the dive.</w:t>
            </w:r>
          </w:p>
          <w:p w:rsidR="00000000" w:rsidRPr="00EA5D8C" w:rsidP="00EA5D8C">
            <w:pPr>
              <w:pStyle w:val="BodyText"/>
            </w:pPr>
          </w:p>
          <w:p w:rsidR="00000000" w:rsidRPr="00EA5D8C" w:rsidP="00EA5D8C">
            <w:pPr>
              <w:pStyle w:val="BodyText"/>
            </w:pPr>
            <w:r w:rsidRPr="00EA5D8C">
              <w:rPr>
                <w:rStyle w:val="SpecialBold"/>
              </w:rPr>
              <w:t>Consistency in performance</w:t>
            </w:r>
          </w:p>
          <w:p w:rsidR="00000000" w:rsidP="00EA5D8C">
            <w:pPr>
              <w:pStyle w:val="BodyText"/>
              <w:rPr>
                <w:lang w:val="en-NZ"/>
              </w:rPr>
            </w:pPr>
            <w:r w:rsidRPr="00EA5D8C">
              <w:t>Competency should be demonstrated over a variety of tasks performing the duties of a standby diver at least twice and locating and recovering</w:t>
            </w:r>
            <w:r w:rsidRPr="00EA5D8C">
              <w:t xml:space="preserve"> an unconscious diver from a depth of 20 m to the surface.</w:t>
            </w:r>
          </w:p>
        </w:tc>
      </w:tr>
      <w:tr w:rsidTr="00EA5D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A5D8C" w:rsidP="00EA5D8C">
            <w:pPr>
              <w:pStyle w:val="BodyText"/>
            </w:pPr>
            <w:r w:rsidRPr="00EA5D8C">
              <w:rPr>
                <w:rStyle w:val="SpecialBold"/>
              </w:rPr>
              <w:t>Context of assessment</w:t>
            </w:r>
          </w:p>
          <w:p w:rsidR="00000000" w:rsidRPr="00EA5D8C" w:rsidP="00EA5D8C">
            <w:pPr>
              <w:pStyle w:val="BodyText"/>
            </w:pPr>
            <w:r w:rsidRPr="00EA5D8C">
              <w:t>Competency should be conducted in the ocean supported by questioning on shore or aboard vessels.</w:t>
            </w:r>
          </w:p>
          <w:p w:rsidR="00000000" w:rsidRPr="00EA5D8C" w:rsidP="00EA5D8C">
            <w:pPr>
              <w:pStyle w:val="BodyText"/>
            </w:pPr>
            <w:r w:rsidRPr="00EA5D8C">
              <w:t>When practicable, assessment</w:t>
            </w:r>
            <w:r w:rsidRPr="00EA5D8C">
              <w:t xml:space="preserve"> should relate to the diver’s vocational focus.</w:t>
            </w:r>
          </w:p>
          <w:p w:rsidR="00000000" w:rsidRPr="00EA5D8C" w:rsidP="00EA5D8C">
            <w:pPr>
              <w:pStyle w:val="BodyText"/>
            </w:pPr>
            <w:r w:rsidRPr="00EA5D8C">
              <w:rPr>
                <w:rStyle w:val="SpecialBold"/>
              </w:rPr>
              <w:t>Specific resources for assessment</w:t>
            </w:r>
          </w:p>
          <w:p w:rsidR="00000000" w:rsidP="00EA5D8C">
            <w:pPr>
              <w:pStyle w:val="BodyText"/>
              <w:rPr>
                <w:lang w:val="en-NZ"/>
              </w:rPr>
            </w:pPr>
            <w:r w:rsidRPr="00EA5D8C">
              <w:t>Access to a complete range of diving, safety and accessory equipment; and a dive platform.</w:t>
            </w:r>
          </w:p>
        </w:tc>
      </w:tr>
      <w:tr w:rsidTr="00EA5D8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A5D8C" w:rsidP="00EA5D8C">
            <w:pPr>
              <w:pStyle w:val="BodyText"/>
            </w:pPr>
            <w:r w:rsidRPr="00EA5D8C">
              <w:t>Information that will assist or guide assessm</w:t>
            </w:r>
            <w:r w:rsidRPr="00EA5D8C">
              <w:t>ent will be written during Phase II of the Review of the PUA00 Public Safety Training Package.</w:t>
            </w: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11" w:name="O_120541"/>
      <w:bookmarkEnd w:id="11"/>
      <w:r w:rsidRPr="00EA5D8C">
        <w:t>Range Statement</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RANGE STATEMENT</w:t>
            </w:r>
          </w:p>
        </w:tc>
      </w:tr>
      <w:tr w:rsidTr="00301F3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t xml:space="preserve">The Range Statement relates to the Unit of Competency as a whole. It allows for different work environments and situations that may affect performance. </w:t>
            </w:r>
            <w:r w:rsidRPr="00EA5D8C">
              <w:rPr>
                <w:rStyle w:val="BoldandItalics"/>
              </w:rPr>
              <w:t>Bold italicised</w:t>
            </w:r>
            <w:r w:rsidRPr="00EA5D8C">
              <w:t xml:space="preserve"> wording in the Performance Criteria is detailed below.</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Platforms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Boats</w:t>
            </w:r>
          </w:p>
          <w:p w:rsidR="00000000" w:rsidRPr="00EA5D8C" w:rsidP="00EA5D8C">
            <w:pPr>
              <w:pStyle w:val="BodyText"/>
            </w:pPr>
            <w:r w:rsidRPr="00EA5D8C">
              <w:t>Shi</w:t>
            </w:r>
            <w:r w:rsidRPr="00EA5D8C">
              <w:t>ps</w:t>
            </w:r>
          </w:p>
          <w:p w:rsidR="00000000" w:rsidP="00EA5D8C">
            <w:pPr>
              <w:pStyle w:val="BodyText"/>
              <w:rPr>
                <w:lang w:val="en-NZ"/>
              </w:rPr>
            </w:pPr>
            <w:r w:rsidRPr="00EA5D8C">
              <w:t>(semi) -Permanent platforms</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Open water environment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 xml:space="preserve">Day or night </w:t>
            </w:r>
          </w:p>
          <w:p w:rsidR="00000000" w:rsidRPr="00EA5D8C" w:rsidP="00EA5D8C">
            <w:pPr>
              <w:pStyle w:val="BodyText"/>
            </w:pPr>
            <w:r w:rsidRPr="00EA5D8C">
              <w:t>Oceans, seas, lakes and rivers</w:t>
            </w:r>
          </w:p>
          <w:p w:rsidR="00000000" w:rsidRPr="00EA5D8C" w:rsidP="00EA5D8C">
            <w:pPr>
              <w:pStyle w:val="BodyText"/>
            </w:pPr>
            <w:r w:rsidRPr="00EA5D8C">
              <w:t>Sub-surface conditions:</w:t>
            </w:r>
          </w:p>
          <w:p w:rsidR="00000000" w:rsidRPr="00EA5D8C" w:rsidP="00EA5D8C">
            <w:pPr>
              <w:pStyle w:val="ListBullet"/>
            </w:pPr>
            <w:r w:rsidRPr="00EA5D8C">
              <w:t>current (0-2 knots)</w:t>
            </w:r>
          </w:p>
          <w:p w:rsidR="00000000" w:rsidRPr="00EA5D8C" w:rsidP="00EA5D8C">
            <w:pPr>
              <w:pStyle w:val="ListBullet"/>
            </w:pPr>
            <w:r w:rsidRPr="00EA5D8C">
              <w:t>visibility (0 metre +)</w:t>
            </w:r>
          </w:p>
          <w:p w:rsidR="00000000" w:rsidRPr="00EA5D8C" w:rsidP="00EA5D8C">
            <w:pPr>
              <w:pStyle w:val="ListBullet"/>
            </w:pPr>
            <w:r w:rsidRPr="00EA5D8C">
              <w:t>temperature (0 degrees +)</w:t>
            </w:r>
          </w:p>
          <w:p w:rsidR="00000000" w:rsidRPr="00EA5D8C" w:rsidP="00EA5D8C">
            <w:pPr>
              <w:pStyle w:val="ListBullet"/>
            </w:pPr>
            <w:r w:rsidRPr="00EA5D8C">
              <w:t>surface and sub-surface hazards such as:</w:t>
            </w:r>
          </w:p>
          <w:p w:rsidR="00000000" w:rsidRPr="00EA5D8C" w:rsidP="00EA5D8C">
            <w:pPr>
              <w:pStyle w:val="ListBullet"/>
            </w:pPr>
            <w:r w:rsidRPr="00EA5D8C">
              <w:t>anchor drop zones</w:t>
            </w:r>
          </w:p>
          <w:p w:rsidR="00000000" w:rsidRPr="00EA5D8C" w:rsidP="00EA5D8C">
            <w:pPr>
              <w:pStyle w:val="ListBullet"/>
            </w:pPr>
            <w:r w:rsidRPr="00EA5D8C">
              <w:t>cathodic protection devices</w:t>
            </w:r>
          </w:p>
          <w:p w:rsidR="00000000" w:rsidRPr="00EA5D8C" w:rsidP="00EA5D8C">
            <w:pPr>
              <w:pStyle w:val="ListBullet"/>
            </w:pPr>
            <w:r w:rsidRPr="00EA5D8C">
              <w:t>electrical cabling</w:t>
            </w:r>
          </w:p>
          <w:p w:rsidR="00000000" w:rsidRPr="00EA5D8C" w:rsidP="00EA5D8C">
            <w:pPr>
              <w:pStyle w:val="ListBullet"/>
            </w:pPr>
            <w:r w:rsidRPr="00EA5D8C">
              <w:t>inlets and sonar/radio frequency hazards</w:t>
            </w:r>
          </w:p>
          <w:p w:rsidR="00000000" w:rsidRPr="00EA5D8C" w:rsidP="00EA5D8C">
            <w:pPr>
              <w:pStyle w:val="ListBullet"/>
            </w:pPr>
            <w:r w:rsidRPr="00EA5D8C">
              <w:t xml:space="preserve">marine animals </w:t>
            </w:r>
          </w:p>
          <w:p w:rsidR="00000000" w:rsidRPr="00EA5D8C" w:rsidP="00EA5D8C">
            <w:pPr>
              <w:pStyle w:val="ListBullet"/>
            </w:pPr>
            <w:r w:rsidRPr="00EA5D8C">
              <w:t>piers and jetties</w:t>
            </w:r>
          </w:p>
          <w:p w:rsidR="00000000" w:rsidRPr="00EA5D8C" w:rsidP="00EA5D8C">
            <w:pPr>
              <w:pStyle w:val="ListBullet"/>
            </w:pPr>
            <w:r w:rsidRPr="00EA5D8C">
              <w:t>pipelines</w:t>
            </w:r>
          </w:p>
          <w:p w:rsidR="00000000" w:rsidRPr="00EA5D8C" w:rsidP="00EA5D8C">
            <w:pPr>
              <w:pStyle w:val="ListBullet"/>
            </w:pPr>
            <w:r w:rsidRPr="00EA5D8C">
              <w:t>pollutants</w:t>
            </w:r>
          </w:p>
          <w:p w:rsidR="00000000" w:rsidRPr="00EA5D8C" w:rsidP="00EA5D8C">
            <w:pPr>
              <w:pStyle w:val="ListBullet"/>
            </w:pPr>
            <w:r w:rsidRPr="00EA5D8C">
              <w:t>propellers/thrusters</w:t>
            </w:r>
          </w:p>
          <w:p w:rsidR="00000000" w:rsidRPr="00EA5D8C" w:rsidP="00EA5D8C">
            <w:pPr>
              <w:pStyle w:val="ListBullet"/>
            </w:pPr>
            <w:r w:rsidRPr="00EA5D8C">
              <w:t>trapping hazards:</w:t>
            </w:r>
          </w:p>
          <w:p w:rsidR="00000000" w:rsidRPr="00EA5D8C" w:rsidP="00EA5D8C">
            <w:pPr>
              <w:pStyle w:val="ListBullet2"/>
            </w:pPr>
            <w:r w:rsidRPr="00EA5D8C">
              <w:t>beams</w:t>
            </w:r>
          </w:p>
          <w:p w:rsidR="00000000" w:rsidRPr="00EA5D8C" w:rsidP="00EA5D8C">
            <w:pPr>
              <w:pStyle w:val="ListBullet2"/>
            </w:pPr>
            <w:r w:rsidRPr="00EA5D8C">
              <w:t>culverts</w:t>
            </w:r>
          </w:p>
          <w:p w:rsidR="00000000" w:rsidRPr="00EA5D8C" w:rsidP="00EA5D8C">
            <w:pPr>
              <w:pStyle w:val="ListBullet2"/>
            </w:pPr>
            <w:r w:rsidRPr="00EA5D8C">
              <w:t>gates</w:t>
            </w:r>
          </w:p>
          <w:p w:rsidR="00000000" w:rsidRPr="00EA5D8C" w:rsidP="00EA5D8C">
            <w:pPr>
              <w:pStyle w:val="ListBullet2"/>
            </w:pPr>
            <w:r w:rsidRPr="00EA5D8C">
              <w:t>grottoes and caves</w:t>
            </w:r>
          </w:p>
          <w:p w:rsidR="00000000" w:rsidRPr="00EA5D8C" w:rsidP="00EA5D8C">
            <w:pPr>
              <w:pStyle w:val="ListBullet2"/>
            </w:pPr>
            <w:r w:rsidRPr="00EA5D8C">
              <w:t>intakes an</w:t>
            </w:r>
            <w:r w:rsidRPr="00EA5D8C">
              <w:t>d out-falls</w:t>
            </w:r>
          </w:p>
          <w:p w:rsidR="00000000" w:rsidRPr="00EA5D8C" w:rsidP="00EA5D8C">
            <w:pPr>
              <w:pStyle w:val="ListBullet2"/>
            </w:pPr>
            <w:r w:rsidRPr="00EA5D8C">
              <w:t>nets</w:t>
            </w:r>
          </w:p>
          <w:p w:rsidR="00000000" w:rsidRPr="00EA5D8C" w:rsidP="00EA5D8C">
            <w:pPr>
              <w:pStyle w:val="ListBullet2"/>
            </w:pPr>
            <w:r w:rsidRPr="00EA5D8C">
              <w:t>safety, anchor and communications lines</w:t>
            </w:r>
          </w:p>
          <w:p w:rsidR="00000000" w:rsidRPr="00EA5D8C" w:rsidP="00EA5D8C">
            <w:pPr>
              <w:pStyle w:val="ListBullet2"/>
            </w:pPr>
            <w:r w:rsidRPr="00EA5D8C">
              <w:t>sewers</w:t>
            </w:r>
          </w:p>
          <w:p w:rsidR="00000000" w:rsidRPr="00EA5D8C" w:rsidP="00EA5D8C">
            <w:pPr>
              <w:pStyle w:val="ListBullet2"/>
            </w:pPr>
            <w:r w:rsidRPr="00EA5D8C">
              <w:t>submerged ships, vehicles and structures</w:t>
            </w:r>
          </w:p>
          <w:p w:rsidR="00000000" w:rsidRPr="00EA5D8C" w:rsidP="00EA5D8C">
            <w:pPr>
              <w:pStyle w:val="ListBullet2"/>
            </w:pPr>
            <w:r w:rsidRPr="00EA5D8C">
              <w:t>sluices</w:t>
            </w:r>
          </w:p>
          <w:p w:rsidR="00000000" w:rsidP="00EA5D8C">
            <w:pPr>
              <w:pStyle w:val="ListBullet"/>
              <w:rPr>
                <w:lang w:val="en-NZ"/>
              </w:rPr>
            </w:pPr>
            <w:r w:rsidRPr="00EA5D8C">
              <w:t>vessel rocking and associated movement</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Diving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Breathing system devices:</w:t>
            </w:r>
          </w:p>
          <w:p w:rsidR="00000000" w:rsidRPr="00EA5D8C" w:rsidP="00EA5D8C">
            <w:pPr>
              <w:pStyle w:val="ListBullet"/>
            </w:pPr>
            <w:r w:rsidRPr="00EA5D8C">
              <w:t>cylinder configuration:</w:t>
            </w:r>
          </w:p>
          <w:p w:rsidR="00000000" w:rsidRPr="00EA5D8C" w:rsidP="00EA5D8C">
            <w:pPr>
              <w:pStyle w:val="ListBullet"/>
            </w:pPr>
            <w:r w:rsidRPr="00EA5D8C">
              <w:t>single</w:t>
            </w:r>
          </w:p>
          <w:p w:rsidR="00000000" w:rsidRPr="00EA5D8C" w:rsidP="00EA5D8C">
            <w:pPr>
              <w:pStyle w:val="ListBullet"/>
            </w:pPr>
            <w:r w:rsidRPr="00EA5D8C">
              <w:t>pressure:</w:t>
            </w:r>
          </w:p>
          <w:p w:rsidR="00000000" w:rsidRPr="00EA5D8C" w:rsidP="00EA5D8C">
            <w:pPr>
              <w:pStyle w:val="ListBullet"/>
            </w:pPr>
            <w:r w:rsidRPr="00EA5D8C">
              <w:t>demand</w:t>
            </w:r>
          </w:p>
          <w:p w:rsidR="00000000" w:rsidRPr="00EA5D8C" w:rsidP="00EA5D8C">
            <w:pPr>
              <w:pStyle w:val="ListBullet"/>
            </w:pPr>
            <w:r w:rsidRPr="00EA5D8C">
              <w:t>positive</w:t>
            </w:r>
          </w:p>
          <w:p w:rsidR="00000000" w:rsidRPr="00EA5D8C" w:rsidP="00EA5D8C">
            <w:pPr>
              <w:pStyle w:val="ListBullet"/>
            </w:pPr>
            <w:r w:rsidRPr="00EA5D8C">
              <w:t>supply:</w:t>
            </w:r>
          </w:p>
          <w:p w:rsidR="00000000" w:rsidRPr="00EA5D8C" w:rsidP="00EA5D8C">
            <w:pPr>
              <w:pStyle w:val="ListBullet"/>
            </w:pPr>
            <w:r w:rsidRPr="00EA5D8C">
              <w:t>independent primary</w:t>
            </w:r>
          </w:p>
          <w:p w:rsidR="00000000" w:rsidRPr="00EA5D8C" w:rsidP="00EA5D8C">
            <w:pPr>
              <w:pStyle w:val="BodyText"/>
            </w:pPr>
            <w:r w:rsidRPr="00EA5D8C">
              <w:t>Buoyancy devices:</w:t>
            </w:r>
          </w:p>
          <w:p w:rsidR="00000000" w:rsidRPr="00EA5D8C" w:rsidP="00EA5D8C">
            <w:pPr>
              <w:pStyle w:val="ListBullet"/>
            </w:pPr>
            <w:r w:rsidRPr="00EA5D8C">
              <w:t>buoyancy compensator</w:t>
            </w:r>
          </w:p>
          <w:p w:rsidR="00000000" w:rsidRPr="00EA5D8C" w:rsidP="00EA5D8C">
            <w:pPr>
              <w:pStyle w:val="ListBullet"/>
            </w:pPr>
            <w:r w:rsidRPr="00EA5D8C">
              <w:t>weight belt</w:t>
            </w:r>
          </w:p>
          <w:p w:rsidR="00000000" w:rsidRPr="00EA5D8C" w:rsidP="00EA5D8C">
            <w:pPr>
              <w:pStyle w:val="BodyText"/>
            </w:pPr>
            <w:r w:rsidRPr="00EA5D8C">
              <w:t>Dive clothing:</w:t>
            </w:r>
          </w:p>
          <w:p w:rsidR="00000000" w:rsidRPr="00EA5D8C" w:rsidP="00EA5D8C">
            <w:pPr>
              <w:pStyle w:val="ListBullet"/>
            </w:pPr>
            <w:r w:rsidRPr="00EA5D8C">
              <w:t>gloves</w:t>
            </w:r>
          </w:p>
          <w:p w:rsidR="00000000" w:rsidRPr="00EA5D8C" w:rsidP="00EA5D8C">
            <w:pPr>
              <w:pStyle w:val="ListBullet"/>
            </w:pPr>
            <w:r w:rsidRPr="00EA5D8C">
              <w:t>facemask</w:t>
            </w:r>
          </w:p>
          <w:p w:rsidR="00000000" w:rsidRPr="00EA5D8C" w:rsidP="00EA5D8C">
            <w:pPr>
              <w:pStyle w:val="ListBullet"/>
            </w:pPr>
            <w:r w:rsidRPr="00EA5D8C">
              <w:t>fins</w:t>
            </w:r>
          </w:p>
          <w:p w:rsidR="00000000" w:rsidRPr="00EA5D8C" w:rsidP="00EA5D8C">
            <w:pPr>
              <w:pStyle w:val="ListBullet"/>
            </w:pPr>
            <w:r w:rsidRPr="00EA5D8C">
              <w:t>wet-suit (including booties and hood)</w:t>
            </w:r>
          </w:p>
          <w:p w:rsidR="00000000" w:rsidRPr="00EA5D8C" w:rsidP="00EA5D8C">
            <w:pPr>
              <w:pStyle w:val="BodyText"/>
            </w:pPr>
            <w:r w:rsidRPr="00EA5D8C">
              <w:t>Diving accessory equipment:</w:t>
            </w:r>
          </w:p>
          <w:p w:rsidR="00000000" w:rsidRPr="00EA5D8C" w:rsidP="00EA5D8C">
            <w:pPr>
              <w:pStyle w:val="ListBullet"/>
            </w:pPr>
            <w:r w:rsidRPr="00EA5D8C">
              <w:t>knife</w:t>
            </w:r>
          </w:p>
          <w:p w:rsidR="00000000" w:rsidRPr="00EA5D8C" w:rsidP="00EA5D8C">
            <w:pPr>
              <w:pStyle w:val="ListBullet"/>
            </w:pPr>
            <w:r w:rsidRPr="00EA5D8C">
              <w:t>watch</w:t>
            </w:r>
          </w:p>
          <w:p w:rsidR="00000000" w:rsidRPr="00EA5D8C" w:rsidP="00EA5D8C">
            <w:pPr>
              <w:pStyle w:val="ListBullet"/>
            </w:pPr>
            <w:r w:rsidRPr="00EA5D8C">
              <w:t>compass</w:t>
            </w:r>
          </w:p>
          <w:p w:rsidR="00000000" w:rsidRPr="00EA5D8C" w:rsidP="00EA5D8C">
            <w:pPr>
              <w:pStyle w:val="ListBullet"/>
            </w:pPr>
            <w:r w:rsidRPr="00EA5D8C">
              <w:t>communications slate</w:t>
            </w:r>
          </w:p>
          <w:p w:rsidR="00000000" w:rsidRPr="00EA5D8C" w:rsidP="00EA5D8C">
            <w:pPr>
              <w:pStyle w:val="BodyText"/>
            </w:pPr>
            <w:r w:rsidRPr="00EA5D8C">
              <w:t>Facemask/mouthpiece ensemble</w:t>
            </w:r>
          </w:p>
          <w:p w:rsidR="00000000" w:rsidRPr="00EA5D8C" w:rsidP="00EA5D8C">
            <w:pPr>
              <w:pStyle w:val="BodyText"/>
            </w:pPr>
            <w:r w:rsidRPr="00EA5D8C">
              <w:t>Safety equipment:</w:t>
            </w:r>
          </w:p>
          <w:p w:rsidR="00000000" w:rsidP="00EA5D8C">
            <w:pPr>
              <w:pStyle w:val="ListBullet"/>
              <w:rPr>
                <w:lang w:val="en-NZ"/>
              </w:rPr>
            </w:pPr>
            <w:r w:rsidRPr="00EA5D8C">
              <w:t>diver's safety lines</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Inspecting diving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Anchorage of safety lines</w:t>
            </w:r>
          </w:p>
          <w:p w:rsidR="00000000" w:rsidRPr="00EA5D8C" w:rsidP="00EA5D8C">
            <w:pPr>
              <w:pStyle w:val="BodyText"/>
            </w:pPr>
            <w:r w:rsidRPr="00EA5D8C">
              <w:t>Confirmation of necessary equipment</w:t>
            </w:r>
          </w:p>
          <w:p w:rsidR="00000000" w:rsidRPr="00EA5D8C" w:rsidP="00EA5D8C">
            <w:pPr>
              <w:pStyle w:val="BodyText"/>
            </w:pPr>
            <w:r w:rsidRPr="00EA5D8C">
              <w:t>Function of apparatus</w:t>
            </w:r>
          </w:p>
          <w:p w:rsidR="00000000" w:rsidRPr="00EA5D8C" w:rsidP="00EA5D8C">
            <w:pPr>
              <w:pStyle w:val="ListBullet"/>
            </w:pPr>
            <w:r w:rsidRPr="00EA5D8C">
              <w:t>air</w:t>
            </w:r>
          </w:p>
          <w:p w:rsidR="00000000" w:rsidRPr="00EA5D8C" w:rsidP="00EA5D8C">
            <w:pPr>
              <w:pStyle w:val="ListBullet"/>
            </w:pPr>
            <w:r w:rsidRPr="00EA5D8C">
              <w:t>buoyancy device</w:t>
            </w:r>
          </w:p>
          <w:p w:rsidR="00000000" w:rsidRPr="00EA5D8C" w:rsidP="00EA5D8C">
            <w:pPr>
              <w:pStyle w:val="BodyText"/>
            </w:pPr>
            <w:r w:rsidRPr="00EA5D8C">
              <w:t>General fit and form</w:t>
            </w:r>
          </w:p>
          <w:p w:rsidR="00000000" w:rsidP="00EA5D8C">
            <w:pPr>
              <w:pStyle w:val="BodyText"/>
              <w:rPr>
                <w:lang w:val="en-NZ"/>
              </w:rPr>
            </w:pPr>
            <w:r w:rsidRPr="00EA5D8C">
              <w:t>Security of buckles and attachments</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Emergency 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Breathing system and devices (see above)</w:t>
            </w:r>
          </w:p>
          <w:p w:rsidR="00000000" w:rsidRPr="00EA5D8C" w:rsidP="00EA5D8C">
            <w:pPr>
              <w:pStyle w:val="BodyText"/>
            </w:pPr>
            <w:r w:rsidRPr="00EA5D8C">
              <w:t>Buoyancy devices (see above)</w:t>
            </w:r>
          </w:p>
          <w:p w:rsidR="00000000" w:rsidP="00EA5D8C">
            <w:pPr>
              <w:pStyle w:val="BodyText"/>
              <w:rPr>
                <w:lang w:val="en-NZ"/>
              </w:rPr>
            </w:pPr>
            <w:r w:rsidRPr="00EA5D8C">
              <w:t>Safety equipment (see above)</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Incidents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Diver with equipment malfunction</w:t>
            </w:r>
          </w:p>
          <w:p w:rsidR="00000000" w:rsidRPr="00EA5D8C" w:rsidP="00EA5D8C">
            <w:pPr>
              <w:pStyle w:val="BodyText"/>
            </w:pPr>
            <w:r w:rsidRPr="00EA5D8C">
              <w:t>Injured diver</w:t>
            </w:r>
          </w:p>
          <w:p w:rsidR="00000000" w:rsidP="00EA5D8C">
            <w:pPr>
              <w:pStyle w:val="BodyText"/>
              <w:rPr>
                <w:lang w:val="en-NZ"/>
              </w:rPr>
            </w:pPr>
            <w:r w:rsidRPr="00EA5D8C">
              <w:t>Lost diver</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5D8C">
            <w:pPr>
              <w:pStyle w:val="BodyText"/>
              <w:rPr>
                <w:lang w:val="en-NZ"/>
              </w:rPr>
            </w:pPr>
            <w:r w:rsidRPr="00EA5D8C">
              <w:rPr>
                <w:rStyle w:val="SpecialBold"/>
              </w:rPr>
              <w:t>Medium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r w:rsidRPr="00EA5D8C">
              <w:t>In-water</w:t>
            </w:r>
          </w:p>
          <w:p w:rsidR="00000000" w:rsidP="00EA5D8C">
            <w:pPr>
              <w:pStyle w:val="BodyText"/>
              <w:rPr>
                <w:lang w:val="en-NZ"/>
              </w:rPr>
            </w:pPr>
            <w:r w:rsidRPr="00EA5D8C">
              <w:t>Out-of-water</w:t>
            </w:r>
          </w:p>
        </w:tc>
      </w:tr>
      <w:tr w:rsidTr="00301F3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5D8C" w:rsidP="00EA5D8C">
            <w:pPr>
              <w:pStyle w:val="BodyText"/>
            </w:pPr>
          </w:p>
        </w:tc>
      </w:tr>
    </w:tbl>
    <w:p w:rsidR="00000000" w:rsidRPr="00EA5D8C" w:rsidP="00EA5D8C">
      <w:pPr>
        <w:pStyle w:val="BodyText"/>
      </w:pPr>
    </w:p>
    <w:p w:rsidR="00000000" w:rsidRPr="00EA5D8C" w:rsidP="00EA5D8C">
      <w:pPr>
        <w:pStyle w:val="AllowPageBreak"/>
      </w:pPr>
    </w:p>
    <w:p w:rsidR="00000000" w:rsidRPr="00EA5D8C" w:rsidP="00EA5D8C">
      <w:pPr>
        <w:pStyle w:val="Heading1"/>
      </w:pPr>
      <w:bookmarkStart w:id="12" w:name="O_120542"/>
      <w:bookmarkEnd w:id="12"/>
      <w:r w:rsidRPr="00EA5D8C">
        <w:t>Unit Sector(s)</w:t>
      </w:r>
    </w:p>
    <w:p w:rsidR="00000000" w:rsidRPr="00EA5D8C" w:rsidP="00EA5D8C">
      <w:pPr>
        <w:pStyle w:val="BodyText"/>
      </w:pPr>
      <w:r w:rsidRPr="00EA5D8C">
        <w:t>Not applicable.</w:t>
      </w:r>
    </w:p>
    <w:p w:rsidR="00000000" w:rsidRPr="00EA5D8C" w:rsidP="00EA5D8C">
      <w:pPr>
        <w:pStyle w:val="AllowPageBreak"/>
      </w:pPr>
    </w:p>
    <w:p w:rsidR="00000000" w:rsidRPr="00EA5D8C" w:rsidP="00EA5D8C">
      <w:pPr>
        <w:pStyle w:val="Heading1"/>
      </w:pPr>
      <w:bookmarkStart w:id="13" w:name="O_174881"/>
      <w:bookmarkEnd w:id="13"/>
      <w:r w:rsidRPr="00EA5D8C">
        <w:t>Corequisite Unit/s</w:t>
      </w:r>
    </w:p>
    <w:tbl>
      <w:tblPr>
        <w:tblW w:w="0" w:type="auto"/>
        <w:tblLayout w:type="fixed"/>
        <w:tblCellMar>
          <w:left w:w="62" w:type="dxa"/>
          <w:right w:w="62" w:type="dxa"/>
        </w:tblCellMar>
        <w:tblLook w:val="0000"/>
      </w:tblPr>
      <w:tblGrid>
        <w:gridCol w:w="3060"/>
        <w:gridCol w:w="5580"/>
      </w:tblGrid>
      <w:tr w:rsidTr="00301F3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5D8C">
            <w:pPr>
              <w:pStyle w:val="BodyText"/>
              <w:rPr>
                <w:lang w:val="en-NZ"/>
              </w:rPr>
            </w:pPr>
            <w:r w:rsidRPr="00EA5D8C">
              <w:rPr>
                <w:rStyle w:val="SpecialBold"/>
              </w:rPr>
              <w:t>Co-requisite Unit</w:t>
            </w:r>
            <w:r w:rsidRPr="00EA5D8C">
              <w:t>/</w:t>
            </w:r>
            <w:r w:rsidRPr="00EA5D8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A5D8C" w:rsidP="00EA5D8C">
            <w:pPr>
              <w:pStyle w:val="BodyText"/>
            </w:pPr>
            <w:r w:rsidRPr="00EA5D8C">
              <w:t>Nil</w:t>
            </w:r>
          </w:p>
        </w:tc>
      </w:tr>
    </w:tbl>
    <w:p w:rsidR="00000000" w:rsidRPr="00EA5D8C" w:rsidP="00EA5D8C">
      <w:pPr>
        <w:pStyle w:val="BodyText"/>
      </w:pPr>
    </w:p>
    <w:p w:rsidR="00000000" w:rsidRPr="00EA5D8C" w:rsidP="00EA5D8C"/>
    <w:sectPr w:rsidSect="00EA5D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F31" w:rsidP="00301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31" w:rsidP="00EA5D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1F31" w:rsidP="00EA5D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1F31" w:rsidP="00EA5D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F31" w:rsidP="00301F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D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31" w:rsidP="00EA5D8C">
    <w:pPr>
      <w:pStyle w:val="Header"/>
      <w:framePr w:wrap="around"/>
    </w:pPr>
    <w:r>
      <w:fldChar w:fldCharType="begin"/>
    </w:r>
    <w:r>
      <w:instrText xml:space="preserve"> TITLE   \* MERGEFORMAT </w:instrText>
    </w:r>
    <w:r>
      <w:fldChar w:fldCharType="separate"/>
    </w:r>
    <w:r>
      <w:t>PUADEFDV003B Act as a standby diver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1F31" w:rsidP="00EA5D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E7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C5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A0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D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5D8C"/>
    <w:pPr>
      <w:spacing w:before="360" w:after="60"/>
      <w:outlineLvl w:val="0"/>
    </w:pPr>
    <w:rPr>
      <w:sz w:val="32"/>
    </w:rPr>
  </w:style>
  <w:style w:type="paragraph" w:styleId="Heading2">
    <w:name w:val="heading 2"/>
    <w:basedOn w:val="HeadingBase"/>
    <w:next w:val="BodyText"/>
    <w:link w:val="Heading2Char"/>
    <w:qFormat/>
    <w:rsid w:val="00EA5D8C"/>
    <w:pPr>
      <w:keepLines/>
      <w:spacing w:before="240" w:after="120"/>
      <w:outlineLvl w:val="1"/>
    </w:pPr>
    <w:rPr>
      <w:sz w:val="28"/>
      <w:szCs w:val="40"/>
    </w:rPr>
  </w:style>
  <w:style w:type="paragraph" w:styleId="Heading3">
    <w:name w:val="heading 3"/>
    <w:basedOn w:val="HeadingBase"/>
    <w:next w:val="BodyText"/>
    <w:link w:val="Heading3Char"/>
    <w:qFormat/>
    <w:rsid w:val="00EA5D8C"/>
    <w:pPr>
      <w:spacing w:before="180" w:after="120"/>
      <w:outlineLvl w:val="2"/>
    </w:pPr>
    <w:rPr>
      <w:spacing w:val="-10"/>
      <w:kern w:val="32"/>
    </w:rPr>
  </w:style>
  <w:style w:type="paragraph" w:styleId="Heading4">
    <w:name w:val="heading 4"/>
    <w:basedOn w:val="HeadingBase"/>
    <w:next w:val="BodyText"/>
    <w:link w:val="Heading4Char"/>
    <w:qFormat/>
    <w:rsid w:val="00EA5D8C"/>
    <w:pPr>
      <w:spacing w:before="160" w:after="120"/>
      <w:outlineLvl w:val="3"/>
    </w:pPr>
    <w:rPr>
      <w:sz w:val="22"/>
    </w:rPr>
  </w:style>
  <w:style w:type="paragraph" w:styleId="Heading5">
    <w:name w:val="heading 5"/>
    <w:basedOn w:val="HeadingBase"/>
    <w:next w:val="Normal"/>
    <w:link w:val="Heading5Char"/>
    <w:qFormat/>
    <w:rsid w:val="00EA5D8C"/>
    <w:pPr>
      <w:spacing w:before="80"/>
      <w:outlineLvl w:val="4"/>
    </w:pPr>
    <w:rPr>
      <w:color w:val="918585"/>
      <w:sz w:val="20"/>
    </w:rPr>
  </w:style>
  <w:style w:type="paragraph" w:styleId="Heading6">
    <w:name w:val="heading 6"/>
    <w:basedOn w:val="HeadingBase"/>
    <w:next w:val="Normal"/>
    <w:link w:val="Heading6Char"/>
    <w:qFormat/>
    <w:rsid w:val="00EA5D8C"/>
    <w:pPr>
      <w:spacing w:before="60"/>
      <w:outlineLvl w:val="5"/>
    </w:pPr>
    <w:rPr>
      <w:color w:val="918585"/>
      <w:sz w:val="20"/>
    </w:rPr>
  </w:style>
  <w:style w:type="paragraph" w:styleId="Heading7">
    <w:name w:val="heading 7"/>
    <w:basedOn w:val="Normal"/>
    <w:next w:val="Normal"/>
    <w:link w:val="Heading7Char"/>
    <w:qFormat/>
    <w:rsid w:val="00EA5D8C"/>
    <w:pPr>
      <w:ind w:left="720"/>
      <w:outlineLvl w:val="6"/>
    </w:pPr>
    <w:rPr>
      <w:i/>
    </w:rPr>
  </w:style>
  <w:style w:type="paragraph" w:styleId="Heading8">
    <w:name w:val="heading 8"/>
    <w:basedOn w:val="Normal"/>
    <w:next w:val="Normal"/>
    <w:link w:val="Heading8Char"/>
    <w:qFormat/>
    <w:rsid w:val="00EA5D8C"/>
    <w:pPr>
      <w:ind w:left="720"/>
      <w:outlineLvl w:val="7"/>
    </w:pPr>
    <w:rPr>
      <w:i/>
    </w:rPr>
  </w:style>
  <w:style w:type="paragraph" w:styleId="Heading9">
    <w:name w:val="heading 9"/>
    <w:basedOn w:val="Normal"/>
    <w:next w:val="Normal"/>
    <w:link w:val="Heading9Char"/>
    <w:qFormat/>
    <w:rsid w:val="00EA5D8C"/>
    <w:pPr>
      <w:ind w:left="720"/>
      <w:outlineLvl w:val="8"/>
    </w:pPr>
    <w:rPr>
      <w:i/>
    </w:rPr>
  </w:style>
  <w:style w:type="character" w:default="1" w:styleId="DefaultParagraphFont">
    <w:name w:val="Default Paragraph Font"/>
    <w:uiPriority w:val="1"/>
    <w:unhideWhenUsed/>
    <w:rsid w:val="00EA5D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D8C"/>
  </w:style>
  <w:style w:type="character" w:customStyle="1" w:styleId="Heading1Char">
    <w:name w:val="Heading 1 Char"/>
    <w:basedOn w:val="DefaultParagraphFont"/>
    <w:link w:val="Heading1"/>
    <w:rsid w:val="00EA5D8C"/>
    <w:rPr>
      <w:rFonts w:ascii="Times New Roman" w:eastAsia="Times New Roman" w:hAnsi="Times New Roman" w:cs="Times New Roman"/>
      <w:b/>
      <w:sz w:val="32"/>
      <w:szCs w:val="20"/>
      <w:lang w:eastAsia="en-US"/>
    </w:rPr>
  </w:style>
  <w:style w:type="paragraph" w:styleId="BodyText">
    <w:name w:val="Body Text"/>
    <w:basedOn w:val="Normal"/>
    <w:link w:val="BodyTextChar"/>
    <w:rsid w:val="00EA5D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D8C"/>
    <w:rPr>
      <w:rFonts w:ascii="Times New Roman" w:eastAsia="Times New Roman" w:hAnsi="Times New Roman" w:cs="Times New Roman"/>
      <w:sz w:val="24"/>
      <w:lang w:val="en-US" w:eastAsia="en-US"/>
    </w:rPr>
  </w:style>
  <w:style w:type="paragraph" w:styleId="Footer">
    <w:name w:val="footer"/>
    <w:basedOn w:val="Normal"/>
    <w:link w:val="FooterChar"/>
    <w:rsid w:val="00EA5D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D8C"/>
    <w:rPr>
      <w:rFonts w:ascii="Times New Roman" w:eastAsia="Times New Roman" w:hAnsi="Times New Roman" w:cs="Times New Roman"/>
      <w:sz w:val="16"/>
      <w:lang w:val="en-US" w:eastAsia="en-US"/>
    </w:rPr>
  </w:style>
  <w:style w:type="paragraph" w:styleId="List">
    <w:name w:val="List"/>
    <w:basedOn w:val="BodyText"/>
    <w:next w:val="BodyText"/>
    <w:rsid w:val="00EA5D8C"/>
    <w:pPr>
      <w:tabs>
        <w:tab w:val="left" w:pos="340"/>
      </w:tabs>
      <w:spacing w:before="60" w:after="60"/>
      <w:ind w:left="340" w:hanging="340"/>
    </w:pPr>
  </w:style>
  <w:style w:type="paragraph" w:styleId="ListBullet">
    <w:name w:val="List Bullet"/>
    <w:basedOn w:val="List"/>
    <w:rsid w:val="00EA5D8C"/>
    <w:pPr>
      <w:numPr>
        <w:numId w:val="13"/>
      </w:numPr>
      <w:tabs>
        <w:tab w:val="clear" w:pos="340"/>
      </w:tabs>
      <w:spacing w:before="40" w:after="40"/>
    </w:pPr>
  </w:style>
  <w:style w:type="character" w:customStyle="1" w:styleId="SpecialBold">
    <w:name w:val="Special Bold"/>
    <w:basedOn w:val="DefaultParagraphFont"/>
    <w:rsid w:val="00EA5D8C"/>
    <w:rPr>
      <w:b/>
      <w:spacing w:val="0"/>
    </w:rPr>
  </w:style>
  <w:style w:type="paragraph" w:styleId="ListBullet2">
    <w:name w:val="List Bullet 2"/>
    <w:basedOn w:val="List2"/>
    <w:rsid w:val="00EA5D8C"/>
    <w:pPr>
      <w:numPr>
        <w:numId w:val="14"/>
      </w:numPr>
      <w:tabs>
        <w:tab w:val="clear" w:pos="680"/>
      </w:tabs>
    </w:pPr>
  </w:style>
  <w:style w:type="paragraph" w:styleId="Header">
    <w:name w:val="header"/>
    <w:basedOn w:val="Normal"/>
    <w:link w:val="HeaderChar"/>
    <w:rsid w:val="00EA5D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D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5D8C"/>
    <w:pPr>
      <w:spacing w:before="240" w:after="120"/>
      <w:outlineLvl w:val="0"/>
    </w:pPr>
    <w:rPr>
      <w:rFonts w:ascii="Times New Roman" w:hAnsi="Times New Roman"/>
      <w:b/>
      <w:sz w:val="28"/>
    </w:rPr>
  </w:style>
  <w:style w:type="paragraph" w:customStyle="1" w:styleId="AllowPageBreak">
    <w:name w:val="AllowPageBreak"/>
    <w:rsid w:val="00EA5D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5D8C"/>
    <w:pPr>
      <w:tabs>
        <w:tab w:val="left" w:pos="680"/>
      </w:tabs>
      <w:spacing w:before="60" w:after="60"/>
      <w:ind w:left="680" w:hanging="340"/>
    </w:pPr>
  </w:style>
  <w:style w:type="character" w:customStyle="1" w:styleId="BoldandItalics">
    <w:name w:val="Bold and Italics"/>
    <w:qFormat/>
    <w:rsid w:val="00EA5D8C"/>
    <w:rPr>
      <w:b/>
      <w:i/>
      <w:u w:val="none"/>
    </w:rPr>
  </w:style>
  <w:style w:type="character" w:customStyle="1" w:styleId="Heading2Char">
    <w:name w:val="Heading 2 Char"/>
    <w:basedOn w:val="DefaultParagraphFont"/>
    <w:link w:val="Heading2"/>
    <w:rsid w:val="00EA5D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D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D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D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D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D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5D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5D8C"/>
    <w:rPr>
      <w:rFonts w:ascii="Courier New" w:eastAsia="Times New Roman" w:hAnsi="Courier New" w:cs="Times New Roman"/>
      <w:i/>
      <w:szCs w:val="20"/>
      <w:lang w:val="en-US" w:eastAsia="en-US"/>
    </w:rPr>
  </w:style>
  <w:style w:type="paragraph" w:customStyle="1" w:styleId="HeadingBase">
    <w:name w:val="Heading Base"/>
    <w:rsid w:val="00EA5D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D8C"/>
    <w:pPr>
      <w:tabs>
        <w:tab w:val="right" w:leader="dot" w:pos="9072"/>
      </w:tabs>
      <w:ind w:left="567"/>
    </w:pPr>
    <w:rPr>
      <w:szCs w:val="22"/>
    </w:rPr>
  </w:style>
  <w:style w:type="paragraph" w:customStyle="1" w:styleId="TOCBase">
    <w:name w:val="TOC Base"/>
    <w:rsid w:val="00EA5D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D8C"/>
    <w:pPr>
      <w:tabs>
        <w:tab w:val="right" w:leader="dot" w:pos="9072"/>
      </w:tabs>
      <w:spacing w:before="40" w:after="40"/>
      <w:ind w:left="284"/>
    </w:pPr>
    <w:rPr>
      <w:rFonts w:ascii="Times New Roman" w:hAnsi="Times New Roman"/>
    </w:rPr>
  </w:style>
  <w:style w:type="paragraph" w:styleId="TOC1">
    <w:name w:val="toc 1"/>
    <w:basedOn w:val="TOCBase"/>
    <w:next w:val="Normal"/>
    <w:rsid w:val="00EA5D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D8C"/>
    <w:pPr>
      <w:spacing w:before="5040"/>
      <w:jc w:val="center"/>
    </w:pPr>
    <w:rPr>
      <w:sz w:val="48"/>
      <w:szCs w:val="72"/>
      <w:lang w:val="en-US"/>
    </w:rPr>
  </w:style>
  <w:style w:type="character" w:customStyle="1" w:styleId="TitleChar">
    <w:name w:val="Title Char"/>
    <w:basedOn w:val="DefaultParagraphFont"/>
    <w:link w:val="Title"/>
    <w:rsid w:val="00EA5D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D8C"/>
    <w:pPr>
      <w:tabs>
        <w:tab w:val="left" w:pos="3600"/>
        <w:tab w:val="left" w:pos="3958"/>
      </w:tabs>
    </w:pPr>
  </w:style>
  <w:style w:type="paragraph" w:customStyle="1" w:styleId="Note">
    <w:name w:val="Note"/>
    <w:basedOn w:val="BodyText"/>
    <w:rsid w:val="00EA5D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D8C"/>
    <w:pPr>
      <w:framePr w:wrap="auto" w:hAnchor="text" w:y="6049"/>
    </w:pPr>
    <w:rPr>
      <w:color w:val="000000"/>
      <w:sz w:val="40"/>
    </w:rPr>
  </w:style>
  <w:style w:type="paragraph" w:customStyle="1" w:styleId="TOCTitle">
    <w:name w:val="TOCTitle"/>
    <w:basedOn w:val="Heading1"/>
    <w:rsid w:val="00EA5D8C"/>
    <w:pPr>
      <w:spacing w:after="240"/>
      <w:jc w:val="center"/>
      <w:outlineLvl w:val="9"/>
    </w:pPr>
    <w:rPr>
      <w:caps/>
    </w:rPr>
  </w:style>
  <w:style w:type="paragraph" w:customStyle="1" w:styleId="Version">
    <w:name w:val="Version"/>
    <w:rsid w:val="00EA5D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D8C"/>
    <w:pPr>
      <w:keepNext w:val="0"/>
      <w:tabs>
        <w:tab w:val="right" w:pos="4176"/>
      </w:tabs>
      <w:ind w:left="198" w:hanging="198"/>
    </w:pPr>
    <w:rPr>
      <w:rFonts w:ascii="Garamond" w:hAnsi="Garamond"/>
    </w:rPr>
  </w:style>
  <w:style w:type="paragraph" w:styleId="IndexHeading">
    <w:name w:val="index heading"/>
    <w:basedOn w:val="Normal"/>
    <w:next w:val="Index1"/>
    <w:semiHidden/>
    <w:rsid w:val="00EA5D8C"/>
    <w:pPr>
      <w:spacing w:before="120" w:after="120"/>
    </w:pPr>
    <w:rPr>
      <w:rFonts w:ascii="Arial" w:hAnsi="Arial"/>
      <w:b/>
      <w:color w:val="918585"/>
      <w:sz w:val="24"/>
    </w:rPr>
  </w:style>
  <w:style w:type="paragraph" w:customStyle="1" w:styleId="Chapter">
    <w:name w:val="Chapter"/>
    <w:basedOn w:val="Normal"/>
    <w:rsid w:val="00EA5D8C"/>
    <w:pPr>
      <w:spacing w:before="240"/>
    </w:pPr>
    <w:rPr>
      <w:rFonts w:ascii="Times New Roman" w:hAnsi="Times New Roman"/>
      <w:smallCaps/>
      <w:spacing w:val="80"/>
      <w:sz w:val="28"/>
    </w:rPr>
  </w:style>
  <w:style w:type="paragraph" w:customStyle="1" w:styleId="InChapter">
    <w:name w:val="InChapter"/>
    <w:basedOn w:val="Heading3"/>
    <w:rsid w:val="00EA5D8C"/>
    <w:pPr>
      <w:spacing w:after="240"/>
      <w:outlineLvl w:val="9"/>
    </w:pPr>
    <w:rPr>
      <w:noProof/>
    </w:rPr>
  </w:style>
  <w:style w:type="paragraph" w:styleId="Index2">
    <w:name w:val="index 2"/>
    <w:basedOn w:val="Normal"/>
    <w:next w:val="Normal"/>
    <w:semiHidden/>
    <w:rsid w:val="00EA5D8C"/>
    <w:pPr>
      <w:tabs>
        <w:tab w:val="right" w:pos="4176"/>
      </w:tabs>
      <w:ind w:left="568" w:hanging="284"/>
    </w:pPr>
    <w:rPr>
      <w:rFonts w:ascii="Garamond" w:hAnsi="Garamond"/>
    </w:rPr>
  </w:style>
  <w:style w:type="paragraph" w:customStyle="1" w:styleId="Byline">
    <w:name w:val="Byline"/>
    <w:rsid w:val="00EA5D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D8C"/>
    <w:pPr>
      <w:tabs>
        <w:tab w:val="clear" w:pos="3600"/>
        <w:tab w:val="clear" w:pos="3958"/>
      </w:tabs>
      <w:jc w:val="right"/>
    </w:pPr>
  </w:style>
  <w:style w:type="character" w:styleId="Emphasis">
    <w:name w:val="Emphasis"/>
    <w:basedOn w:val="DefaultParagraphFont"/>
    <w:qFormat/>
    <w:rsid w:val="00EA5D8C"/>
    <w:rPr>
      <w:i/>
    </w:rPr>
  </w:style>
  <w:style w:type="paragraph" w:styleId="Caption">
    <w:name w:val="caption"/>
    <w:basedOn w:val="BodyText"/>
    <w:next w:val="Normal"/>
    <w:qFormat/>
    <w:rsid w:val="00EA5D8C"/>
    <w:pPr>
      <w:framePr w:w="2268" w:hSpace="181" w:vSpace="181" w:wrap="around" w:vAnchor="text" w:hAnchor="page" w:x="1135" w:y="285" w:anchorLock="1"/>
    </w:pPr>
    <w:rPr>
      <w:i/>
    </w:rPr>
  </w:style>
  <w:style w:type="paragraph" w:customStyle="1" w:styleId="MiniTOCTitle">
    <w:name w:val="MiniTOCTitle"/>
    <w:basedOn w:val="Heading4"/>
    <w:rsid w:val="00EA5D8C"/>
    <w:pPr>
      <w:spacing w:before="240"/>
      <w:outlineLvl w:val="9"/>
    </w:pPr>
    <w:rPr>
      <w:noProof/>
      <w:sz w:val="24"/>
    </w:rPr>
  </w:style>
  <w:style w:type="paragraph" w:customStyle="1" w:styleId="MiniTOCItem">
    <w:name w:val="MiniTOCItem"/>
    <w:basedOn w:val="ListBullet"/>
    <w:rsid w:val="00EA5D8C"/>
    <w:pPr>
      <w:numPr>
        <w:numId w:val="0"/>
      </w:numPr>
      <w:tabs>
        <w:tab w:val="right" w:leader="dot" w:pos="6521"/>
      </w:tabs>
      <w:spacing w:before="0" w:after="0"/>
    </w:pPr>
  </w:style>
  <w:style w:type="paragraph" w:customStyle="1" w:styleId="TOFTitle">
    <w:name w:val="TOFTitle"/>
    <w:basedOn w:val="TOCTitle"/>
    <w:rsid w:val="00EA5D8C"/>
  </w:style>
  <w:style w:type="paragraph" w:styleId="TableofFigures">
    <w:name w:val="table of figures"/>
    <w:basedOn w:val="Normal"/>
    <w:next w:val="Normal"/>
    <w:semiHidden/>
    <w:rsid w:val="00EA5D8C"/>
    <w:pPr>
      <w:tabs>
        <w:tab w:val="right" w:leader="dot" w:pos="9072"/>
      </w:tabs>
      <w:ind w:left="970" w:hanging="403"/>
    </w:pPr>
    <w:rPr>
      <w:rFonts w:ascii="Times New Roman" w:hAnsi="Times New Roman"/>
      <w:b/>
    </w:rPr>
  </w:style>
  <w:style w:type="paragraph" w:styleId="ListNumber">
    <w:name w:val="List Number"/>
    <w:basedOn w:val="List"/>
    <w:rsid w:val="00EA5D8C"/>
    <w:pPr>
      <w:numPr>
        <w:numId w:val="11"/>
      </w:numPr>
    </w:pPr>
  </w:style>
  <w:style w:type="character" w:customStyle="1" w:styleId="WingdingSymbols">
    <w:name w:val="Wingding Symbols"/>
    <w:rsid w:val="00EA5D8C"/>
    <w:rPr>
      <w:rFonts w:ascii="Wingdings" w:hAnsi="Wingdings"/>
    </w:rPr>
  </w:style>
  <w:style w:type="paragraph" w:customStyle="1" w:styleId="TableHeading">
    <w:name w:val="Table Heading"/>
    <w:basedOn w:val="HeadingBase"/>
    <w:rsid w:val="00EA5D8C"/>
    <w:pPr>
      <w:keepLines/>
      <w:pBdr>
        <w:bottom w:val="single" w:sz="6" w:space="1" w:color="918585"/>
      </w:pBdr>
      <w:spacing w:before="240"/>
    </w:pPr>
  </w:style>
  <w:style w:type="character" w:customStyle="1" w:styleId="HotSpot">
    <w:name w:val="HotSpot"/>
    <w:rsid w:val="00EA5D8C"/>
    <w:rPr>
      <w:color w:val="0033CC"/>
      <w:u w:val="none"/>
    </w:rPr>
  </w:style>
  <w:style w:type="paragraph" w:customStyle="1" w:styleId="BodyTextRight">
    <w:name w:val="Body Text Right"/>
    <w:basedOn w:val="BodyText"/>
    <w:rsid w:val="00EA5D8C"/>
    <w:pPr>
      <w:spacing w:before="0" w:after="0"/>
      <w:jc w:val="right"/>
    </w:pPr>
  </w:style>
  <w:style w:type="paragraph" w:styleId="Index3">
    <w:name w:val="index 3"/>
    <w:basedOn w:val="ListNumber2"/>
    <w:next w:val="Normal"/>
    <w:semiHidden/>
    <w:rsid w:val="00EA5D8C"/>
    <w:pPr>
      <w:numPr>
        <w:numId w:val="0"/>
      </w:numPr>
      <w:tabs>
        <w:tab w:val="right" w:leader="dot" w:pos="4176"/>
      </w:tabs>
    </w:pPr>
  </w:style>
  <w:style w:type="paragraph" w:styleId="ListNumber2">
    <w:name w:val="List Number 2"/>
    <w:basedOn w:val="List2"/>
    <w:rsid w:val="00EA5D8C"/>
    <w:pPr>
      <w:numPr>
        <w:numId w:val="10"/>
      </w:numPr>
      <w:tabs>
        <w:tab w:val="clear" w:pos="1060"/>
      </w:tabs>
    </w:pPr>
  </w:style>
  <w:style w:type="paragraph" w:customStyle="1" w:styleId="MarginNote">
    <w:name w:val="Margin Note"/>
    <w:basedOn w:val="BodyText"/>
    <w:rsid w:val="00EA5D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D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D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5D8C"/>
    <w:rPr>
      <w:sz w:val="32"/>
    </w:rPr>
  </w:style>
  <w:style w:type="paragraph" w:customStyle="1" w:styleId="HeadingProcedure">
    <w:name w:val="Heading Procedure"/>
    <w:basedOn w:val="HeadingBase"/>
    <w:next w:val="Normal"/>
    <w:rsid w:val="00EA5D8C"/>
    <w:pPr>
      <w:tabs>
        <w:tab w:val="left" w:pos="0"/>
      </w:tabs>
      <w:spacing w:before="120" w:after="60"/>
    </w:pPr>
    <w:rPr>
      <w:i/>
      <w:color w:val="918585"/>
      <w:sz w:val="22"/>
    </w:rPr>
  </w:style>
  <w:style w:type="paragraph" w:customStyle="1" w:styleId="TableBodyText">
    <w:name w:val="Table Body Text"/>
    <w:basedOn w:val="BodyText"/>
    <w:rsid w:val="00EA5D8C"/>
    <w:pPr>
      <w:spacing w:before="60" w:after="60"/>
    </w:pPr>
  </w:style>
  <w:style w:type="paragraph" w:styleId="ListContinue">
    <w:name w:val="List Continue"/>
    <w:basedOn w:val="List"/>
    <w:rsid w:val="00EA5D8C"/>
    <w:pPr>
      <w:ind w:firstLine="0"/>
    </w:pPr>
  </w:style>
  <w:style w:type="paragraph" w:customStyle="1" w:styleId="ListNote">
    <w:name w:val="List Note"/>
    <w:basedOn w:val="List"/>
    <w:rsid w:val="00EA5D8C"/>
    <w:pPr>
      <w:pBdr>
        <w:top w:val="single" w:sz="6" w:space="2" w:color="918585"/>
        <w:bottom w:val="single" w:sz="6" w:space="2" w:color="918585"/>
      </w:pBdr>
      <w:tabs>
        <w:tab w:val="left" w:pos="1021"/>
      </w:tabs>
      <w:ind w:firstLine="0"/>
    </w:pPr>
  </w:style>
  <w:style w:type="paragraph" w:customStyle="1" w:styleId="Warning">
    <w:name w:val="Warning"/>
    <w:basedOn w:val="BodyText"/>
    <w:rsid w:val="00EA5D8C"/>
    <w:pPr>
      <w:shd w:val="clear" w:color="auto" w:fill="D9D9D9"/>
      <w:tabs>
        <w:tab w:val="left" w:pos="992"/>
      </w:tabs>
      <w:ind w:left="119" w:right="119"/>
    </w:pPr>
    <w:rPr>
      <w:sz w:val="20"/>
    </w:rPr>
  </w:style>
  <w:style w:type="paragraph" w:customStyle="1" w:styleId="MarginIcons">
    <w:name w:val="Margin Icons"/>
    <w:basedOn w:val="BodyText"/>
    <w:rsid w:val="00EA5D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D8C"/>
    <w:rPr>
      <w:rFonts w:ascii="Courier New" w:hAnsi="Courier New"/>
    </w:rPr>
  </w:style>
  <w:style w:type="paragraph" w:customStyle="1" w:styleId="NoteBullet">
    <w:name w:val="Note Bullet"/>
    <w:basedOn w:val="Note"/>
    <w:rsid w:val="00EA5D8C"/>
    <w:pPr>
      <w:tabs>
        <w:tab w:val="clear" w:pos="680"/>
      </w:tabs>
      <w:spacing w:before="60" w:after="60"/>
    </w:pPr>
  </w:style>
  <w:style w:type="paragraph" w:customStyle="1" w:styleId="SubHeading2">
    <w:name w:val="SubHeading2"/>
    <w:basedOn w:val="HeadingBase"/>
    <w:rsid w:val="00EA5D8C"/>
    <w:pPr>
      <w:spacing w:before="240" w:after="60"/>
    </w:pPr>
    <w:rPr>
      <w:sz w:val="20"/>
    </w:rPr>
  </w:style>
  <w:style w:type="paragraph" w:customStyle="1" w:styleId="SubHeading1">
    <w:name w:val="SubHeading1"/>
    <w:basedOn w:val="HeadingBase"/>
    <w:rsid w:val="00EA5D8C"/>
    <w:pPr>
      <w:spacing w:before="240" w:after="60"/>
    </w:pPr>
    <w:rPr>
      <w:color w:val="918585"/>
      <w:sz w:val="22"/>
    </w:rPr>
  </w:style>
  <w:style w:type="paragraph" w:customStyle="1" w:styleId="SideHeading">
    <w:name w:val="Side Heading"/>
    <w:basedOn w:val="HeadingBase"/>
    <w:rsid w:val="00EA5D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D8C"/>
    <w:pPr>
      <w:numPr>
        <w:numId w:val="12"/>
      </w:numPr>
    </w:pPr>
  </w:style>
  <w:style w:type="paragraph" w:styleId="PlainText">
    <w:name w:val="Plain Text"/>
    <w:basedOn w:val="Normal"/>
    <w:link w:val="PlainTextChar"/>
    <w:rsid w:val="00EA5D8C"/>
    <w:rPr>
      <w:sz w:val="20"/>
    </w:rPr>
  </w:style>
  <w:style w:type="character" w:customStyle="1" w:styleId="PlainTextChar">
    <w:name w:val="Plain Text Char"/>
    <w:basedOn w:val="DefaultParagraphFont"/>
    <w:link w:val="PlainText"/>
    <w:rsid w:val="00EA5D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5D8C"/>
    <w:rPr>
      <w:b/>
      <w:smallCaps/>
    </w:rPr>
  </w:style>
  <w:style w:type="paragraph" w:customStyle="1" w:styleId="TableListNumber">
    <w:name w:val="Table List Number"/>
    <w:basedOn w:val="ListNumber"/>
    <w:rsid w:val="00EA5D8C"/>
    <w:pPr>
      <w:numPr>
        <w:numId w:val="0"/>
      </w:numPr>
    </w:pPr>
  </w:style>
  <w:style w:type="paragraph" w:styleId="TOC4">
    <w:name w:val="toc 4"/>
    <w:basedOn w:val="TOCBase"/>
    <w:next w:val="Normal"/>
    <w:semiHidden/>
    <w:rsid w:val="00EA5D8C"/>
    <w:pPr>
      <w:tabs>
        <w:tab w:val="right" w:leader="dot" w:pos="9071"/>
      </w:tabs>
      <w:ind w:left="1701"/>
    </w:pPr>
  </w:style>
  <w:style w:type="paragraph" w:customStyle="1" w:styleId="ListAlpha">
    <w:name w:val="List Alpha"/>
    <w:basedOn w:val="List"/>
    <w:rsid w:val="00EA5D8C"/>
    <w:pPr>
      <w:numPr>
        <w:numId w:val="9"/>
      </w:numPr>
    </w:pPr>
  </w:style>
  <w:style w:type="paragraph" w:customStyle="1" w:styleId="ListAlpha2">
    <w:name w:val="List Alpha 2"/>
    <w:basedOn w:val="List2"/>
    <w:rsid w:val="00EA5D8C"/>
    <w:pPr>
      <w:numPr>
        <w:numId w:val="8"/>
      </w:numPr>
    </w:pPr>
  </w:style>
  <w:style w:type="paragraph" w:styleId="List3">
    <w:name w:val="List 3"/>
    <w:basedOn w:val="BodyText"/>
    <w:rsid w:val="00EA5D8C"/>
    <w:pPr>
      <w:tabs>
        <w:tab w:val="left" w:pos="1021"/>
      </w:tabs>
      <w:spacing w:before="60" w:after="60"/>
      <w:ind w:left="1020" w:hanging="340"/>
    </w:pPr>
  </w:style>
  <w:style w:type="paragraph" w:styleId="List4">
    <w:name w:val="List 4"/>
    <w:basedOn w:val="BodyText"/>
    <w:rsid w:val="00EA5D8C"/>
    <w:pPr>
      <w:tabs>
        <w:tab w:val="left" w:pos="1361"/>
      </w:tabs>
      <w:spacing w:before="60" w:after="60"/>
      <w:ind w:left="1361" w:hanging="340"/>
    </w:pPr>
  </w:style>
  <w:style w:type="paragraph" w:styleId="List5">
    <w:name w:val="List 5"/>
    <w:basedOn w:val="BodyText"/>
    <w:rsid w:val="00EA5D8C"/>
    <w:pPr>
      <w:tabs>
        <w:tab w:val="left" w:pos="1701"/>
      </w:tabs>
      <w:spacing w:before="60" w:after="60"/>
      <w:ind w:left="1701" w:hanging="340"/>
    </w:pPr>
  </w:style>
  <w:style w:type="paragraph" w:styleId="ListBullet3">
    <w:name w:val="List Bullet 3"/>
    <w:basedOn w:val="List3"/>
    <w:rsid w:val="00EA5D8C"/>
    <w:pPr>
      <w:numPr>
        <w:numId w:val="15"/>
      </w:numPr>
      <w:tabs>
        <w:tab w:val="clear" w:pos="1021"/>
      </w:tabs>
      <w:ind w:left="1037" w:hanging="357"/>
    </w:pPr>
  </w:style>
  <w:style w:type="paragraph" w:styleId="ListBullet4">
    <w:name w:val="List Bullet 4"/>
    <w:basedOn w:val="List4"/>
    <w:rsid w:val="00EA5D8C"/>
    <w:pPr>
      <w:numPr>
        <w:numId w:val="3"/>
      </w:numPr>
    </w:pPr>
  </w:style>
  <w:style w:type="paragraph" w:styleId="ListBullet5">
    <w:name w:val="List Bullet 5"/>
    <w:basedOn w:val="List5"/>
    <w:rsid w:val="00EA5D8C"/>
    <w:pPr>
      <w:numPr>
        <w:numId w:val="4"/>
      </w:numPr>
    </w:pPr>
  </w:style>
  <w:style w:type="paragraph" w:styleId="ListContinue2">
    <w:name w:val="List Continue 2"/>
    <w:basedOn w:val="List2"/>
    <w:rsid w:val="00EA5D8C"/>
    <w:pPr>
      <w:ind w:firstLine="0"/>
    </w:pPr>
  </w:style>
  <w:style w:type="paragraph" w:styleId="ListContinue3">
    <w:name w:val="List Continue 3"/>
    <w:basedOn w:val="List3"/>
    <w:rsid w:val="00EA5D8C"/>
    <w:pPr>
      <w:ind w:left="1021" w:firstLine="0"/>
    </w:pPr>
  </w:style>
  <w:style w:type="paragraph" w:styleId="ListContinue4">
    <w:name w:val="List Continue 4"/>
    <w:basedOn w:val="List4"/>
    <w:rsid w:val="00EA5D8C"/>
    <w:pPr>
      <w:ind w:firstLine="0"/>
    </w:pPr>
  </w:style>
  <w:style w:type="paragraph" w:styleId="ListContinue5">
    <w:name w:val="List Continue 5"/>
    <w:basedOn w:val="List5"/>
    <w:rsid w:val="00EA5D8C"/>
    <w:pPr>
      <w:ind w:firstLine="0"/>
    </w:pPr>
  </w:style>
  <w:style w:type="paragraph" w:styleId="ListNumber3">
    <w:name w:val="List Number 3"/>
    <w:basedOn w:val="List3"/>
    <w:rsid w:val="00EA5D8C"/>
    <w:pPr>
      <w:numPr>
        <w:numId w:val="5"/>
      </w:numPr>
    </w:pPr>
  </w:style>
  <w:style w:type="paragraph" w:styleId="ListNumber4">
    <w:name w:val="List Number 4"/>
    <w:basedOn w:val="List4"/>
    <w:rsid w:val="00EA5D8C"/>
    <w:pPr>
      <w:numPr>
        <w:numId w:val="6"/>
      </w:numPr>
    </w:pPr>
  </w:style>
  <w:style w:type="paragraph" w:styleId="ListNumber5">
    <w:name w:val="List Number 5"/>
    <w:basedOn w:val="List5"/>
    <w:rsid w:val="00EA5D8C"/>
    <w:pPr>
      <w:numPr>
        <w:numId w:val="7"/>
      </w:numPr>
    </w:pPr>
  </w:style>
  <w:style w:type="paragraph" w:styleId="BlockText">
    <w:name w:val="Block Text"/>
    <w:basedOn w:val="Normal"/>
    <w:rsid w:val="00EA5D8C"/>
    <w:pPr>
      <w:spacing w:after="120"/>
      <w:ind w:left="1440" w:right="1440"/>
    </w:pPr>
  </w:style>
  <w:style w:type="character" w:customStyle="1" w:styleId="Subscript">
    <w:name w:val="Subscript"/>
    <w:basedOn w:val="DefaultParagraphFont"/>
    <w:rsid w:val="00EA5D8C"/>
    <w:rPr>
      <w:sz w:val="16"/>
      <w:vertAlign w:val="subscript"/>
    </w:rPr>
  </w:style>
  <w:style w:type="character" w:customStyle="1" w:styleId="Superscript">
    <w:name w:val="Superscript"/>
    <w:basedOn w:val="DefaultParagraphFont"/>
    <w:rsid w:val="00EA5D8C"/>
    <w:rPr>
      <w:sz w:val="16"/>
      <w:vertAlign w:val="superscript"/>
    </w:rPr>
  </w:style>
  <w:style w:type="character" w:customStyle="1" w:styleId="Symbols">
    <w:name w:val="Symbols"/>
    <w:basedOn w:val="DefaultParagraphFont"/>
    <w:rsid w:val="00EA5D8C"/>
    <w:rPr>
      <w:rFonts w:ascii="Symbol" w:hAnsi="Symbol"/>
    </w:rPr>
  </w:style>
  <w:style w:type="character" w:customStyle="1" w:styleId="MenuOptions">
    <w:name w:val="Menu Options"/>
    <w:basedOn w:val="DefaultParagraphFont"/>
    <w:rsid w:val="00EA5D8C"/>
    <w:rPr>
      <w:rFonts w:ascii="Arial Narrow" w:hAnsi="Arial Narrow"/>
      <w:smallCaps/>
    </w:rPr>
  </w:style>
  <w:style w:type="character" w:customStyle="1" w:styleId="Buttons">
    <w:name w:val="Buttons"/>
    <w:basedOn w:val="DefaultParagraphFont"/>
    <w:rsid w:val="00EA5D8C"/>
    <w:rPr>
      <w:b/>
    </w:rPr>
  </w:style>
  <w:style w:type="character" w:customStyle="1" w:styleId="Underlined">
    <w:name w:val="Underlined"/>
    <w:basedOn w:val="DefaultParagraphFont"/>
    <w:rsid w:val="00EA5D8C"/>
    <w:rPr>
      <w:u w:val="single"/>
    </w:rPr>
  </w:style>
  <w:style w:type="paragraph" w:customStyle="1" w:styleId="TableBodyTextRight">
    <w:name w:val="Table Body Text Right"/>
    <w:basedOn w:val="TableBodyText"/>
    <w:rsid w:val="00EA5D8C"/>
    <w:pPr>
      <w:widowControl w:val="0"/>
      <w:autoSpaceDE w:val="0"/>
      <w:autoSpaceDN w:val="0"/>
      <w:adjustRightInd w:val="0"/>
      <w:jc w:val="right"/>
    </w:pPr>
    <w:rPr>
      <w:rFonts w:cs="Arial"/>
      <w:szCs w:val="18"/>
    </w:rPr>
  </w:style>
  <w:style w:type="paragraph" w:customStyle="1" w:styleId="CopyrightText">
    <w:name w:val="Copyright Text"/>
    <w:basedOn w:val="BodyText"/>
    <w:rsid w:val="00EA5D8C"/>
    <w:rPr>
      <w:sz w:val="18"/>
    </w:rPr>
  </w:style>
  <w:style w:type="paragraph" w:customStyle="1" w:styleId="BodySmallRight">
    <w:name w:val="Body Small Right"/>
    <w:basedOn w:val="BodyTextRight"/>
    <w:rsid w:val="00EA5D8C"/>
    <w:rPr>
      <w:sz w:val="18"/>
      <w:szCs w:val="18"/>
    </w:rPr>
  </w:style>
  <w:style w:type="paragraph" w:customStyle="1" w:styleId="MarginEdition">
    <w:name w:val="Margin Edition"/>
    <w:basedOn w:val="MarginNote"/>
    <w:rsid w:val="00EA5D8C"/>
    <w:pPr>
      <w:spacing w:before="0" w:after="0"/>
    </w:pPr>
    <w:rPr>
      <w:rFonts w:ascii="Times New Roman" w:hAnsi="Times New Roman"/>
      <w:color w:val="999999"/>
    </w:rPr>
  </w:style>
  <w:style w:type="paragraph" w:customStyle="1" w:styleId="Spacer">
    <w:name w:val="Spacer"/>
    <w:basedOn w:val="Normal"/>
    <w:rsid w:val="00EA5D8C"/>
    <w:rPr>
      <w:sz w:val="2"/>
      <w:szCs w:val="2"/>
    </w:rPr>
  </w:style>
  <w:style w:type="character" w:customStyle="1" w:styleId="Small">
    <w:name w:val="Small"/>
    <w:basedOn w:val="DefaultParagraphFont"/>
    <w:rsid w:val="00EA5D8C"/>
    <w:rPr>
      <w:sz w:val="16"/>
    </w:rPr>
  </w:style>
  <w:style w:type="paragraph" w:customStyle="1" w:styleId="WideTable">
    <w:name w:val="Wide Table"/>
    <w:basedOn w:val="Normal"/>
    <w:rsid w:val="00EA5D8C"/>
    <w:pPr>
      <w:ind w:left="-1418"/>
    </w:pPr>
    <w:rPr>
      <w:sz w:val="2"/>
      <w:szCs w:val="2"/>
    </w:rPr>
  </w:style>
  <w:style w:type="character" w:styleId="PageNumber">
    <w:name w:val="page number"/>
    <w:basedOn w:val="DefaultParagraphFont"/>
    <w:rsid w:val="00EA5D8C"/>
  </w:style>
  <w:style w:type="paragraph" w:styleId="Quote">
    <w:name w:val="Quote"/>
    <w:basedOn w:val="Heading1"/>
    <w:link w:val="QuoteChar"/>
    <w:qFormat/>
    <w:rsid w:val="00EA5D8C"/>
    <w:rPr>
      <w:b w:val="0"/>
      <w:sz w:val="72"/>
      <w:szCs w:val="72"/>
      <w:lang w:val="en-NZ"/>
    </w:rPr>
  </w:style>
  <w:style w:type="character" w:customStyle="1" w:styleId="QuoteChar">
    <w:name w:val="Quote Char"/>
    <w:basedOn w:val="DefaultParagraphFont"/>
    <w:link w:val="Quote"/>
    <w:rsid w:val="00EA5D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D8C"/>
    <w:pPr>
      <w:pageBreakBefore/>
    </w:pPr>
  </w:style>
  <w:style w:type="paragraph" w:customStyle="1" w:styleId="Border">
    <w:name w:val="Border"/>
    <w:basedOn w:val="Normal"/>
    <w:qFormat/>
    <w:rsid w:val="00EA5D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D8C"/>
    <w:rPr>
      <w:b/>
      <w:bCs/>
      <w:i/>
      <w:iCs/>
      <w:color w:val="auto"/>
    </w:rPr>
  </w:style>
  <w:style w:type="paragraph" w:styleId="IntenseQuote">
    <w:name w:val="Intense Quote"/>
    <w:basedOn w:val="Normal"/>
    <w:next w:val="Normal"/>
    <w:link w:val="IntenseQuoteChar"/>
    <w:uiPriority w:val="30"/>
    <w:qFormat/>
    <w:rsid w:val="00EA5D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D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5D8C"/>
    <w:rPr>
      <w:smallCaps/>
      <w:color w:val="auto"/>
      <w:u w:val="single"/>
    </w:rPr>
  </w:style>
  <w:style w:type="character" w:styleId="IntenseReference">
    <w:name w:val="Intense Reference"/>
    <w:basedOn w:val="DefaultParagraphFont"/>
    <w:uiPriority w:val="32"/>
    <w:qFormat/>
    <w:rsid w:val="00EA5D8C"/>
    <w:rPr>
      <w:b/>
      <w:bCs/>
      <w:smallCaps/>
      <w:color w:val="auto"/>
      <w:spacing w:val="5"/>
      <w:u w:val="single"/>
    </w:rPr>
  </w:style>
  <w:style w:type="paragraph" w:customStyle="1" w:styleId="2ColumnHeading">
    <w:name w:val="2Column Heading"/>
    <w:basedOn w:val="BodyText"/>
    <w:qFormat/>
    <w:rsid w:val="00EA5D8C"/>
    <w:pPr>
      <w:spacing w:after="60"/>
      <w:ind w:left="-2268"/>
    </w:pPr>
    <w:rPr>
      <w:b/>
    </w:rPr>
  </w:style>
  <w:style w:type="paragraph" w:customStyle="1" w:styleId="Heading1TOC">
    <w:name w:val="Heading1 TOC"/>
    <w:basedOn w:val="Normal"/>
    <w:qFormat/>
    <w:rsid w:val="00EA5D8C"/>
    <w:pPr>
      <w:spacing w:before="240" w:after="120"/>
    </w:pPr>
    <w:rPr>
      <w:rFonts w:ascii="Times New Roman" w:hAnsi="Times New Roman"/>
      <w:b/>
      <w:sz w:val="32"/>
    </w:rPr>
  </w:style>
  <w:style w:type="paragraph" w:customStyle="1" w:styleId="Heading2TOC">
    <w:name w:val="Heading2 TOC"/>
    <w:basedOn w:val="Normal"/>
    <w:qFormat/>
    <w:rsid w:val="00EA5D8C"/>
    <w:pPr>
      <w:spacing w:before="240" w:after="60"/>
    </w:pPr>
    <w:rPr>
      <w:rFonts w:ascii="Times New Roman" w:hAnsi="Times New Roman"/>
      <w:b/>
      <w:sz w:val="28"/>
    </w:rPr>
  </w:style>
  <w:style w:type="character" w:customStyle="1" w:styleId="Underline">
    <w:name w:val="Underline"/>
    <w:basedOn w:val="DefaultParagraphFont"/>
    <w:qFormat/>
    <w:rsid w:val="00EA5D8C"/>
    <w:rPr>
      <w:u w:val="single"/>
    </w:rPr>
  </w:style>
  <w:style w:type="paragraph" w:styleId="BalloonText">
    <w:name w:val="Balloon Text"/>
    <w:basedOn w:val="Normal"/>
    <w:link w:val="BalloonTextChar"/>
    <w:rsid w:val="00EA5D8C"/>
    <w:rPr>
      <w:rFonts w:ascii="Tahoma" w:hAnsi="Tahoma" w:cs="Tahoma"/>
      <w:sz w:val="16"/>
      <w:szCs w:val="16"/>
    </w:rPr>
  </w:style>
  <w:style w:type="character" w:customStyle="1" w:styleId="BalloonTextChar">
    <w:name w:val="Balloon Text Char"/>
    <w:basedOn w:val="DefaultParagraphFont"/>
    <w:link w:val="BalloonText"/>
    <w:rsid w:val="00EA5D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5D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D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881</Words>
  <Characters>5375</Characters>
  <Application>Microsoft Office Word</Application>
  <DocSecurity>0</DocSecurity>
  <Lines>247</Lines>
  <Paragraphs>151</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PUADEFDV003B Act as a standby diver</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2012-05-26T04:15:00Z</dcterms:created>
  <dcterms:modified xsi:type="dcterms:W3CDTF">2012-05-26T04:15:00Z</dcterms:modified>
</cp:coreProperties>
</file>