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7070E" w:rsidP="00E7070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PUADEFCP001A Evaluate and review safety cases</w:t>
      </w:r>
      <w:r>
        <w:fldChar w:fldCharType="end"/>
      </w:r>
    </w:p>
    <w:p w:rsidR="00E7070E" w:rsidP="00E7070E">
      <w:pPr>
        <w:pStyle w:val="Version"/>
        <w:sectPr w:rsidSect="0047151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47151C" w:rsidP="0047151C">
      <w:pPr>
        <w:pStyle w:val="SuperHeading"/>
      </w:pPr>
      <w:r w:rsidRPr="0047151C">
        <w:t xml:space="preserve">PUADEFCP001A Evaluate and review safety cases </w:t>
      </w:r>
    </w:p>
    <w:p w:rsidR="00000000" w:rsidRPr="0047151C" w:rsidP="0047151C">
      <w:pPr>
        <w:pStyle w:val="SuperHeading"/>
      </w:pPr>
    </w:p>
    <w:p w:rsidR="00000000" w:rsidRPr="0047151C" w:rsidP="0047151C">
      <w:pPr>
        <w:pStyle w:val="Heading1"/>
      </w:pPr>
      <w:bookmarkStart w:id="1" w:name="O_120399"/>
      <w:bookmarkEnd w:id="1"/>
      <w:r w:rsidRPr="0047151C">
        <w:t>Modification History</w:t>
      </w:r>
    </w:p>
    <w:p w:rsidR="00000000" w:rsidRPr="0047151C" w:rsidP="0047151C">
      <w:pPr>
        <w:pStyle w:val="BodyText"/>
      </w:pPr>
      <w:r w:rsidRPr="0047151C">
        <w:t>Not applicable.</w:t>
      </w:r>
    </w:p>
    <w:p w:rsidR="00000000" w:rsidRPr="0047151C" w:rsidP="0047151C">
      <w:pPr>
        <w:pStyle w:val="AllowPageBreak"/>
      </w:pPr>
    </w:p>
    <w:p w:rsidR="00000000" w:rsidRPr="0047151C" w:rsidP="0047151C">
      <w:pPr>
        <w:pStyle w:val="Heading1"/>
      </w:pPr>
      <w:bookmarkStart w:id="2" w:name="O_120400"/>
      <w:bookmarkEnd w:id="2"/>
      <w:r w:rsidRPr="0047151C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E707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51C">
            <w:pPr>
              <w:pStyle w:val="BodyText"/>
              <w:rPr>
                <w:lang w:val="en-NZ"/>
              </w:rPr>
            </w:pPr>
            <w:r w:rsidRPr="0047151C">
              <w:rPr>
                <w:rStyle w:val="SpecialBold"/>
              </w:rPr>
              <w:t>Unit Descriptor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151C" w:rsidP="0047151C">
            <w:pPr>
              <w:pStyle w:val="BodyText"/>
            </w:pPr>
            <w:r w:rsidRPr="0047151C">
              <w:t>This unit covers the competency required to ensure compliance requirements through the eva</w:t>
            </w:r>
            <w:r w:rsidRPr="0047151C">
              <w:t>luation and review of safety cases.</w:t>
            </w:r>
          </w:p>
          <w:p w:rsidR="00000000" w:rsidRPr="0047151C" w:rsidP="0047151C">
            <w:pPr>
              <w:pStyle w:val="BodyText"/>
            </w:pPr>
            <w:r w:rsidRPr="0047151C">
              <w:t>It includes the development of evaluation plans, analysis of the safety case, communication with stakeholders and recommendation on certification.</w:t>
            </w:r>
          </w:p>
        </w:tc>
      </w:tr>
    </w:tbl>
    <w:p w:rsidR="00000000" w:rsidRPr="0047151C" w:rsidP="0047151C">
      <w:pPr>
        <w:pStyle w:val="BodyText"/>
      </w:pPr>
    </w:p>
    <w:p w:rsidR="00000000" w:rsidRPr="0047151C" w:rsidP="0047151C">
      <w:pPr>
        <w:pStyle w:val="AllowPageBreak"/>
      </w:pPr>
    </w:p>
    <w:p w:rsidR="00000000" w:rsidRPr="0047151C" w:rsidP="0047151C">
      <w:pPr>
        <w:pStyle w:val="Heading1"/>
      </w:pPr>
      <w:bookmarkStart w:id="3" w:name="O_120401"/>
      <w:bookmarkEnd w:id="3"/>
      <w:r w:rsidRPr="0047151C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E707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51C">
            <w:pPr>
              <w:pStyle w:val="BodyText"/>
              <w:rPr>
                <w:lang w:val="en-NZ"/>
              </w:rPr>
            </w:pPr>
            <w:r w:rsidRPr="0047151C">
              <w:rPr>
                <w:rStyle w:val="SpecialBold"/>
              </w:rPr>
              <w:t>Application of the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151C" w:rsidP="0047151C">
            <w:pPr>
              <w:pStyle w:val="BodyText"/>
            </w:pPr>
            <w:r w:rsidRPr="0047151C">
              <w:t xml:space="preserve">This unit was developed for Defence workers involved in the evaluation and review of safety cases but is applicable to all individuals who work in this field. </w:t>
            </w:r>
          </w:p>
          <w:p w:rsidR="00000000" w:rsidP="0047151C">
            <w:pPr>
              <w:pStyle w:val="BodyText"/>
              <w:rPr>
                <w:lang w:val="en-NZ"/>
              </w:rPr>
            </w:pPr>
            <w:r w:rsidRPr="0047151C">
              <w:t>Typically these individuals must work independently or as part of a team under direct and indire</w:t>
            </w:r>
            <w:r w:rsidRPr="0047151C">
              <w:t>ct supervision, use discretion and judgement, and take responsibility for the quality of their output. All activities are carried out in accordance with relevant organisational policies and procedures.</w:t>
            </w:r>
          </w:p>
        </w:tc>
      </w:tr>
      <w:tr w:rsidTr="00E707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151C" w:rsidP="0047151C">
            <w:pPr>
              <w:pStyle w:val="BodyText"/>
            </w:pPr>
          </w:p>
        </w:tc>
      </w:tr>
    </w:tbl>
    <w:p w:rsidR="00000000" w:rsidRPr="0047151C" w:rsidP="0047151C">
      <w:pPr>
        <w:pStyle w:val="BodyText"/>
      </w:pPr>
    </w:p>
    <w:p w:rsidR="00000000" w:rsidRPr="0047151C" w:rsidP="0047151C">
      <w:pPr>
        <w:pStyle w:val="AllowPageBreak"/>
      </w:pPr>
    </w:p>
    <w:p w:rsidR="00000000" w:rsidRPr="0047151C" w:rsidP="0047151C">
      <w:pPr>
        <w:pStyle w:val="Heading1"/>
      </w:pPr>
      <w:bookmarkStart w:id="4" w:name="O_120402"/>
      <w:bookmarkEnd w:id="4"/>
      <w:r w:rsidRPr="0047151C">
        <w:t>Licensing/Regulatory Information</w:t>
      </w:r>
    </w:p>
    <w:p w:rsidR="00000000" w:rsidRPr="0047151C" w:rsidP="0047151C">
      <w:pPr>
        <w:pStyle w:val="BodyText"/>
      </w:pPr>
      <w:r w:rsidRPr="0047151C">
        <w:t>Not applicable.</w:t>
      </w:r>
    </w:p>
    <w:p w:rsidR="00000000" w:rsidRPr="0047151C" w:rsidP="0047151C">
      <w:pPr>
        <w:pStyle w:val="AllowPageBreak"/>
      </w:pPr>
    </w:p>
    <w:p w:rsidR="00000000" w:rsidRPr="0047151C" w:rsidP="0047151C">
      <w:pPr>
        <w:pStyle w:val="Heading1"/>
      </w:pPr>
      <w:bookmarkStart w:id="5" w:name="O_120404"/>
      <w:bookmarkEnd w:id="5"/>
      <w:r w:rsidRPr="0047151C">
        <w:t>Pre-Requisites</w:t>
      </w:r>
    </w:p>
    <w:p w:rsidR="00000000" w:rsidRPr="0047151C" w:rsidP="0047151C">
      <w:pPr>
        <w:pStyle w:val="BodyText"/>
      </w:pPr>
      <w:r w:rsidRPr="0047151C">
        <w:t>Not applicable.</w:t>
      </w:r>
    </w:p>
    <w:p w:rsidR="00000000" w:rsidRPr="0047151C" w:rsidP="0047151C">
      <w:pPr>
        <w:pStyle w:val="AllowPageBreak"/>
      </w:pPr>
    </w:p>
    <w:p w:rsidR="00000000" w:rsidRPr="0047151C" w:rsidP="0047151C">
      <w:pPr>
        <w:pStyle w:val="Heading1"/>
      </w:pPr>
      <w:bookmarkStart w:id="6" w:name="O_120403"/>
      <w:bookmarkEnd w:id="6"/>
      <w:r w:rsidRPr="0047151C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E707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51C">
            <w:pPr>
              <w:pStyle w:val="BodyText"/>
              <w:rPr>
                <w:lang w:val="en-NZ"/>
              </w:rPr>
            </w:pPr>
            <w:r w:rsidRPr="0047151C">
              <w:rPr>
                <w:rStyle w:val="SpecialBold"/>
              </w:rPr>
              <w:t>Employability Skills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51C">
            <w:pPr>
              <w:pStyle w:val="BodyText"/>
              <w:rPr>
                <w:lang w:val="en-NZ"/>
              </w:rPr>
            </w:pPr>
            <w:r w:rsidRPr="0047151C">
              <w:t>This unit contains employability skills.</w:t>
            </w:r>
          </w:p>
        </w:tc>
      </w:tr>
      <w:tr w:rsidTr="00E707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51C">
            <w:pPr>
              <w:pStyle w:val="BodyText"/>
              <w:rPr>
                <w:lang w:val="en-NZ"/>
              </w:rPr>
            </w:pPr>
            <w:r w:rsidRPr="0047151C">
              <w:rPr>
                <w:rStyle w:val="SpecialBold"/>
              </w:rPr>
              <w:t>Pre-requisite Unit</w:t>
            </w:r>
            <w:r w:rsidRPr="0047151C">
              <w:t>/</w:t>
            </w:r>
            <w:r w:rsidRPr="0047151C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151C" w:rsidP="0047151C">
            <w:pPr>
              <w:pStyle w:val="BodyText"/>
            </w:pPr>
            <w:r w:rsidRPr="0047151C">
              <w:t>Nil</w:t>
            </w:r>
          </w:p>
        </w:tc>
      </w:tr>
    </w:tbl>
    <w:p w:rsidR="00000000" w:rsidRPr="0047151C" w:rsidP="0047151C">
      <w:pPr>
        <w:pStyle w:val="BodyText"/>
      </w:pPr>
    </w:p>
    <w:p w:rsidR="00000000" w:rsidRPr="0047151C" w:rsidP="0047151C">
      <w:pPr>
        <w:pStyle w:val="AllowPageBreak"/>
      </w:pPr>
    </w:p>
    <w:p w:rsidR="00000000" w:rsidRPr="0047151C" w:rsidP="0047151C">
      <w:pPr>
        <w:pStyle w:val="Heading1"/>
      </w:pPr>
      <w:bookmarkStart w:id="7" w:name="O_120405"/>
      <w:bookmarkEnd w:id="7"/>
      <w:r w:rsidRPr="0047151C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E707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51C">
            <w:pPr>
              <w:pStyle w:val="BodyText"/>
              <w:rPr>
                <w:lang w:val="en-NZ"/>
              </w:rPr>
            </w:pPr>
            <w:r w:rsidRPr="0047151C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151C" w:rsidP="0047151C">
            <w:pPr>
              <w:pStyle w:val="BodyText"/>
            </w:pPr>
            <w:r w:rsidRPr="0047151C">
              <w:t>Performance Criteria describe the required performance needed to demonstrate achievement of the element. Where bold italicised text is used, fur</w:t>
            </w:r>
            <w:r w:rsidRPr="0047151C">
              <w:t>ther information is detailed in the Required Skills and Knowledge and/or the Range Statement. Assessment of performance is to be consistent with the Evidence Guide.</w:t>
            </w:r>
          </w:p>
        </w:tc>
      </w:tr>
    </w:tbl>
    <w:p w:rsidR="00000000" w:rsidRPr="0047151C" w:rsidP="0047151C">
      <w:pPr>
        <w:pStyle w:val="BodyText"/>
      </w:pPr>
    </w:p>
    <w:p w:rsidR="00000000" w:rsidRPr="0047151C" w:rsidP="0047151C">
      <w:pPr>
        <w:pStyle w:val="AllowPageBreak"/>
      </w:pPr>
    </w:p>
    <w:p w:rsidR="00000000" w:rsidRPr="0047151C" w:rsidP="0047151C">
      <w:pPr>
        <w:pStyle w:val="Heading1"/>
      </w:pPr>
      <w:bookmarkStart w:id="8" w:name="O_120406"/>
      <w:bookmarkEnd w:id="8"/>
      <w:r w:rsidRPr="0047151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E707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151C" w:rsidP="0047151C">
            <w:pPr>
              <w:pStyle w:val="BodyText"/>
            </w:pPr>
            <w:r w:rsidRPr="0047151C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51C">
            <w:pPr>
              <w:pStyle w:val="BodyText"/>
              <w:rPr>
                <w:lang w:val="en-NZ"/>
              </w:rPr>
            </w:pPr>
            <w:r w:rsidRPr="0047151C">
              <w:rPr>
                <w:rStyle w:val="SpecialBold"/>
              </w:rPr>
              <w:t>PERFORMANCE CRITERIA</w:t>
            </w:r>
          </w:p>
        </w:tc>
      </w:tr>
      <w:tr w:rsidTr="00E707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51C">
            <w:pPr>
              <w:pStyle w:val="List"/>
              <w:rPr>
                <w:lang w:val="en-NZ"/>
              </w:rPr>
            </w:pPr>
            <w:r w:rsidRPr="0047151C">
              <w:t>1.</w:t>
            </w:r>
            <w:r w:rsidRPr="0047151C">
              <w:tab/>
            </w:r>
            <w:r w:rsidRPr="0047151C">
              <w:rPr>
                <w:rStyle w:val="SpecialBold"/>
              </w:rPr>
              <w:t>Develop the evaluation plan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151C" w:rsidP="0047151C">
            <w:pPr>
              <w:pStyle w:val="List2"/>
            </w:pPr>
            <w:r w:rsidRPr="0047151C">
              <w:t>1.1</w:t>
            </w:r>
            <w:r w:rsidRPr="0047151C">
              <w:tab/>
            </w:r>
            <w:r w:rsidRPr="0047151C">
              <w:rPr>
                <w:rStyle w:val="BoldandItalics"/>
              </w:rPr>
              <w:t>Evaluation criteria</w:t>
            </w:r>
            <w:r w:rsidRPr="0047151C">
              <w:t xml:space="preserve"> is determined in accordance with </w:t>
            </w:r>
            <w:r w:rsidRPr="0047151C">
              <w:rPr>
                <w:rStyle w:val="BoldandItalics"/>
              </w:rPr>
              <w:t>organisational policy and procedures</w:t>
            </w:r>
            <w:r w:rsidRPr="0047151C">
              <w:t xml:space="preserve"> and </w:t>
            </w:r>
            <w:r w:rsidRPr="0047151C">
              <w:rPr>
                <w:rStyle w:val="BoldandItalics"/>
              </w:rPr>
              <w:t>safety case</w:t>
            </w:r>
          </w:p>
          <w:p w:rsidR="00000000" w:rsidRPr="0047151C" w:rsidP="0047151C">
            <w:pPr>
              <w:pStyle w:val="List2"/>
            </w:pPr>
            <w:r w:rsidRPr="0047151C">
              <w:t>1.2</w:t>
            </w:r>
            <w:r w:rsidRPr="0047151C">
              <w:tab/>
              <w:t xml:space="preserve">Suitable </w:t>
            </w:r>
            <w:r w:rsidRPr="0047151C">
              <w:rPr>
                <w:rStyle w:val="BoldandItalics"/>
              </w:rPr>
              <w:t>evaluation methodology</w:t>
            </w:r>
            <w:r w:rsidRPr="0047151C">
              <w:t xml:space="preserve"> is developed to ensure sufficiently valid and reliable outcomes for the review of the safety case </w:t>
            </w:r>
          </w:p>
          <w:p w:rsidR="00000000" w:rsidRPr="0047151C" w:rsidP="0047151C">
            <w:pPr>
              <w:pStyle w:val="List2"/>
            </w:pPr>
            <w:r w:rsidRPr="0047151C">
              <w:t>1.3</w:t>
            </w:r>
            <w:r w:rsidRPr="0047151C">
              <w:tab/>
              <w:t>Research related to the evaluation and review is conducted and advice is sought from relevant personnel to clarify any unclear findings</w:t>
            </w:r>
          </w:p>
          <w:p w:rsidR="00000000" w:rsidP="0047151C">
            <w:pPr>
              <w:pStyle w:val="List2"/>
              <w:rPr>
                <w:lang w:val="en-NZ"/>
              </w:rPr>
            </w:pPr>
            <w:r w:rsidRPr="0047151C">
              <w:t>1.4</w:t>
            </w:r>
            <w:r w:rsidRPr="0047151C">
              <w:tab/>
              <w:t xml:space="preserve">Liaison and </w:t>
            </w:r>
            <w:r w:rsidRPr="0047151C">
              <w:t xml:space="preserve">discussions are conducted with </w:t>
            </w:r>
            <w:r w:rsidRPr="0047151C">
              <w:rPr>
                <w:rStyle w:val="BoldandItalics"/>
              </w:rPr>
              <w:t>stakeholders</w:t>
            </w:r>
            <w:r w:rsidRPr="0047151C">
              <w:t xml:space="preserve"> in accordance with organisational policy and procedures</w:t>
            </w:r>
          </w:p>
        </w:tc>
      </w:tr>
      <w:tr w:rsidTr="00E707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51C">
            <w:pPr>
              <w:pStyle w:val="BodyText"/>
              <w:rPr>
                <w:lang w:val="en-NZ"/>
              </w:rPr>
            </w:pPr>
          </w:p>
        </w:tc>
      </w:tr>
      <w:tr w:rsidTr="00E707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51C">
            <w:pPr>
              <w:pStyle w:val="List"/>
              <w:rPr>
                <w:lang w:val="en-NZ"/>
              </w:rPr>
            </w:pPr>
            <w:r w:rsidRPr="0047151C">
              <w:t>2.</w:t>
            </w:r>
            <w:r w:rsidRPr="0047151C">
              <w:tab/>
            </w:r>
            <w:r w:rsidRPr="0047151C">
              <w:rPr>
                <w:rStyle w:val="SpecialBold"/>
              </w:rPr>
              <w:t>Analyse the safety case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151C" w:rsidP="0047151C">
            <w:pPr>
              <w:pStyle w:val="List2"/>
            </w:pPr>
            <w:r w:rsidRPr="0047151C">
              <w:t>2.1</w:t>
            </w:r>
            <w:r w:rsidRPr="0047151C">
              <w:tab/>
              <w:t xml:space="preserve">Safety case data is analysed in accordance with planned methodology </w:t>
            </w:r>
          </w:p>
          <w:p w:rsidR="00000000" w:rsidRPr="0047151C" w:rsidP="0047151C">
            <w:pPr>
              <w:pStyle w:val="List2"/>
            </w:pPr>
            <w:r w:rsidRPr="0047151C">
              <w:t>2.2</w:t>
            </w:r>
            <w:r w:rsidRPr="0047151C">
              <w:tab/>
              <w:t xml:space="preserve">Possible </w:t>
            </w:r>
            <w:r w:rsidRPr="0047151C">
              <w:rPr>
                <w:rStyle w:val="BoldandItalics"/>
              </w:rPr>
              <w:t>shortcomings</w:t>
            </w:r>
            <w:r w:rsidRPr="0047151C">
              <w:t xml:space="preserve"> in safety case are identif</w:t>
            </w:r>
            <w:r w:rsidRPr="0047151C">
              <w:t>ied in accordance with organisational policy and procedures, and planned methodology</w:t>
            </w:r>
          </w:p>
          <w:p w:rsidR="00000000" w:rsidRPr="0047151C" w:rsidP="0047151C">
            <w:pPr>
              <w:pStyle w:val="List2"/>
            </w:pPr>
            <w:r w:rsidRPr="0047151C">
              <w:t>2.3</w:t>
            </w:r>
            <w:r w:rsidRPr="0047151C">
              <w:tab/>
              <w:t>Initial outcomes and findings of the analysis are reviewed and discussed with relevant stakeholders in accordance with organisational policy and procedures, and planne</w:t>
            </w:r>
            <w:r w:rsidRPr="0047151C">
              <w:t>d methodology</w:t>
            </w:r>
          </w:p>
          <w:p w:rsidR="00000000" w:rsidP="0047151C">
            <w:pPr>
              <w:pStyle w:val="List2"/>
              <w:rPr>
                <w:lang w:val="en-NZ"/>
              </w:rPr>
            </w:pPr>
            <w:r w:rsidRPr="0047151C">
              <w:t>2.4</w:t>
            </w:r>
            <w:r w:rsidRPr="0047151C">
              <w:tab/>
              <w:t>Additional data collection and analysis required to clarify aspects of initial findings is undertaken if necessary</w:t>
            </w:r>
          </w:p>
        </w:tc>
      </w:tr>
      <w:tr w:rsidTr="00E707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51C">
            <w:pPr>
              <w:pStyle w:val="BodyText"/>
              <w:rPr>
                <w:lang w:val="en-NZ"/>
              </w:rPr>
            </w:pPr>
          </w:p>
        </w:tc>
      </w:tr>
      <w:tr w:rsidTr="00E707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51C">
            <w:pPr>
              <w:pStyle w:val="List"/>
              <w:rPr>
                <w:lang w:val="en-NZ"/>
              </w:rPr>
            </w:pPr>
            <w:r w:rsidRPr="0047151C">
              <w:t>3.</w:t>
            </w:r>
            <w:r w:rsidRPr="0047151C">
              <w:tab/>
            </w:r>
            <w:r w:rsidRPr="0047151C">
              <w:rPr>
                <w:rStyle w:val="SpecialBold"/>
              </w:rPr>
              <w:t>Determine evaluation and review findings and outcomes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151C" w:rsidP="0047151C">
            <w:pPr>
              <w:pStyle w:val="List2"/>
            </w:pPr>
            <w:r w:rsidRPr="0047151C">
              <w:t>3.1</w:t>
            </w:r>
            <w:r w:rsidRPr="0047151C">
              <w:tab/>
            </w:r>
            <w:r w:rsidRPr="0047151C">
              <w:t xml:space="preserve">Draft recommendations based on safety case analysis are developed in accordance with organisational policy and procedures, and planned methodology </w:t>
            </w:r>
          </w:p>
          <w:p w:rsidR="00000000" w:rsidRPr="0047151C" w:rsidP="0047151C">
            <w:pPr>
              <w:pStyle w:val="List2"/>
            </w:pPr>
            <w:r w:rsidRPr="0047151C">
              <w:t>3.2</w:t>
            </w:r>
            <w:r w:rsidRPr="0047151C">
              <w:tab/>
              <w:t>Draft report of the outcomes, findings and recommendations of the compliance evaluation is prepared in a</w:t>
            </w:r>
            <w:r w:rsidRPr="0047151C">
              <w:t xml:space="preserve">ccordance with organisational policy and procedures, and planned methodology </w:t>
            </w:r>
          </w:p>
          <w:p w:rsidR="00000000" w:rsidRPr="0047151C" w:rsidP="0047151C">
            <w:pPr>
              <w:pStyle w:val="List2"/>
            </w:pPr>
            <w:r w:rsidRPr="0047151C">
              <w:t>3.3</w:t>
            </w:r>
            <w:r w:rsidRPr="0047151C">
              <w:tab/>
              <w:t>Draft report is discussed with supervisors and stakeholders and feedback is sought in accordance with organisational policy and procedures, and planned methodology</w:t>
            </w:r>
          </w:p>
          <w:p w:rsidR="00000000" w:rsidP="0047151C">
            <w:pPr>
              <w:pStyle w:val="List2"/>
              <w:rPr>
                <w:lang w:val="en-NZ"/>
              </w:rPr>
            </w:pPr>
            <w:r w:rsidRPr="0047151C">
              <w:t>3.4</w:t>
            </w:r>
            <w:r w:rsidRPr="0047151C">
              <w:tab/>
              <w:t>Report</w:t>
            </w:r>
            <w:r w:rsidRPr="0047151C">
              <w:t xml:space="preserve"> is edited and updated based on the feedback obtained</w:t>
            </w:r>
          </w:p>
        </w:tc>
      </w:tr>
      <w:tr w:rsidTr="00E707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51C">
            <w:pPr>
              <w:pStyle w:val="BodyText"/>
              <w:rPr>
                <w:lang w:val="en-NZ"/>
              </w:rPr>
            </w:pPr>
          </w:p>
        </w:tc>
      </w:tr>
      <w:tr w:rsidTr="00E707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51C">
            <w:pPr>
              <w:pStyle w:val="List"/>
              <w:rPr>
                <w:lang w:val="en-NZ"/>
              </w:rPr>
            </w:pPr>
            <w:r w:rsidRPr="0047151C">
              <w:t>4.</w:t>
            </w:r>
            <w:r w:rsidRPr="0047151C">
              <w:tab/>
            </w:r>
            <w:r w:rsidRPr="0047151C">
              <w:rPr>
                <w:rStyle w:val="SpecialBold"/>
              </w:rPr>
              <w:t>Document and disseminate evaluation outcomes and recommendations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151C" w:rsidP="0047151C">
            <w:pPr>
              <w:pStyle w:val="List2"/>
            </w:pPr>
            <w:r w:rsidRPr="0047151C">
              <w:t>4.1</w:t>
            </w:r>
            <w:r w:rsidRPr="0047151C">
              <w:tab/>
              <w:t xml:space="preserve">Report is produced and disseminated to nominated internal and external personnel in accordance with organisational policy and </w:t>
            </w:r>
            <w:r w:rsidRPr="0047151C">
              <w:t>procedures</w:t>
            </w:r>
          </w:p>
          <w:p w:rsidR="00000000" w:rsidRPr="0047151C" w:rsidP="0047151C">
            <w:pPr>
              <w:pStyle w:val="List2"/>
            </w:pPr>
            <w:r w:rsidRPr="0047151C">
              <w:t>4.2</w:t>
            </w:r>
            <w:r w:rsidRPr="0047151C">
              <w:tab/>
              <w:t>Recommendations on certification are forwarded to delegate for action in accordance with organisational policy and procedures</w:t>
            </w:r>
          </w:p>
          <w:p w:rsidR="00000000" w:rsidP="0047151C">
            <w:pPr>
              <w:pStyle w:val="List2"/>
              <w:rPr>
                <w:lang w:val="en-NZ"/>
              </w:rPr>
            </w:pPr>
            <w:r w:rsidRPr="0047151C">
              <w:t>4.3</w:t>
            </w:r>
            <w:r w:rsidRPr="0047151C">
              <w:tab/>
              <w:t>Documentation is maintained in accordance with organisational policy and procedures</w:t>
            </w:r>
          </w:p>
        </w:tc>
      </w:tr>
      <w:tr w:rsidTr="00E707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151C" w:rsidP="0047151C">
            <w:pPr>
              <w:pStyle w:val="BodyText"/>
            </w:pPr>
          </w:p>
        </w:tc>
      </w:tr>
    </w:tbl>
    <w:p w:rsidR="00000000" w:rsidRPr="0047151C" w:rsidP="0047151C">
      <w:pPr>
        <w:pStyle w:val="BodyText"/>
      </w:pPr>
    </w:p>
    <w:p w:rsidR="00000000" w:rsidRPr="0047151C" w:rsidP="0047151C">
      <w:pPr>
        <w:pStyle w:val="AllowPageBreak"/>
      </w:pPr>
    </w:p>
    <w:p w:rsidR="00000000" w:rsidRPr="0047151C" w:rsidP="0047151C">
      <w:pPr>
        <w:pStyle w:val="Heading1"/>
      </w:pPr>
      <w:bookmarkStart w:id="9" w:name="O_120407"/>
      <w:bookmarkEnd w:id="9"/>
      <w:r w:rsidRPr="0047151C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E707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51C">
            <w:pPr>
              <w:pStyle w:val="BodyText"/>
              <w:rPr>
                <w:lang w:val="en-NZ"/>
              </w:rPr>
            </w:pPr>
            <w:r w:rsidRPr="0047151C">
              <w:rPr>
                <w:rStyle w:val="SpecialBold"/>
              </w:rPr>
              <w:t>REQUIRED SKILLS AND KNOWLEDGE</w:t>
            </w:r>
          </w:p>
        </w:tc>
      </w:tr>
      <w:tr w:rsidTr="00E707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51C">
            <w:pPr>
              <w:pStyle w:val="BodyText"/>
              <w:rPr>
                <w:lang w:val="en-NZ"/>
              </w:rPr>
            </w:pPr>
            <w:r w:rsidRPr="0047151C">
              <w:t>This describes the essential skills and knowledge and their level, required for this unit.</w:t>
            </w:r>
          </w:p>
        </w:tc>
      </w:tr>
      <w:tr w:rsidTr="00E707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51C">
            <w:pPr>
              <w:pStyle w:val="BodyText"/>
              <w:rPr>
                <w:lang w:val="en-NZ"/>
              </w:rPr>
            </w:pPr>
            <w:r w:rsidRPr="0047151C">
              <w:rPr>
                <w:rStyle w:val="SpecialBold"/>
              </w:rPr>
              <w:t>Required Skills</w:t>
            </w:r>
          </w:p>
        </w:tc>
      </w:tr>
      <w:tr w:rsidTr="00E707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151C" w:rsidP="0047151C">
            <w:pPr>
              <w:pStyle w:val="ListBullet"/>
            </w:pPr>
            <w:r w:rsidRPr="0047151C">
              <w:t>access/prepare information electronically or in hard copy</w:t>
            </w:r>
          </w:p>
          <w:p w:rsidR="00000000" w:rsidRPr="0047151C" w:rsidP="0047151C">
            <w:pPr>
              <w:pStyle w:val="ListBullet"/>
            </w:pPr>
            <w:r w:rsidRPr="0047151C">
              <w:t>analyse and organise data using appropriate techniques</w:t>
            </w:r>
          </w:p>
          <w:p w:rsidR="00000000" w:rsidRPr="0047151C" w:rsidP="0047151C">
            <w:pPr>
              <w:pStyle w:val="ListBullet"/>
            </w:pPr>
            <w:r w:rsidRPr="0047151C">
              <w:t>apply risk management techniques</w:t>
            </w:r>
          </w:p>
          <w:p w:rsidR="00000000" w:rsidRPr="0047151C" w:rsidP="0047151C">
            <w:pPr>
              <w:pStyle w:val="ListBullet"/>
            </w:pPr>
            <w:r w:rsidRPr="0047151C">
              <w:t>communicate with stakeholders using a range of communication styles to suit different audiences and purposes</w:t>
            </w:r>
          </w:p>
          <w:p w:rsidR="00000000" w:rsidRPr="0047151C" w:rsidP="0047151C">
            <w:pPr>
              <w:pStyle w:val="ListBullet"/>
            </w:pPr>
            <w:r w:rsidRPr="0047151C">
              <w:t>conduct literature searches and internet searches</w:t>
            </w:r>
          </w:p>
          <w:p w:rsidR="00000000" w:rsidRPr="0047151C" w:rsidP="0047151C">
            <w:pPr>
              <w:pStyle w:val="ListBullet"/>
            </w:pPr>
            <w:r w:rsidRPr="0047151C">
              <w:t>conduct q</w:t>
            </w:r>
            <w:r w:rsidRPr="0047151C">
              <w:t>uantitative data analysis using appropriate techniques</w:t>
            </w:r>
          </w:p>
          <w:p w:rsidR="00000000" w:rsidRPr="0047151C" w:rsidP="0047151C">
            <w:pPr>
              <w:pStyle w:val="ListBullet"/>
            </w:pPr>
            <w:r w:rsidRPr="0047151C">
              <w:t>conduct various types of evaluation surveys</w:t>
            </w:r>
          </w:p>
          <w:p w:rsidR="00000000" w:rsidRPr="0047151C" w:rsidP="0047151C">
            <w:pPr>
              <w:pStyle w:val="ListBullet"/>
            </w:pPr>
            <w:r w:rsidRPr="0047151C">
              <w:t xml:space="preserve">contribute to a positive culture of safety compliance </w:t>
            </w:r>
          </w:p>
          <w:p w:rsidR="00000000" w:rsidRPr="0047151C" w:rsidP="0047151C">
            <w:pPr>
              <w:pStyle w:val="ListBullet"/>
            </w:pPr>
            <w:r w:rsidRPr="0047151C">
              <w:t>detail requirements, write recommendations and monitor plans requiring precision of expression</w:t>
            </w:r>
          </w:p>
          <w:p w:rsidR="00000000" w:rsidRPr="0047151C" w:rsidP="0047151C">
            <w:pPr>
              <w:pStyle w:val="ListBullet"/>
            </w:pPr>
            <w:r w:rsidRPr="0047151C">
              <w:t>develop</w:t>
            </w:r>
            <w:r w:rsidRPr="0047151C">
              <w:t xml:space="preserve"> project plans</w:t>
            </w:r>
          </w:p>
          <w:p w:rsidR="00000000" w:rsidRPr="0047151C" w:rsidP="0047151C">
            <w:pPr>
              <w:pStyle w:val="ListBullet"/>
            </w:pPr>
            <w:r w:rsidRPr="0047151C">
              <w:t>evaluate and review safety cases</w:t>
            </w:r>
          </w:p>
          <w:p w:rsidR="00000000" w:rsidRPr="0047151C" w:rsidP="0047151C">
            <w:pPr>
              <w:pStyle w:val="ListBullet"/>
            </w:pPr>
            <w:r w:rsidRPr="0047151C">
              <w:t>manage projects, resources and timelines</w:t>
            </w:r>
          </w:p>
          <w:p w:rsidR="00000000" w:rsidRPr="0047151C" w:rsidP="0047151C">
            <w:pPr>
              <w:pStyle w:val="ListBullet"/>
            </w:pPr>
            <w:r w:rsidRPr="0047151C">
              <w:t>relate to stakeholders, in particular those representing relevant regulatory authorities, organisations and contractors</w:t>
            </w:r>
          </w:p>
          <w:p w:rsidR="00000000" w:rsidRPr="0047151C" w:rsidP="0047151C">
            <w:pPr>
              <w:pStyle w:val="ListBullet"/>
            </w:pPr>
            <w:r w:rsidRPr="0047151C">
              <w:t>undertake research</w:t>
            </w:r>
          </w:p>
          <w:p w:rsidR="00000000" w:rsidRPr="0047151C" w:rsidP="0047151C">
            <w:pPr>
              <w:pStyle w:val="ListBullet"/>
            </w:pPr>
            <w:r w:rsidRPr="0047151C">
              <w:t>use management techniques related to evaluation and review of safety cases that may be reasonably complex in terms of scope; degree of risk; environmental, political, cultural and social factors that apply; consequences of failure; degree of control</w:t>
            </w:r>
          </w:p>
          <w:p w:rsidR="00000000" w:rsidP="0047151C">
            <w:pPr>
              <w:pStyle w:val="ListBullet"/>
              <w:rPr>
                <w:lang w:val="en-NZ"/>
              </w:rPr>
            </w:pPr>
            <w:r w:rsidRPr="0047151C">
              <w:t>use ma</w:t>
            </w:r>
            <w:r w:rsidRPr="0047151C">
              <w:t>nagement tools suited to the evaluation and review of safety cases</w:t>
            </w:r>
          </w:p>
        </w:tc>
      </w:tr>
      <w:tr w:rsidTr="00E707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51C">
            <w:pPr>
              <w:pStyle w:val="BodyText"/>
              <w:rPr>
                <w:lang w:val="en-NZ"/>
              </w:rPr>
            </w:pPr>
            <w:r w:rsidRPr="0047151C">
              <w:rPr>
                <w:rStyle w:val="SpecialBold"/>
              </w:rPr>
              <w:t>Required Knowledge</w:t>
            </w:r>
          </w:p>
        </w:tc>
      </w:tr>
      <w:tr w:rsidTr="00E707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151C" w:rsidP="0047151C">
            <w:pPr>
              <w:pStyle w:val="ListBullet"/>
            </w:pPr>
            <w:r w:rsidRPr="0047151C">
              <w:t xml:space="preserve">legislation, organisational policies and procedures that may impact on the safety case and evaluation and review process </w:t>
            </w:r>
          </w:p>
          <w:p w:rsidR="00000000" w:rsidRPr="0047151C" w:rsidP="0047151C">
            <w:pPr>
              <w:pStyle w:val="ListBullet"/>
            </w:pPr>
            <w:r w:rsidRPr="0047151C">
              <w:t>management tools suited to the conduct of eva</w:t>
            </w:r>
            <w:r w:rsidRPr="0047151C">
              <w:t xml:space="preserve">luation and review processes </w:t>
            </w:r>
          </w:p>
          <w:p w:rsidR="00000000" w:rsidRPr="0047151C" w:rsidP="0047151C">
            <w:pPr>
              <w:pStyle w:val="ListBullet"/>
            </w:pPr>
            <w:r w:rsidRPr="0047151C">
              <w:t>occupational health and safety (OH&amp;S) legislation relevant to materiel, materiel systems and to the work being performed</w:t>
            </w:r>
          </w:p>
          <w:p w:rsidR="00000000" w:rsidRPr="0047151C" w:rsidP="0047151C">
            <w:pPr>
              <w:pStyle w:val="ListBullet"/>
            </w:pPr>
            <w:r w:rsidRPr="0047151C">
              <w:t xml:space="preserve">procedures for maintaining and filing records, security of data </w:t>
            </w:r>
          </w:p>
          <w:p w:rsidR="00000000" w:rsidRPr="0047151C" w:rsidP="0047151C">
            <w:pPr>
              <w:pStyle w:val="ListBullet"/>
            </w:pPr>
            <w:r w:rsidRPr="0047151C">
              <w:t>procedures for verifying data and identi</w:t>
            </w:r>
            <w:r w:rsidRPr="0047151C">
              <w:t xml:space="preserve">fying mistakes </w:t>
            </w:r>
          </w:p>
          <w:p w:rsidR="00000000" w:rsidRPr="0047151C" w:rsidP="0047151C">
            <w:pPr>
              <w:pStyle w:val="ListBullet"/>
            </w:pPr>
            <w:r w:rsidRPr="0047151C">
              <w:t>regulatory systems relevant to safety cases and safety systems</w:t>
            </w:r>
          </w:p>
          <w:p w:rsidR="00000000" w:rsidRPr="0047151C" w:rsidP="0047151C">
            <w:pPr>
              <w:pStyle w:val="ListBullet"/>
            </w:pPr>
            <w:r w:rsidRPr="0047151C">
              <w:t>regulatory systems relevant to the work performed</w:t>
            </w:r>
          </w:p>
          <w:p w:rsidR="00000000" w:rsidRPr="0047151C" w:rsidP="0047151C">
            <w:pPr>
              <w:pStyle w:val="ListBullet"/>
            </w:pPr>
            <w:r w:rsidRPr="0047151C">
              <w:t xml:space="preserve">risk assessment and management process relevant to materiel, materiel systems and to the work being performed </w:t>
            </w:r>
          </w:p>
          <w:p w:rsidR="00000000" w:rsidRPr="0047151C" w:rsidP="0047151C">
            <w:pPr>
              <w:pStyle w:val="ListBullet"/>
            </w:pPr>
            <w:r w:rsidRPr="0047151C">
              <w:t>safety case cert</w:t>
            </w:r>
            <w:r w:rsidRPr="0047151C">
              <w:t>ification process</w:t>
            </w:r>
          </w:p>
          <w:p w:rsidR="00000000" w:rsidP="0047151C">
            <w:pPr>
              <w:pStyle w:val="ListBullet"/>
              <w:rPr>
                <w:lang w:val="en-NZ"/>
              </w:rPr>
            </w:pPr>
            <w:r w:rsidRPr="0047151C">
              <w:t>safety case development process</w:t>
            </w:r>
          </w:p>
        </w:tc>
      </w:tr>
      <w:tr w:rsidTr="00E707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151C" w:rsidP="0047151C">
            <w:pPr>
              <w:pStyle w:val="BodyText"/>
            </w:pPr>
          </w:p>
        </w:tc>
      </w:tr>
    </w:tbl>
    <w:p w:rsidR="00000000" w:rsidRPr="0047151C" w:rsidP="0047151C">
      <w:pPr>
        <w:pStyle w:val="BodyText"/>
      </w:pPr>
    </w:p>
    <w:p w:rsidR="00000000" w:rsidRPr="0047151C" w:rsidP="0047151C">
      <w:pPr>
        <w:pStyle w:val="AllowPageBreak"/>
      </w:pPr>
    </w:p>
    <w:p w:rsidR="00000000" w:rsidRPr="0047151C" w:rsidP="0047151C">
      <w:pPr>
        <w:pStyle w:val="Heading1"/>
      </w:pPr>
      <w:bookmarkStart w:id="10" w:name="O_120408"/>
      <w:bookmarkEnd w:id="10"/>
      <w:r w:rsidRPr="0047151C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E707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51C">
            <w:pPr>
              <w:pStyle w:val="BodyText"/>
              <w:rPr>
                <w:lang w:val="en-NZ"/>
              </w:rPr>
            </w:pPr>
            <w:r w:rsidRPr="0047151C">
              <w:rPr>
                <w:rStyle w:val="SpecialBold"/>
              </w:rPr>
              <w:t>EVIDENCE GUIDE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51C">
            <w:pPr>
              <w:pStyle w:val="BodyText"/>
              <w:rPr>
                <w:lang w:val="en-NZ"/>
              </w:rPr>
            </w:pPr>
          </w:p>
        </w:tc>
      </w:tr>
      <w:tr w:rsidTr="00E707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51C">
            <w:pPr>
              <w:pStyle w:val="BodyText"/>
              <w:rPr>
                <w:lang w:val="en-NZ"/>
              </w:rPr>
            </w:pPr>
            <w:r w:rsidRPr="0047151C">
              <w:t xml:space="preserve">The evidence guide provides advice on assessment and must be read in conjunction with the Performance Criteria, Required Skills and Knowledge, </w:t>
            </w:r>
            <w:r w:rsidRPr="0047151C">
              <w:t>the Range Statement and the Assessment Guidelines for this Training Package.</w:t>
            </w:r>
          </w:p>
        </w:tc>
      </w:tr>
      <w:tr w:rsidTr="00E707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51C">
            <w:pPr>
              <w:pStyle w:val="BodyText"/>
              <w:rPr>
                <w:lang w:val="en-NZ"/>
              </w:rPr>
            </w:pPr>
            <w:r w:rsidRPr="0047151C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151C" w:rsidP="0047151C">
            <w:pPr>
              <w:pStyle w:val="BodyText"/>
            </w:pPr>
            <w:r w:rsidRPr="0047151C">
              <w:t>Assessment must confirm the ability to:</w:t>
            </w:r>
          </w:p>
          <w:p w:rsidR="00000000" w:rsidRPr="0047151C" w:rsidP="0047151C">
            <w:pPr>
              <w:pStyle w:val="ListBullet"/>
            </w:pPr>
            <w:r w:rsidRPr="0047151C">
              <w:t>store, retrieve and manipulate data</w:t>
            </w:r>
          </w:p>
          <w:p w:rsidR="00000000" w:rsidRPr="0047151C" w:rsidP="0047151C">
            <w:pPr>
              <w:pStyle w:val="ListBullet"/>
            </w:pPr>
            <w:r w:rsidRPr="0047151C">
              <w:t xml:space="preserve">determine and apply evaluation methodology </w:t>
            </w:r>
          </w:p>
          <w:p w:rsidR="00000000" w:rsidRPr="0047151C" w:rsidP="0047151C">
            <w:pPr>
              <w:pStyle w:val="ListBullet"/>
            </w:pPr>
            <w:r w:rsidRPr="0047151C">
              <w:t xml:space="preserve">analyse safety case data to determine adequacy </w:t>
            </w:r>
          </w:p>
          <w:p w:rsidR="00000000" w:rsidRPr="0047151C" w:rsidP="0047151C">
            <w:pPr>
              <w:pStyle w:val="ListBullet"/>
            </w:pPr>
            <w:r w:rsidRPr="0047151C">
              <w:t xml:space="preserve">maintain security and confidentiality of data in accordance with workplace and regulatory requirements </w:t>
            </w:r>
          </w:p>
          <w:p w:rsidR="00000000" w:rsidRPr="0047151C" w:rsidP="0047151C">
            <w:pPr>
              <w:pStyle w:val="ListBullet"/>
            </w:pPr>
            <w:r w:rsidRPr="0047151C">
              <w:t>prepare detailed and complex reports and recommendations.</w:t>
            </w:r>
          </w:p>
          <w:p w:rsidR="00000000" w:rsidRPr="0047151C" w:rsidP="0047151C">
            <w:pPr>
              <w:pStyle w:val="BodyText"/>
            </w:pPr>
            <w:r w:rsidRPr="0047151C">
              <w:rPr>
                <w:rStyle w:val="SpecialBold"/>
              </w:rPr>
              <w:t>Consistency in performance</w:t>
            </w:r>
          </w:p>
          <w:p w:rsidR="00000000" w:rsidP="0047151C">
            <w:pPr>
              <w:pStyle w:val="BodyText"/>
              <w:rPr>
                <w:lang w:val="en-NZ"/>
              </w:rPr>
            </w:pPr>
            <w:r w:rsidRPr="0047151C">
              <w:t>Competency should be demonstrated over time and should be observed in a range of actual or simulated work contexts.</w:t>
            </w:r>
          </w:p>
        </w:tc>
      </w:tr>
      <w:tr w:rsidTr="00E707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51C">
            <w:pPr>
              <w:pStyle w:val="BodyText"/>
              <w:rPr>
                <w:lang w:val="en-NZ"/>
              </w:rPr>
            </w:pPr>
          </w:p>
        </w:tc>
      </w:tr>
      <w:tr w:rsidTr="00E707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151C" w:rsidP="0047151C">
            <w:pPr>
              <w:pStyle w:val="BodyText"/>
            </w:pPr>
            <w:r w:rsidRPr="0047151C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151C" w:rsidP="0047151C">
            <w:pPr>
              <w:pStyle w:val="BodyText"/>
            </w:pPr>
            <w:r w:rsidRPr="0047151C">
              <w:rPr>
                <w:rStyle w:val="SpecialBold"/>
              </w:rPr>
              <w:t>Context of assessment</w:t>
            </w:r>
          </w:p>
          <w:p w:rsidR="00000000" w:rsidRPr="0047151C" w:rsidP="0047151C">
            <w:pPr>
              <w:pStyle w:val="BodyText"/>
            </w:pPr>
            <w:r w:rsidRPr="0047151C">
              <w:t>Competency should be assessed in the w</w:t>
            </w:r>
            <w:r w:rsidRPr="0047151C">
              <w:t>orkplace or in a simulated workplace environment.</w:t>
            </w:r>
          </w:p>
          <w:p w:rsidR="00000000" w:rsidRPr="0047151C" w:rsidP="0047151C">
            <w:pPr>
              <w:pStyle w:val="BodyText"/>
            </w:pPr>
            <w:r w:rsidRPr="0047151C">
              <w:rPr>
                <w:rStyle w:val="SpecialBold"/>
              </w:rPr>
              <w:t>Specific resources for assessment</w:t>
            </w:r>
          </w:p>
          <w:p w:rsidR="00000000" w:rsidRPr="0047151C" w:rsidP="0047151C">
            <w:pPr>
              <w:pStyle w:val="BodyText"/>
            </w:pPr>
            <w:r w:rsidRPr="0047151C">
              <w:t>Access is required to:</w:t>
            </w:r>
          </w:p>
          <w:p w:rsidR="00000000" w:rsidRPr="0047151C" w:rsidP="0047151C">
            <w:pPr>
              <w:pStyle w:val="ListBullet"/>
            </w:pPr>
            <w:r w:rsidRPr="0047151C">
              <w:t xml:space="preserve">computer and relevant software information system </w:t>
            </w:r>
          </w:p>
          <w:p w:rsidR="00000000" w:rsidRPr="0047151C" w:rsidP="0047151C">
            <w:pPr>
              <w:pStyle w:val="ListBullet"/>
            </w:pPr>
            <w:r w:rsidRPr="0047151C">
              <w:t xml:space="preserve">safety case data and records </w:t>
            </w:r>
          </w:p>
          <w:p w:rsidR="00000000" w:rsidP="0047151C">
            <w:pPr>
              <w:pStyle w:val="ListBullet"/>
              <w:rPr>
                <w:lang w:val="en-NZ"/>
              </w:rPr>
            </w:pPr>
            <w:r w:rsidRPr="0047151C">
              <w:t>relevant workplace procedures.</w:t>
            </w:r>
          </w:p>
        </w:tc>
      </w:tr>
      <w:tr w:rsidTr="00E707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51C">
            <w:pPr>
              <w:pStyle w:val="BodyText"/>
              <w:rPr>
                <w:lang w:val="en-NZ"/>
              </w:rPr>
            </w:pPr>
          </w:p>
        </w:tc>
      </w:tr>
      <w:tr w:rsidTr="00E707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51C">
            <w:pPr>
              <w:pStyle w:val="BodyText"/>
              <w:rPr>
                <w:lang w:val="en-NZ"/>
              </w:rPr>
            </w:pPr>
            <w:r w:rsidRPr="0047151C">
              <w:rPr>
                <w:rStyle w:val="SpecialBold"/>
              </w:rPr>
              <w:t>Method of assessment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151C" w:rsidP="0047151C">
            <w:pPr>
              <w:pStyle w:val="BodyText"/>
            </w:pPr>
            <w:r w:rsidRPr="0047151C">
              <w:t>In a public safety environment assessment is usually conducted via direct observation in a training environment or in the workplace via subject matter supervision and/or mentoring, which is typically recorded in a competency workbook.</w:t>
            </w:r>
          </w:p>
          <w:p w:rsidR="00000000" w:rsidRPr="0047151C" w:rsidP="0047151C">
            <w:pPr>
              <w:pStyle w:val="BodyText"/>
            </w:pPr>
            <w:r w:rsidRPr="0047151C">
              <w:t>Assessment is complet</w:t>
            </w:r>
            <w:r w:rsidRPr="0047151C">
              <w:t>ed using appropriately qualified assessors who select the most appropriate method of assessment.</w:t>
            </w:r>
          </w:p>
          <w:p w:rsidR="00000000" w:rsidRPr="0047151C" w:rsidP="0047151C">
            <w:pPr>
              <w:pStyle w:val="BodyText"/>
            </w:pPr>
            <w:r w:rsidRPr="0047151C">
              <w:t>Assessment may occur in an operational environment or in an industry-approved simulated work environment. Forms of assessment that are typically used include:</w:t>
            </w:r>
          </w:p>
          <w:p w:rsidR="00000000" w:rsidRPr="0047151C" w:rsidP="0047151C">
            <w:pPr>
              <w:pStyle w:val="ListBullet"/>
            </w:pPr>
            <w:r w:rsidRPr="0047151C">
              <w:t>direct observation</w:t>
            </w:r>
          </w:p>
          <w:p w:rsidR="00000000" w:rsidRPr="0047151C" w:rsidP="0047151C">
            <w:pPr>
              <w:pStyle w:val="ListBullet"/>
            </w:pPr>
            <w:r w:rsidRPr="0047151C">
              <w:t>interviewing the candidate</w:t>
            </w:r>
          </w:p>
          <w:p w:rsidR="00000000" w:rsidRPr="0047151C" w:rsidP="0047151C">
            <w:pPr>
              <w:pStyle w:val="ListBullet"/>
            </w:pPr>
            <w:r w:rsidRPr="0047151C">
              <w:t>journals and workplace documentation</w:t>
            </w:r>
          </w:p>
          <w:p w:rsidR="00000000" w:rsidRPr="0047151C" w:rsidP="0047151C">
            <w:pPr>
              <w:pStyle w:val="ListBullet"/>
            </w:pPr>
            <w:r w:rsidRPr="0047151C">
              <w:t>third party reports from supervisors</w:t>
            </w:r>
          </w:p>
          <w:p w:rsidR="00000000" w:rsidRPr="0047151C" w:rsidP="0047151C">
            <w:pPr>
              <w:pStyle w:val="ListBullet"/>
            </w:pPr>
            <w:r w:rsidRPr="0047151C">
              <w:t>written or oral questions.</w:t>
            </w:r>
          </w:p>
        </w:tc>
      </w:tr>
    </w:tbl>
    <w:p w:rsidR="00000000" w:rsidRPr="0047151C" w:rsidP="0047151C">
      <w:pPr>
        <w:pStyle w:val="BodyText"/>
      </w:pPr>
    </w:p>
    <w:p w:rsidR="00000000" w:rsidRPr="0047151C" w:rsidP="0047151C">
      <w:pPr>
        <w:pStyle w:val="AllowPageBreak"/>
      </w:pPr>
    </w:p>
    <w:p w:rsidR="00000000" w:rsidRPr="0047151C" w:rsidP="0047151C">
      <w:pPr>
        <w:pStyle w:val="Heading1"/>
      </w:pPr>
      <w:bookmarkStart w:id="11" w:name="O_120409"/>
      <w:bookmarkEnd w:id="11"/>
      <w:r w:rsidRPr="0047151C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E707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51C">
            <w:pPr>
              <w:pStyle w:val="BodyText"/>
              <w:rPr>
                <w:lang w:val="en-NZ"/>
              </w:rPr>
            </w:pPr>
            <w:r w:rsidRPr="0047151C">
              <w:rPr>
                <w:rStyle w:val="SpecialBold"/>
              </w:rPr>
              <w:t>RANGE STATEMENT</w:t>
            </w:r>
          </w:p>
        </w:tc>
      </w:tr>
      <w:tr w:rsidTr="00E707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51C">
            <w:pPr>
              <w:pStyle w:val="BodyText"/>
              <w:rPr>
                <w:lang w:val="en-NZ"/>
              </w:rPr>
            </w:pPr>
            <w:r w:rsidRPr="0047151C">
              <w:t xml:space="preserve">The Range Statement relates to the Unit of Competency as a whole. It allows for different work environments and situations that may affect performance. </w:t>
            </w:r>
            <w:r w:rsidRPr="0047151C">
              <w:rPr>
                <w:rStyle w:val="BoldandItalics"/>
              </w:rPr>
              <w:t>Bold italicised</w:t>
            </w:r>
            <w:r w:rsidRPr="0047151C">
              <w:t xml:space="preserve"> wording in the Performance Criteria is detailed below.</w:t>
            </w:r>
          </w:p>
        </w:tc>
      </w:tr>
      <w:tr w:rsidTr="00E707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51C">
            <w:pPr>
              <w:pStyle w:val="BodyText"/>
              <w:rPr>
                <w:lang w:val="en-NZ"/>
              </w:rPr>
            </w:pPr>
            <w:r w:rsidRPr="0047151C">
              <w:rPr>
                <w:rStyle w:val="SpecialBold"/>
              </w:rPr>
              <w:t>Evaluation criteria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151C" w:rsidP="0047151C">
            <w:pPr>
              <w:pStyle w:val="BodyText"/>
            </w:pPr>
            <w:r w:rsidRPr="0047151C">
              <w:t>Feedback</w:t>
            </w:r>
          </w:p>
          <w:p w:rsidR="00000000" w:rsidRPr="0047151C" w:rsidP="0047151C">
            <w:pPr>
              <w:pStyle w:val="BodyText"/>
            </w:pPr>
            <w:r w:rsidRPr="0047151C">
              <w:t>OH&amp;S legislation</w:t>
            </w:r>
          </w:p>
          <w:p w:rsidR="00000000" w:rsidRPr="0047151C" w:rsidP="0047151C">
            <w:pPr>
              <w:pStyle w:val="BodyText"/>
            </w:pPr>
            <w:r w:rsidRPr="0047151C">
              <w:t>Operational analysis</w:t>
            </w:r>
          </w:p>
          <w:p w:rsidR="00000000" w:rsidRPr="0047151C" w:rsidP="0047151C">
            <w:pPr>
              <w:pStyle w:val="BodyText"/>
            </w:pPr>
            <w:r w:rsidRPr="0047151C">
              <w:t>Physical evidence</w:t>
            </w:r>
          </w:p>
          <w:p w:rsidR="00000000" w:rsidRPr="0047151C" w:rsidP="0047151C">
            <w:pPr>
              <w:pStyle w:val="BodyText"/>
            </w:pPr>
            <w:r w:rsidRPr="0047151C">
              <w:t xml:space="preserve">Qualitative statements </w:t>
            </w:r>
          </w:p>
          <w:p w:rsidR="00000000" w:rsidRPr="0047151C" w:rsidP="0047151C">
            <w:pPr>
              <w:pStyle w:val="BodyText"/>
            </w:pPr>
            <w:r w:rsidRPr="0047151C">
              <w:t>Quantitative statements</w:t>
            </w:r>
          </w:p>
          <w:p w:rsidR="00000000" w:rsidRPr="0047151C" w:rsidP="0047151C">
            <w:pPr>
              <w:pStyle w:val="BodyText"/>
            </w:pPr>
            <w:r w:rsidRPr="0047151C">
              <w:t>Regulatory framework</w:t>
            </w:r>
          </w:p>
          <w:p w:rsidR="00000000" w:rsidRPr="0047151C" w:rsidP="0047151C">
            <w:pPr>
              <w:pStyle w:val="BodyText"/>
            </w:pPr>
            <w:r w:rsidRPr="0047151C">
              <w:t xml:space="preserve">Statistical results </w:t>
            </w:r>
          </w:p>
          <w:p w:rsidR="00000000" w:rsidRPr="0047151C" w:rsidP="0047151C">
            <w:pPr>
              <w:pStyle w:val="BodyText"/>
            </w:pPr>
            <w:r w:rsidRPr="0047151C">
              <w:t>Technical framework</w:t>
            </w:r>
          </w:p>
          <w:p w:rsidR="00000000" w:rsidP="0047151C">
            <w:pPr>
              <w:pStyle w:val="BodyText"/>
              <w:rPr>
                <w:lang w:val="en-NZ"/>
              </w:rPr>
            </w:pPr>
            <w:r w:rsidRPr="0047151C">
              <w:t>User requirements</w:t>
            </w:r>
          </w:p>
        </w:tc>
      </w:tr>
      <w:tr w:rsidTr="00E707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51C">
            <w:pPr>
              <w:pStyle w:val="BodyText"/>
              <w:rPr>
                <w:lang w:val="en-NZ"/>
              </w:rPr>
            </w:pPr>
            <w:r w:rsidRPr="0047151C">
              <w:rPr>
                <w:rStyle w:val="SpecialBold"/>
              </w:rPr>
              <w:t>Organisational policy and procedures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151C" w:rsidP="0047151C">
            <w:pPr>
              <w:pStyle w:val="BodyText"/>
            </w:pPr>
            <w:r w:rsidRPr="0047151C">
              <w:t>Australian Standards</w:t>
            </w:r>
          </w:p>
          <w:p w:rsidR="00000000" w:rsidRPr="0047151C" w:rsidP="0047151C">
            <w:pPr>
              <w:pStyle w:val="BodyText"/>
            </w:pPr>
            <w:r w:rsidRPr="0047151C">
              <w:t>International standards</w:t>
            </w:r>
          </w:p>
          <w:p w:rsidR="00000000" w:rsidRPr="0047151C" w:rsidP="0047151C">
            <w:pPr>
              <w:pStyle w:val="BodyText"/>
            </w:pPr>
            <w:r w:rsidRPr="0047151C">
              <w:t>Organisational instructions and standards</w:t>
            </w:r>
          </w:p>
          <w:p w:rsidR="00000000" w:rsidP="0047151C">
            <w:pPr>
              <w:pStyle w:val="BodyText"/>
              <w:rPr>
                <w:lang w:val="en-NZ"/>
              </w:rPr>
            </w:pPr>
            <w:r w:rsidRPr="0047151C">
              <w:t>Standard Operating Procedures</w:t>
            </w:r>
          </w:p>
        </w:tc>
      </w:tr>
      <w:tr w:rsidTr="00E707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51C">
            <w:pPr>
              <w:pStyle w:val="BodyText"/>
              <w:rPr>
                <w:lang w:val="en-NZ"/>
              </w:rPr>
            </w:pPr>
            <w:r w:rsidRPr="0047151C">
              <w:rPr>
                <w:rStyle w:val="SpecialBold"/>
              </w:rPr>
              <w:t>Safety case is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151C" w:rsidP="0047151C">
            <w:pPr>
              <w:pStyle w:val="BodyText"/>
            </w:pPr>
            <w:r w:rsidRPr="0047151C">
              <w:t>Term used to describe a sophisticated, comprehensive and integrated risk management system, which demonstrates how safety (</w:t>
            </w:r>
            <w:r w:rsidRPr="0047151C">
              <w:t>and other forms of risk) has been considered with regard to any system or equipment throughout the life of the capability from definition through to disposal</w:t>
            </w:r>
          </w:p>
          <w:p w:rsidR="00000000" w:rsidP="0047151C">
            <w:pPr>
              <w:pStyle w:val="BodyText"/>
              <w:rPr>
                <w:lang w:val="en-NZ"/>
              </w:rPr>
            </w:pPr>
            <w:r w:rsidRPr="0047151C">
              <w:t>As a report, a formal documented snapshot in time, demonstrating that due diligence has been given</w:t>
            </w:r>
            <w:r w:rsidRPr="0047151C">
              <w:t xml:space="preserve"> to the hazards associated with the introduction into service of new capability, documenting the system that facilitates the management of hazards</w:t>
            </w:r>
          </w:p>
        </w:tc>
      </w:tr>
      <w:tr w:rsidTr="00E707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51C">
            <w:pPr>
              <w:pStyle w:val="BodyText"/>
              <w:rPr>
                <w:lang w:val="en-NZ"/>
              </w:rPr>
            </w:pPr>
            <w:r w:rsidRPr="0047151C">
              <w:rPr>
                <w:rStyle w:val="SpecialBold"/>
              </w:rPr>
              <w:t>Evaluation methodology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151C" w:rsidP="0047151C">
            <w:pPr>
              <w:pStyle w:val="BodyText"/>
            </w:pPr>
            <w:r w:rsidRPr="0047151C">
              <w:t>Analysis of feedback from clients, suppliers, internal managers and perso</w:t>
            </w:r>
            <w:r w:rsidRPr="0047151C">
              <w:t>nnel</w:t>
            </w:r>
          </w:p>
          <w:p w:rsidR="00000000" w:rsidRPr="0047151C" w:rsidP="0047151C">
            <w:pPr>
              <w:pStyle w:val="BodyText"/>
            </w:pPr>
            <w:r w:rsidRPr="0047151C">
              <w:t>Assessment of information contained in the organisation's management information system</w:t>
            </w:r>
          </w:p>
          <w:p w:rsidR="00000000" w:rsidRPr="0047151C" w:rsidP="0047151C">
            <w:pPr>
              <w:pStyle w:val="BodyText"/>
            </w:pPr>
            <w:r w:rsidRPr="0047151C">
              <w:t>Collection of operational data</w:t>
            </w:r>
          </w:p>
          <w:p w:rsidR="00000000" w:rsidRPr="0047151C" w:rsidP="0047151C">
            <w:pPr>
              <w:pStyle w:val="BodyText"/>
            </w:pPr>
            <w:r w:rsidRPr="0047151C">
              <w:t>Desk analysis</w:t>
            </w:r>
          </w:p>
          <w:p w:rsidR="00000000" w:rsidRPr="0047151C" w:rsidP="0047151C">
            <w:pPr>
              <w:pStyle w:val="BodyText"/>
            </w:pPr>
            <w:r w:rsidRPr="0047151C">
              <w:t>Drafting and editing of the evaluation and review report</w:t>
            </w:r>
          </w:p>
          <w:p w:rsidR="00000000" w:rsidRPr="0047151C" w:rsidP="0047151C">
            <w:pPr>
              <w:pStyle w:val="BodyText"/>
            </w:pPr>
            <w:r w:rsidRPr="0047151C">
              <w:t>Interviews, focus groups, questionnaires</w:t>
            </w:r>
          </w:p>
          <w:p w:rsidR="00000000" w:rsidRPr="0047151C" w:rsidP="0047151C">
            <w:pPr>
              <w:pStyle w:val="BodyText"/>
            </w:pPr>
            <w:r w:rsidRPr="0047151C">
              <w:t xml:space="preserve">Literature searches </w:t>
            </w:r>
            <w:r w:rsidRPr="0047151C">
              <w:t>including internet searches</w:t>
            </w:r>
          </w:p>
          <w:p w:rsidR="00000000" w:rsidRPr="0047151C" w:rsidP="0047151C">
            <w:pPr>
              <w:pStyle w:val="BodyText"/>
            </w:pPr>
            <w:r w:rsidRPr="0047151C">
              <w:t>Review of reports from relevant compliance authorities and organisations</w:t>
            </w:r>
          </w:p>
          <w:p w:rsidR="00000000" w:rsidP="0047151C">
            <w:pPr>
              <w:pStyle w:val="BodyText"/>
              <w:rPr>
                <w:lang w:val="en-NZ"/>
              </w:rPr>
            </w:pPr>
            <w:r w:rsidRPr="0047151C">
              <w:t>Surveys of relevant internal and external personnel</w:t>
            </w:r>
          </w:p>
        </w:tc>
      </w:tr>
      <w:tr w:rsidTr="00E707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51C">
            <w:pPr>
              <w:pStyle w:val="BodyText"/>
              <w:rPr>
                <w:lang w:val="en-NZ"/>
              </w:rPr>
            </w:pPr>
            <w:r w:rsidRPr="0047151C">
              <w:rPr>
                <w:rStyle w:val="SpecialBold"/>
              </w:rPr>
              <w:t>Stakeholders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151C" w:rsidP="0047151C">
            <w:pPr>
              <w:pStyle w:val="BodyText"/>
            </w:pPr>
            <w:r w:rsidRPr="0047151C">
              <w:t>Defence</w:t>
            </w:r>
          </w:p>
          <w:p w:rsidR="00000000" w:rsidRPr="0047151C" w:rsidP="0047151C">
            <w:pPr>
              <w:pStyle w:val="BodyText"/>
            </w:pPr>
            <w:r w:rsidRPr="0047151C">
              <w:t>Defence contractors and sub contractors</w:t>
            </w:r>
          </w:p>
          <w:p w:rsidR="00000000" w:rsidRPr="0047151C" w:rsidP="0047151C">
            <w:pPr>
              <w:pStyle w:val="BodyText"/>
            </w:pPr>
            <w:r w:rsidRPr="0047151C">
              <w:t>Defence Materiel Organisation</w:t>
            </w:r>
          </w:p>
          <w:p w:rsidR="00000000" w:rsidRPr="0047151C" w:rsidP="0047151C">
            <w:pPr>
              <w:pStyle w:val="BodyText"/>
            </w:pPr>
            <w:r w:rsidRPr="0047151C">
              <w:t>Defence Science and Technology Organisation</w:t>
            </w:r>
          </w:p>
          <w:p w:rsidR="00000000" w:rsidP="0047151C">
            <w:pPr>
              <w:pStyle w:val="BodyText"/>
              <w:rPr>
                <w:lang w:val="en-NZ"/>
              </w:rPr>
            </w:pPr>
            <w:r w:rsidRPr="0047151C">
              <w:t>International agencies</w:t>
            </w:r>
          </w:p>
        </w:tc>
      </w:tr>
      <w:tr w:rsidTr="00E707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51C">
            <w:pPr>
              <w:pStyle w:val="BodyText"/>
              <w:rPr>
                <w:lang w:val="en-NZ"/>
              </w:rPr>
            </w:pPr>
            <w:r w:rsidRPr="0047151C">
              <w:rPr>
                <w:rStyle w:val="SpecialBold"/>
              </w:rPr>
              <w:t>Shortcomings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151C" w:rsidP="0047151C">
            <w:pPr>
              <w:pStyle w:val="BodyText"/>
            </w:pPr>
            <w:r w:rsidRPr="0047151C">
              <w:t xml:space="preserve">Inadequate risk management controls </w:t>
            </w:r>
          </w:p>
          <w:p w:rsidR="00000000" w:rsidP="0047151C">
            <w:pPr>
              <w:pStyle w:val="BodyText"/>
              <w:rPr>
                <w:lang w:val="en-NZ"/>
              </w:rPr>
            </w:pPr>
            <w:r w:rsidRPr="0047151C">
              <w:t>Lack of consideration of OH&amp;S requirements, technical requirements and risk assessment outcomes</w:t>
            </w:r>
          </w:p>
        </w:tc>
      </w:tr>
      <w:tr w:rsidTr="00E707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151C" w:rsidP="0047151C">
            <w:pPr>
              <w:pStyle w:val="BodyText"/>
            </w:pPr>
          </w:p>
        </w:tc>
      </w:tr>
    </w:tbl>
    <w:p w:rsidR="00000000" w:rsidRPr="0047151C" w:rsidP="0047151C">
      <w:pPr>
        <w:pStyle w:val="BodyText"/>
      </w:pPr>
    </w:p>
    <w:p w:rsidR="00000000" w:rsidRPr="0047151C" w:rsidP="0047151C">
      <w:pPr>
        <w:pStyle w:val="AllowPageBreak"/>
      </w:pPr>
    </w:p>
    <w:p w:rsidR="00000000" w:rsidRPr="0047151C" w:rsidP="0047151C">
      <w:pPr>
        <w:pStyle w:val="Heading1"/>
      </w:pPr>
      <w:bookmarkStart w:id="12" w:name="O_120410"/>
      <w:bookmarkEnd w:id="12"/>
      <w:r w:rsidRPr="0047151C">
        <w:t>Unit Se</w:t>
      </w:r>
      <w:r w:rsidRPr="0047151C">
        <w:t>ctor(s)</w:t>
      </w:r>
    </w:p>
    <w:p w:rsidR="00000000" w:rsidRPr="0047151C" w:rsidP="0047151C">
      <w:pPr>
        <w:pStyle w:val="BodyText"/>
      </w:pPr>
      <w:r w:rsidRPr="0047151C">
        <w:t>Not applicable.</w:t>
      </w:r>
    </w:p>
    <w:p w:rsidR="00000000" w:rsidRPr="0047151C" w:rsidP="0047151C"/>
    <w:sectPr w:rsidSect="0047151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151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E7070E" w:rsidP="00E7070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151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070E" w:rsidP="0047151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E7070E" w:rsidP="0047151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E7070E" w:rsidP="0047151C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151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E7070E" w:rsidP="00E7070E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151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070E" w:rsidP="0047151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PUADEFCP001A Evaluate and review safety cases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May 2012</w:t>
    </w:r>
    <w:r>
      <w:rPr>
        <w:noProof/>
      </w:rPr>
      <w:fldChar w:fldCharType="end"/>
    </w:r>
  </w:p>
  <w:p w:rsidR="00E7070E" w:rsidP="0047151C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E1051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DD202E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151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47151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7151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7151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7151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7151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7151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7151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7151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7151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7151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7151C"/>
  </w:style>
  <w:style w:type="character" w:customStyle="1" w:styleId="Heading1Char">
    <w:name w:val="Heading 1 Char"/>
    <w:basedOn w:val="DefaultParagraphFont"/>
    <w:link w:val="Heading1"/>
    <w:rsid w:val="0047151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7151C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7151C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47151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7151C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47151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7151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7151C"/>
    <w:rPr>
      <w:b/>
      <w:spacing w:val="0"/>
    </w:rPr>
  </w:style>
  <w:style w:type="paragraph" w:styleId="Header">
    <w:name w:val="header"/>
    <w:basedOn w:val="Normal"/>
    <w:link w:val="HeaderChar"/>
    <w:rsid w:val="0047151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7151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47151C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47151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47151C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47151C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47151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7151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7151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715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715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7151C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47151C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47151C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47151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7151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7151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7151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7151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47151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7151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7151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7151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7151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7151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7151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7151C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7151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7151C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47151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7151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7151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7151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7151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7151C"/>
    <w:rPr>
      <w:i/>
    </w:rPr>
  </w:style>
  <w:style w:type="paragraph" w:styleId="Caption">
    <w:name w:val="caption"/>
    <w:basedOn w:val="BodyText"/>
    <w:next w:val="Normal"/>
    <w:qFormat/>
    <w:rsid w:val="0047151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7151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7151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7151C"/>
  </w:style>
  <w:style w:type="paragraph" w:styleId="TableofFigures">
    <w:name w:val="table of figures"/>
    <w:basedOn w:val="Normal"/>
    <w:next w:val="Normal"/>
    <w:semiHidden/>
    <w:rsid w:val="0047151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7151C"/>
    <w:pPr>
      <w:numPr>
        <w:numId w:val="10"/>
      </w:numPr>
    </w:pPr>
  </w:style>
  <w:style w:type="character" w:customStyle="1" w:styleId="WingdingSymbols">
    <w:name w:val="Wingding Symbols"/>
    <w:rsid w:val="0047151C"/>
    <w:rPr>
      <w:rFonts w:ascii="Wingdings" w:hAnsi="Wingdings"/>
    </w:rPr>
  </w:style>
  <w:style w:type="paragraph" w:customStyle="1" w:styleId="TableHeading">
    <w:name w:val="Table Heading"/>
    <w:basedOn w:val="HeadingBase"/>
    <w:rsid w:val="0047151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7151C"/>
    <w:rPr>
      <w:color w:val="0033CC"/>
      <w:u w:val="none"/>
    </w:rPr>
  </w:style>
  <w:style w:type="paragraph" w:customStyle="1" w:styleId="BodyTextRight">
    <w:name w:val="Body Text Right"/>
    <w:basedOn w:val="BodyText"/>
    <w:rsid w:val="0047151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7151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7151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7151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7151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7151C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47151C"/>
    <w:rPr>
      <w:sz w:val="32"/>
    </w:rPr>
  </w:style>
  <w:style w:type="paragraph" w:customStyle="1" w:styleId="HeadingProcedure">
    <w:name w:val="Heading Procedure"/>
    <w:basedOn w:val="HeadingBase"/>
    <w:next w:val="Normal"/>
    <w:rsid w:val="0047151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7151C"/>
    <w:pPr>
      <w:spacing w:before="60" w:after="60"/>
    </w:pPr>
  </w:style>
  <w:style w:type="paragraph" w:styleId="ListContinue">
    <w:name w:val="List Continue"/>
    <w:basedOn w:val="List"/>
    <w:rsid w:val="0047151C"/>
    <w:pPr>
      <w:ind w:firstLine="0"/>
    </w:pPr>
  </w:style>
  <w:style w:type="paragraph" w:customStyle="1" w:styleId="ListNote">
    <w:name w:val="List Note"/>
    <w:basedOn w:val="List"/>
    <w:rsid w:val="0047151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7151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7151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7151C"/>
    <w:rPr>
      <w:rFonts w:ascii="Courier New" w:hAnsi="Courier New"/>
    </w:rPr>
  </w:style>
  <w:style w:type="paragraph" w:customStyle="1" w:styleId="NoteBullet">
    <w:name w:val="Note Bullet"/>
    <w:basedOn w:val="Note"/>
    <w:rsid w:val="0047151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7151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7151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7151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7151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7151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7151C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47151C"/>
    <w:rPr>
      <w:b/>
      <w:smallCaps/>
    </w:rPr>
  </w:style>
  <w:style w:type="paragraph" w:customStyle="1" w:styleId="TableListNumber">
    <w:name w:val="Table List Number"/>
    <w:basedOn w:val="ListNumber"/>
    <w:rsid w:val="0047151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7151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7151C"/>
    <w:pPr>
      <w:numPr>
        <w:numId w:val="8"/>
      </w:numPr>
    </w:pPr>
  </w:style>
  <w:style w:type="paragraph" w:customStyle="1" w:styleId="ListAlpha2">
    <w:name w:val="List Alpha 2"/>
    <w:basedOn w:val="List2"/>
    <w:rsid w:val="0047151C"/>
    <w:pPr>
      <w:numPr>
        <w:numId w:val="7"/>
      </w:numPr>
    </w:pPr>
  </w:style>
  <w:style w:type="paragraph" w:styleId="List3">
    <w:name w:val="List 3"/>
    <w:basedOn w:val="BodyText"/>
    <w:rsid w:val="0047151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7151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7151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7151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7151C"/>
    <w:pPr>
      <w:numPr>
        <w:numId w:val="2"/>
      </w:numPr>
    </w:pPr>
  </w:style>
  <w:style w:type="paragraph" w:styleId="ListBullet5">
    <w:name w:val="List Bullet 5"/>
    <w:basedOn w:val="List5"/>
    <w:rsid w:val="0047151C"/>
    <w:pPr>
      <w:numPr>
        <w:numId w:val="3"/>
      </w:numPr>
    </w:pPr>
  </w:style>
  <w:style w:type="paragraph" w:styleId="ListContinue2">
    <w:name w:val="List Continue 2"/>
    <w:basedOn w:val="List2"/>
    <w:rsid w:val="0047151C"/>
    <w:pPr>
      <w:ind w:firstLine="0"/>
    </w:pPr>
  </w:style>
  <w:style w:type="paragraph" w:styleId="ListContinue3">
    <w:name w:val="List Continue 3"/>
    <w:basedOn w:val="List3"/>
    <w:rsid w:val="0047151C"/>
    <w:pPr>
      <w:ind w:left="1021" w:firstLine="0"/>
    </w:pPr>
  </w:style>
  <w:style w:type="paragraph" w:styleId="ListContinue4">
    <w:name w:val="List Continue 4"/>
    <w:basedOn w:val="List4"/>
    <w:rsid w:val="0047151C"/>
    <w:pPr>
      <w:ind w:firstLine="0"/>
    </w:pPr>
  </w:style>
  <w:style w:type="paragraph" w:styleId="ListContinue5">
    <w:name w:val="List Continue 5"/>
    <w:basedOn w:val="List5"/>
    <w:rsid w:val="0047151C"/>
    <w:pPr>
      <w:ind w:firstLine="0"/>
    </w:pPr>
  </w:style>
  <w:style w:type="paragraph" w:styleId="ListNumber3">
    <w:name w:val="List Number 3"/>
    <w:basedOn w:val="List3"/>
    <w:rsid w:val="0047151C"/>
    <w:pPr>
      <w:numPr>
        <w:numId w:val="4"/>
      </w:numPr>
    </w:pPr>
  </w:style>
  <w:style w:type="paragraph" w:styleId="ListNumber4">
    <w:name w:val="List Number 4"/>
    <w:basedOn w:val="List4"/>
    <w:rsid w:val="0047151C"/>
    <w:pPr>
      <w:numPr>
        <w:numId w:val="5"/>
      </w:numPr>
    </w:pPr>
  </w:style>
  <w:style w:type="paragraph" w:styleId="ListNumber5">
    <w:name w:val="List Number 5"/>
    <w:basedOn w:val="List5"/>
    <w:rsid w:val="0047151C"/>
    <w:pPr>
      <w:numPr>
        <w:numId w:val="6"/>
      </w:numPr>
    </w:pPr>
  </w:style>
  <w:style w:type="paragraph" w:styleId="BlockText">
    <w:name w:val="Block Text"/>
    <w:basedOn w:val="Normal"/>
    <w:rsid w:val="0047151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7151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7151C"/>
    <w:rPr>
      <w:sz w:val="16"/>
      <w:vertAlign w:val="superscript"/>
    </w:rPr>
  </w:style>
  <w:style w:type="character" w:customStyle="1" w:styleId="Symbols">
    <w:name w:val="Symbols"/>
    <w:basedOn w:val="DefaultParagraphFont"/>
    <w:rsid w:val="0047151C"/>
    <w:rPr>
      <w:rFonts w:ascii="Symbol" w:hAnsi="Symbol"/>
    </w:rPr>
  </w:style>
  <w:style w:type="character" w:customStyle="1" w:styleId="MenuOptions">
    <w:name w:val="Menu Options"/>
    <w:basedOn w:val="DefaultParagraphFont"/>
    <w:rsid w:val="0047151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7151C"/>
    <w:rPr>
      <w:b/>
    </w:rPr>
  </w:style>
  <w:style w:type="character" w:customStyle="1" w:styleId="Underlined">
    <w:name w:val="Underlined"/>
    <w:basedOn w:val="DefaultParagraphFont"/>
    <w:rsid w:val="0047151C"/>
    <w:rPr>
      <w:u w:val="single"/>
    </w:rPr>
  </w:style>
  <w:style w:type="paragraph" w:customStyle="1" w:styleId="TableBodyTextRight">
    <w:name w:val="Table Body Text Right"/>
    <w:basedOn w:val="TableBodyText"/>
    <w:rsid w:val="0047151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7151C"/>
    <w:rPr>
      <w:sz w:val="18"/>
    </w:rPr>
  </w:style>
  <w:style w:type="paragraph" w:customStyle="1" w:styleId="BodySmallRight">
    <w:name w:val="Body Small Right"/>
    <w:basedOn w:val="BodyTextRight"/>
    <w:rsid w:val="0047151C"/>
    <w:rPr>
      <w:sz w:val="18"/>
      <w:szCs w:val="18"/>
    </w:rPr>
  </w:style>
  <w:style w:type="paragraph" w:customStyle="1" w:styleId="MarginEdition">
    <w:name w:val="Margin Edition"/>
    <w:basedOn w:val="MarginNote"/>
    <w:rsid w:val="0047151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7151C"/>
    <w:rPr>
      <w:sz w:val="2"/>
      <w:szCs w:val="2"/>
    </w:rPr>
  </w:style>
  <w:style w:type="character" w:customStyle="1" w:styleId="Small">
    <w:name w:val="Small"/>
    <w:basedOn w:val="DefaultParagraphFont"/>
    <w:rsid w:val="0047151C"/>
    <w:rPr>
      <w:sz w:val="16"/>
    </w:rPr>
  </w:style>
  <w:style w:type="paragraph" w:customStyle="1" w:styleId="WideTable">
    <w:name w:val="Wide Table"/>
    <w:basedOn w:val="Normal"/>
    <w:rsid w:val="0047151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7151C"/>
  </w:style>
  <w:style w:type="paragraph" w:styleId="Quote">
    <w:name w:val="Quote"/>
    <w:basedOn w:val="Heading1"/>
    <w:link w:val="QuoteChar"/>
    <w:qFormat/>
    <w:rsid w:val="0047151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7151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7151C"/>
    <w:pPr>
      <w:pageBreakBefore/>
    </w:pPr>
  </w:style>
  <w:style w:type="paragraph" w:customStyle="1" w:styleId="Border">
    <w:name w:val="Border"/>
    <w:basedOn w:val="Normal"/>
    <w:qFormat/>
    <w:rsid w:val="0047151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7151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151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151C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47151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7151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7151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7151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7151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7151C"/>
    <w:rPr>
      <w:u w:val="single"/>
    </w:rPr>
  </w:style>
  <w:style w:type="paragraph" w:styleId="BalloonText">
    <w:name w:val="Balloon Text"/>
    <w:basedOn w:val="Normal"/>
    <w:link w:val="BalloonTextChar"/>
    <w:rsid w:val="004715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7151C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47151C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7151C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1311</Words>
  <Characters>8402</Characters>
  <Application>Microsoft Office Word</Application>
  <DocSecurity>0</DocSecurity>
  <Lines>293</Lines>
  <Paragraphs>150</Paragraphs>
  <ScaleCrop>false</ScaleCrop>
  <Company>Author-it Software Corporation Ltd.</Company>
  <LinksUpToDate>false</LinksUpToDate>
  <CharactersWithSpaces>9621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PUADEFCP001A Evaluate and review safety cases</dc:title>
  <dc:subject>Approved</dc:subject>
  <dc:creator>Government Skills Australia</dc:creator>
  <cp:keywords>Revision Number: 1</cp:keywords>
  <dc:description>Copyright © 1996-2007 Author-it Software Corporation Ltd., all rights reserved.</dc:description>
  <cp:lastModifiedBy>Alex Baker</cp:lastModifiedBy>
  <cp:revision>3</cp:revision>
  <dcterms:created xsi:type="dcterms:W3CDTF">2012-05-26T04:14:00Z</dcterms:created>
  <dcterms:modified xsi:type="dcterms:W3CDTF">2012-05-26T04:14:00Z</dcterms:modified>
</cp:coreProperties>
</file>