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0F5" w:rsidP="00B770F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PUADEFCO403C Transmit and receive data via information exchange systems</w:t>
      </w:r>
      <w:r>
        <w:fldChar w:fldCharType="end"/>
      </w:r>
    </w:p>
    <w:p w:rsidR="00B770F5" w:rsidP="00B770F5">
      <w:pPr>
        <w:pStyle w:val="Version"/>
        <w:sectPr w:rsidSect="00167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67F95" w:rsidP="00167F95">
      <w:pPr>
        <w:pStyle w:val="SuperHeading"/>
      </w:pPr>
      <w:r w:rsidRPr="00167F95">
        <w:t>PUADEFCO403C Transmit and receive data via information exchange systems</w:t>
      </w:r>
    </w:p>
    <w:p w:rsidR="00000000" w:rsidRPr="00167F95" w:rsidP="00167F95">
      <w:pPr>
        <w:pStyle w:val="SuperHeading"/>
      </w:pPr>
    </w:p>
    <w:p w:rsidR="00000000" w:rsidRPr="00167F95" w:rsidP="00167F95">
      <w:pPr>
        <w:pStyle w:val="Heading1"/>
      </w:pPr>
      <w:bookmarkStart w:id="1" w:name="O_120363"/>
      <w:bookmarkEnd w:id="1"/>
      <w:r w:rsidRPr="00167F95">
        <w:t>Modification History</w:t>
      </w:r>
    </w:p>
    <w:p w:rsidR="00000000" w:rsidRPr="00167F95" w:rsidP="00167F95">
      <w:pPr>
        <w:pStyle w:val="BodyText"/>
      </w:pPr>
      <w:r w:rsidRPr="00167F95">
        <w:t>Not applicable.</w:t>
      </w: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2" w:name="O_120364"/>
      <w:bookmarkEnd w:id="2"/>
      <w:r w:rsidRPr="00167F9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Unit De</w:t>
            </w:r>
            <w:r w:rsidRPr="00167F95">
              <w:rPr>
                <w:rStyle w:val="SpecialBold"/>
              </w:rPr>
              <w:t>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>This unit covers the competency required to transmit and receive data via an information exchange system within Defence communications workplaces.</w:t>
            </w: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3" w:name="O_120365"/>
      <w:bookmarkEnd w:id="3"/>
      <w:r w:rsidRPr="00167F9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>Thi</w:t>
            </w:r>
            <w:r w:rsidRPr="00167F95">
              <w:t>s unit was developed for communications and information systems operators working within Defence.</w:t>
            </w:r>
          </w:p>
          <w:p w:rsidR="00000000" w:rsidRPr="00167F95" w:rsidP="00167F95">
            <w:pPr>
              <w:pStyle w:val="BodyText"/>
            </w:pPr>
            <w:r w:rsidRPr="00167F95">
              <w:t xml:space="preserve">The processing, transmission and reception of data utilising information exchange systems is a key component of the communications requirement within Defence </w:t>
            </w:r>
            <w:r w:rsidRPr="00167F95">
              <w:t>and are fundamental requirements for communications and information systems operators.</w:t>
            </w:r>
          </w:p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>Typically operators work independently and as part of a team under direct and/or indirect supervision, use discretion and judgement, and take responsibility for the qual</w:t>
            </w:r>
            <w:r w:rsidRPr="00167F95">
              <w:t>ity of their outputs. All activities are carried out in accordance with relevant organisational policies and procedures.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4" w:name="O_120366"/>
      <w:bookmarkEnd w:id="4"/>
      <w:r w:rsidRPr="00167F95">
        <w:t>Licensing/Regulatory Information</w:t>
      </w:r>
    </w:p>
    <w:p w:rsidR="00000000" w:rsidRPr="00167F95" w:rsidP="00167F95">
      <w:pPr>
        <w:pStyle w:val="BodyText"/>
      </w:pPr>
      <w:r w:rsidRPr="00167F95">
        <w:t>Not applicable.</w:t>
      </w: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5" w:name="O_120368"/>
      <w:bookmarkEnd w:id="5"/>
      <w:r w:rsidRPr="00167F95">
        <w:t>Pre-Requisites</w:t>
      </w:r>
    </w:p>
    <w:p w:rsidR="00000000" w:rsidRPr="00167F95" w:rsidP="00167F95">
      <w:pPr>
        <w:pStyle w:val="BodyText"/>
      </w:pPr>
      <w:r w:rsidRPr="00167F95">
        <w:t>Not applicable.</w:t>
      </w: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6" w:name="O_120367"/>
      <w:bookmarkEnd w:id="6"/>
      <w:r w:rsidRPr="00167F9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>This unit contains employability skills.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Pre-requisite Unit</w:t>
            </w:r>
            <w:r w:rsidRPr="00167F95">
              <w:t>/</w:t>
            </w:r>
            <w:r w:rsidRPr="00167F9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>Nil</w:t>
            </w: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7" w:name="O_120369"/>
      <w:bookmarkEnd w:id="7"/>
      <w:r w:rsidRPr="00167F9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 xml:space="preserve">Performance Criteria describe the required performance needed to demonstrate achievement of the element. Where bold italicised text is used, </w:t>
            </w:r>
            <w:r w:rsidRPr="00167F95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8" w:name="O_120370"/>
      <w:bookmarkEnd w:id="8"/>
      <w:r w:rsidRPr="00167F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PERFORMANCE CRITERIA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List"/>
              <w:rPr>
                <w:lang w:val="en-NZ"/>
              </w:rPr>
            </w:pPr>
            <w:r w:rsidRPr="00167F95">
              <w:t>1.</w:t>
            </w:r>
            <w:r w:rsidRPr="00167F95">
              <w:tab/>
            </w:r>
            <w:r w:rsidRPr="00167F95">
              <w:rPr>
                <w:rStyle w:val="SpecialBold"/>
              </w:rPr>
              <w:t>Tr</w:t>
            </w:r>
            <w:r w:rsidRPr="00167F95">
              <w:rPr>
                <w:rStyle w:val="SpecialBold"/>
              </w:rPr>
              <w:t>ansmit and receive data via</w:t>
            </w:r>
            <w:r w:rsidRPr="00167F95">
              <w:t xml:space="preserve"> </w:t>
            </w:r>
            <w:r w:rsidRPr="00167F95">
              <w:rPr>
                <w:rStyle w:val="BoldandItalics"/>
              </w:rPr>
              <w:t>information exchange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List2"/>
            </w:pPr>
            <w:r w:rsidRPr="00167F95">
              <w:t>1.1</w:t>
            </w:r>
            <w:r w:rsidRPr="00167F95">
              <w:tab/>
              <w:t>Information exchange messages are processed in accordance with workplace requirements</w:t>
            </w:r>
          </w:p>
          <w:p w:rsidR="00000000" w:rsidP="00167F95">
            <w:pPr>
              <w:pStyle w:val="List2"/>
              <w:rPr>
                <w:lang w:val="en-NZ"/>
              </w:rPr>
            </w:pPr>
            <w:r w:rsidRPr="00167F95">
              <w:t>1.2</w:t>
            </w:r>
            <w:r w:rsidRPr="00167F95">
              <w:tab/>
              <w:t>Messages are transmitted and received in accordance with specific workplace and Defence procedures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List"/>
              <w:rPr>
                <w:lang w:val="en-NZ"/>
              </w:rPr>
            </w:pPr>
            <w:r w:rsidRPr="00167F95">
              <w:t>2.</w:t>
            </w:r>
            <w:r w:rsidRPr="00167F95">
              <w:tab/>
            </w:r>
            <w:r w:rsidRPr="00167F95">
              <w:rPr>
                <w:rStyle w:val="SpecialBold"/>
              </w:rPr>
              <w:t>Maintain communications circuits to facilitate the flow of data between information exchange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List2"/>
            </w:pPr>
            <w:r w:rsidRPr="00167F95">
              <w:t>2.1</w:t>
            </w:r>
            <w:r w:rsidRPr="00167F95">
              <w:tab/>
              <w:t>Communications circuits and services are maintained</w:t>
            </w:r>
          </w:p>
          <w:p w:rsidR="00000000" w:rsidP="00167F95">
            <w:pPr>
              <w:pStyle w:val="List2"/>
              <w:rPr>
                <w:lang w:val="en-NZ"/>
              </w:rPr>
            </w:pPr>
            <w:r w:rsidRPr="00167F95">
              <w:t>2.2</w:t>
            </w:r>
            <w:r w:rsidRPr="00167F95">
              <w:tab/>
              <w:t>Circuit engineering conforms with Defence procedures and workplace practices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9" w:name="O_120371"/>
      <w:bookmarkEnd w:id="9"/>
      <w:r w:rsidRPr="00167F9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REQUIRED SKILLS AND KNOWLEDGE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>This describes the essential skills and knowledge and their level, required for this unit.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Required Skills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ListBullet"/>
            </w:pPr>
            <w:r w:rsidRPr="00167F95">
              <w:t>configure basic circuits</w:t>
            </w:r>
          </w:p>
          <w:p w:rsidR="00000000" w:rsidRPr="00167F95" w:rsidP="00167F95">
            <w:pPr>
              <w:pStyle w:val="ListBullet"/>
            </w:pPr>
            <w:r w:rsidRPr="00167F95">
              <w:t>encourage team members</w:t>
            </w:r>
          </w:p>
          <w:p w:rsidR="00000000" w:rsidRPr="00167F95" w:rsidP="00167F95">
            <w:pPr>
              <w:pStyle w:val="ListBullet"/>
            </w:pPr>
            <w:r w:rsidRPr="00167F95">
              <w:t>handle classified material cor</w:t>
            </w:r>
            <w:r w:rsidRPr="00167F95">
              <w:t>rectly</w:t>
            </w:r>
          </w:p>
          <w:p w:rsidR="00000000" w:rsidRPr="00167F95" w:rsidP="00167F95">
            <w:pPr>
              <w:pStyle w:val="ListBullet"/>
            </w:pPr>
            <w:r w:rsidRPr="00167F95">
              <w:t>follow directives</w:t>
            </w:r>
          </w:p>
          <w:p w:rsidR="00000000" w:rsidRPr="00167F95" w:rsidP="00167F95">
            <w:pPr>
              <w:pStyle w:val="ListBullet"/>
            </w:pPr>
            <w:r w:rsidRPr="00167F95">
              <w:t>follow instructions/directives and report information</w:t>
            </w:r>
          </w:p>
          <w:p w:rsidR="00000000" w:rsidRPr="00167F95" w:rsidP="00167F95">
            <w:pPr>
              <w:pStyle w:val="ListBullet"/>
            </w:pPr>
            <w:r w:rsidRPr="00167F95">
              <w:t>identify basic equipment faults</w:t>
            </w:r>
          </w:p>
          <w:p w:rsidR="00000000" w:rsidRPr="00167F95" w:rsidP="00167F95">
            <w:pPr>
              <w:pStyle w:val="ListBullet"/>
            </w:pPr>
            <w:r w:rsidRPr="00167F95">
              <w:t>operate communications equipment</w:t>
            </w:r>
          </w:p>
          <w:p w:rsidR="00000000" w:rsidRPr="00167F95" w:rsidP="00167F95">
            <w:pPr>
              <w:pStyle w:val="ListBullet"/>
            </w:pPr>
            <w:r w:rsidRPr="00167F95">
              <w:t>process messages</w:t>
            </w:r>
          </w:p>
          <w:p w:rsidR="00000000" w:rsidRPr="00167F95" w:rsidP="00167F95">
            <w:pPr>
              <w:pStyle w:val="ListBullet"/>
            </w:pPr>
            <w:r w:rsidRPr="00167F95">
              <w:t>provide timely and accurate reports</w:t>
            </w:r>
          </w:p>
          <w:p w:rsidR="00000000" w:rsidRPr="00167F95" w:rsidP="00167F95">
            <w:pPr>
              <w:pStyle w:val="ListBullet"/>
            </w:pPr>
            <w:r w:rsidRPr="00167F95">
              <w:t>use a variety of verbal and non-verbal communication techniques</w:t>
            </w:r>
          </w:p>
          <w:p w:rsidR="00000000" w:rsidRPr="00167F95" w:rsidP="00167F95">
            <w:pPr>
              <w:pStyle w:val="ListBullet"/>
            </w:pPr>
            <w:r w:rsidRPr="00167F95">
              <w:t xml:space="preserve">use active listening techniques </w:t>
            </w:r>
          </w:p>
          <w:p w:rsidR="00000000" w:rsidP="00167F95">
            <w:pPr>
              <w:pStyle w:val="ListBullet"/>
              <w:rPr>
                <w:lang w:val="en-NZ"/>
              </w:rPr>
            </w:pPr>
            <w:r w:rsidRPr="00167F95">
              <w:t>use computer keyboard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Required Knowledge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ListBullet"/>
            </w:pPr>
            <w:r w:rsidRPr="00167F95">
              <w:t>basic communication procedures</w:t>
            </w:r>
          </w:p>
          <w:p w:rsidR="00000000" w:rsidRPr="00167F95" w:rsidP="00167F95">
            <w:pPr>
              <w:pStyle w:val="ListBullet"/>
            </w:pPr>
            <w:r w:rsidRPr="00167F95">
              <w:t>basic radio propagation</w:t>
            </w:r>
          </w:p>
          <w:p w:rsidR="00000000" w:rsidRPr="00167F95" w:rsidP="00167F95">
            <w:pPr>
              <w:pStyle w:val="ListBullet"/>
            </w:pPr>
            <w:r w:rsidRPr="00167F95">
              <w:t>classified material handling procedures</w:t>
            </w:r>
          </w:p>
          <w:p w:rsidR="00000000" w:rsidRPr="00167F95" w:rsidP="00167F95">
            <w:pPr>
              <w:pStyle w:val="ListBullet"/>
            </w:pPr>
            <w:r w:rsidRPr="00167F95">
              <w:t>communications ancill</w:t>
            </w:r>
            <w:r w:rsidRPr="00167F95">
              <w:t>ary equipment</w:t>
            </w:r>
          </w:p>
          <w:p w:rsidR="00000000" w:rsidRPr="00167F95" w:rsidP="00167F95">
            <w:pPr>
              <w:pStyle w:val="ListBullet"/>
            </w:pPr>
            <w:r w:rsidRPr="00167F95">
              <w:t>composition of teams and roles and responsibilities of team members</w:t>
            </w:r>
          </w:p>
          <w:p w:rsidR="00000000" w:rsidRPr="00167F95" w:rsidP="00167F95">
            <w:pPr>
              <w:pStyle w:val="ListBullet"/>
            </w:pPr>
            <w:r w:rsidRPr="00167F95">
              <w:t>emission theory and control</w:t>
            </w:r>
          </w:p>
          <w:p w:rsidR="00000000" w:rsidRPr="00167F95" w:rsidP="00167F95">
            <w:pPr>
              <w:pStyle w:val="ListBullet"/>
            </w:pPr>
            <w:r w:rsidRPr="00167F95">
              <w:t>information exchange systems terminology and basic operations</w:t>
            </w:r>
          </w:p>
          <w:p w:rsidR="00000000" w:rsidRPr="00167F95" w:rsidP="00167F95">
            <w:pPr>
              <w:pStyle w:val="ListBullet"/>
            </w:pPr>
            <w:r w:rsidRPr="00167F95">
              <w:t>message formats</w:t>
            </w:r>
          </w:p>
          <w:p w:rsidR="00000000" w:rsidRPr="00167F95" w:rsidP="00167F95">
            <w:pPr>
              <w:pStyle w:val="ListBullet"/>
            </w:pPr>
            <w:r w:rsidRPr="00167F95">
              <w:t>occupational health and safety (OH&amp;S) practices</w:t>
            </w:r>
          </w:p>
          <w:p w:rsidR="00000000" w:rsidRPr="00167F95" w:rsidP="00167F95">
            <w:pPr>
              <w:pStyle w:val="ListBullet"/>
            </w:pPr>
            <w:r w:rsidRPr="00167F95">
              <w:t>OTAT/OTAR procedures</w:t>
            </w:r>
          </w:p>
          <w:p w:rsidR="00000000" w:rsidRPr="00167F95" w:rsidP="00167F95">
            <w:pPr>
              <w:pStyle w:val="ListBullet"/>
            </w:pPr>
            <w:r w:rsidRPr="00167F95">
              <w:t>radiation hazard (RADHAZ) procedures and awareness</w:t>
            </w:r>
          </w:p>
          <w:p w:rsidR="00000000" w:rsidRPr="00167F95" w:rsidP="00167F95">
            <w:pPr>
              <w:pStyle w:val="ListBullet"/>
            </w:pPr>
            <w:r w:rsidRPr="00167F95">
              <w:t>satellite communications systems terminology and basic operations</w:t>
            </w:r>
          </w:p>
          <w:p w:rsidR="00000000" w:rsidRPr="00167F95" w:rsidP="00167F95">
            <w:pPr>
              <w:pStyle w:val="ListBullet"/>
            </w:pPr>
            <w:r w:rsidRPr="00167F95">
              <w:t>security procedures</w:t>
            </w:r>
          </w:p>
          <w:p w:rsidR="00000000" w:rsidRPr="00167F95" w:rsidP="00167F95">
            <w:pPr>
              <w:pStyle w:val="ListBullet"/>
            </w:pPr>
            <w:r w:rsidRPr="00167F95">
              <w:t>task specific equipment configuration/operation</w:t>
            </w:r>
          </w:p>
          <w:p w:rsidR="00000000" w:rsidRPr="00167F95" w:rsidP="00167F95">
            <w:pPr>
              <w:pStyle w:val="ListBullet"/>
            </w:pPr>
            <w:r w:rsidRPr="00167F95">
              <w:t>techniques for supporting others</w:t>
            </w:r>
          </w:p>
          <w:p w:rsidR="00000000" w:rsidP="00167F95">
            <w:pPr>
              <w:pStyle w:val="ListBullet"/>
              <w:rPr>
                <w:lang w:val="en-NZ"/>
              </w:rPr>
            </w:pPr>
            <w:r w:rsidRPr="00167F95">
              <w:t>work environment layout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10" w:name="O_120372"/>
      <w:bookmarkEnd w:id="10"/>
      <w:r w:rsidRPr="00167F9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 xml:space="preserve">The evidence guide provides advice on assessment and must be read in conjunction with the Performance Criteria, Required Skills and Knowledge, </w:t>
            </w:r>
            <w:r w:rsidRPr="00167F95">
              <w:t>the Range Statement and the Assessment Guidelines for this Training Package.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>Assessment must confirm the ability to:</w:t>
            </w:r>
          </w:p>
          <w:p w:rsidR="00000000" w:rsidRPr="00167F95" w:rsidP="00167F95">
            <w:pPr>
              <w:pStyle w:val="ListBullet"/>
            </w:pPr>
            <w:r w:rsidRPr="00167F95">
              <w:t xml:space="preserve">correctly prepare communications equipment </w:t>
            </w:r>
          </w:p>
          <w:p w:rsidR="00000000" w:rsidRPr="00167F95" w:rsidP="00167F95">
            <w:pPr>
              <w:pStyle w:val="ListBullet"/>
            </w:pPr>
            <w:r w:rsidRPr="00167F95">
              <w:t xml:space="preserve">correctly configure communications circuit </w:t>
            </w:r>
          </w:p>
          <w:p w:rsidR="00000000" w:rsidRPr="00167F95" w:rsidP="00167F95">
            <w:pPr>
              <w:pStyle w:val="ListBullet"/>
            </w:pPr>
            <w:r w:rsidRPr="00167F95">
              <w:t>process messages and data in accordance with specific workplace requirements</w:t>
            </w:r>
          </w:p>
          <w:p w:rsidR="00000000" w:rsidRPr="00167F95" w:rsidP="00167F95">
            <w:pPr>
              <w:pStyle w:val="ListBullet"/>
            </w:pPr>
            <w:r w:rsidRPr="00167F95">
              <w:t>promptly make reports to appropriate personnel</w:t>
            </w:r>
          </w:p>
          <w:p w:rsidR="00000000" w:rsidRPr="00167F95" w:rsidP="00167F95">
            <w:pPr>
              <w:pStyle w:val="ListBullet"/>
            </w:pPr>
            <w:r w:rsidRPr="00167F95">
              <w:t>ensure circuit procedures comply with specific workplace requirements</w:t>
            </w:r>
          </w:p>
          <w:p w:rsidR="00000000" w:rsidRPr="00167F95" w:rsidP="00167F95">
            <w:pPr>
              <w:pStyle w:val="ListBullet"/>
            </w:pPr>
            <w:r w:rsidRPr="00167F95">
              <w:t>comply with OH&amp;S/r</w:t>
            </w:r>
            <w:r w:rsidRPr="00167F95">
              <w:t xml:space="preserve">adiation hazard policy </w:t>
            </w:r>
          </w:p>
          <w:p w:rsidR="00000000" w:rsidRPr="00167F95" w:rsidP="00167F95">
            <w:pPr>
              <w:pStyle w:val="ListBullet"/>
            </w:pPr>
            <w:r w:rsidRPr="00167F95">
              <w:t xml:space="preserve">correctly handle classified/COMSEC material </w:t>
            </w:r>
          </w:p>
          <w:p w:rsidR="00000000" w:rsidRPr="00167F95" w:rsidP="00167F95">
            <w:pPr>
              <w:pStyle w:val="ListBullet"/>
            </w:pPr>
            <w:r w:rsidRPr="00167F95">
              <w:t xml:space="preserve">comply with emission control policy </w:t>
            </w:r>
          </w:p>
          <w:p w:rsidR="00000000" w:rsidRPr="00167F95" w:rsidP="00167F95">
            <w:pPr>
              <w:pStyle w:val="ListBullet"/>
            </w:pPr>
            <w:r w:rsidRPr="00167F95">
              <w:t>maintain security.</w:t>
            </w:r>
          </w:p>
          <w:p w:rsidR="00000000" w:rsidRPr="00167F95" w:rsidP="00167F95">
            <w:pPr>
              <w:pStyle w:val="BodyText"/>
            </w:pPr>
            <w:r w:rsidRPr="00167F95">
              <w:rPr>
                <w:rStyle w:val="SpecialBold"/>
              </w:rPr>
              <w:t>Consistency in performance</w:t>
            </w:r>
          </w:p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>Competency should be demonstrated over time to ensure the individual is assessed across a wide variety of situations within the workplace.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rPr>
                <w:rStyle w:val="SpecialBold"/>
              </w:rPr>
              <w:t>Context of assessment</w:t>
            </w:r>
          </w:p>
          <w:p w:rsidR="00000000" w:rsidRPr="00167F95" w:rsidP="00167F95">
            <w:pPr>
              <w:pStyle w:val="BodyText"/>
            </w:pPr>
            <w:r w:rsidRPr="00167F95">
              <w:t>Competency should be assessed in the workp</w:t>
            </w:r>
            <w:r w:rsidRPr="00167F95">
              <w:t>lace or in a simulated workplace environment.</w:t>
            </w:r>
          </w:p>
          <w:p w:rsidR="00000000" w:rsidRPr="00167F95" w:rsidP="00167F95">
            <w:pPr>
              <w:pStyle w:val="BodyText"/>
            </w:pPr>
            <w:r w:rsidRPr="00167F95">
              <w:rPr>
                <w:rStyle w:val="SpecialBold"/>
              </w:rPr>
              <w:t>Specific resources for assessment</w:t>
            </w:r>
          </w:p>
          <w:p w:rsidR="00000000" w:rsidRPr="00167F95" w:rsidP="00167F95">
            <w:pPr>
              <w:pStyle w:val="BodyText"/>
            </w:pPr>
            <w:r w:rsidRPr="00167F95">
              <w:t>Access is required to:</w:t>
            </w:r>
          </w:p>
          <w:p w:rsidR="00000000" w:rsidRPr="00167F95" w:rsidP="00167F95">
            <w:pPr>
              <w:pStyle w:val="ListBullet"/>
            </w:pPr>
            <w:r w:rsidRPr="00167F95">
              <w:t>Defence communications publications</w:t>
            </w:r>
          </w:p>
          <w:p w:rsidR="00000000" w:rsidRPr="00167F95" w:rsidP="00167F95">
            <w:pPr>
              <w:pStyle w:val="ListBullet"/>
            </w:pPr>
            <w:r w:rsidRPr="00167F95">
              <w:t>Defence security publications</w:t>
            </w:r>
          </w:p>
          <w:p w:rsidR="00000000" w:rsidRPr="00167F95" w:rsidP="00167F95">
            <w:pPr>
              <w:pStyle w:val="ListBullet"/>
            </w:pPr>
            <w:r w:rsidRPr="00167F95">
              <w:t>specific workplace operating procedures</w:t>
            </w:r>
          </w:p>
          <w:p w:rsidR="00000000" w:rsidP="00167F95">
            <w:pPr>
              <w:pStyle w:val="ListBullet"/>
              <w:rPr>
                <w:lang w:val="en-NZ"/>
              </w:rPr>
            </w:pPr>
            <w:r w:rsidRPr="00167F95">
              <w:t>task specific communications equipment.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167F95" w:rsidP="00167F95">
            <w:pPr>
              <w:pStyle w:val="BodyText"/>
            </w:pPr>
            <w:r w:rsidRPr="00167F95">
              <w:t>Assessment is completed using appropriately qualified assessors who select the most appropriate method of assessment.</w:t>
            </w:r>
          </w:p>
          <w:p w:rsidR="00000000" w:rsidRPr="00167F95" w:rsidP="00167F95">
            <w:pPr>
              <w:pStyle w:val="BodyText"/>
            </w:pPr>
            <w:r w:rsidRPr="00167F95">
              <w:t>Assessment may occur in an operational environment or in an industry-approved simulated work environment. Forms of assessment that are typ</w:t>
            </w:r>
            <w:r w:rsidRPr="00167F95">
              <w:t>ically used include:</w:t>
            </w:r>
          </w:p>
          <w:p w:rsidR="00000000" w:rsidRPr="00167F95" w:rsidP="00167F95">
            <w:pPr>
              <w:pStyle w:val="ListBullet"/>
            </w:pPr>
            <w:r w:rsidRPr="00167F95">
              <w:t>direct observation</w:t>
            </w:r>
          </w:p>
          <w:p w:rsidR="00000000" w:rsidRPr="00167F95" w:rsidP="00167F95">
            <w:pPr>
              <w:pStyle w:val="ListBullet"/>
            </w:pPr>
            <w:r w:rsidRPr="00167F95">
              <w:t>interviewing the candidate</w:t>
            </w:r>
          </w:p>
          <w:p w:rsidR="00000000" w:rsidRPr="00167F95" w:rsidP="00167F95">
            <w:pPr>
              <w:pStyle w:val="ListBullet"/>
            </w:pPr>
            <w:r w:rsidRPr="00167F95">
              <w:t>journals and workplace documentation</w:t>
            </w:r>
          </w:p>
          <w:p w:rsidR="00000000" w:rsidRPr="00167F95" w:rsidP="00167F95">
            <w:pPr>
              <w:pStyle w:val="ListBullet"/>
            </w:pPr>
            <w:r w:rsidRPr="00167F95">
              <w:t>third party reports from supervisors</w:t>
            </w:r>
          </w:p>
          <w:p w:rsidR="00000000" w:rsidRPr="00167F95" w:rsidP="00167F95">
            <w:pPr>
              <w:pStyle w:val="ListBullet"/>
            </w:pPr>
            <w:r w:rsidRPr="00167F95">
              <w:t>written or oral questions.</w:t>
            </w: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11" w:name="O_120373"/>
      <w:bookmarkEnd w:id="11"/>
      <w:r w:rsidRPr="00167F9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RANGE STATEMENT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 xml:space="preserve">The Range Statement relates to the Unit of Competency as a whole. It allows for different work environments and situations that may affect performance. </w:t>
            </w:r>
            <w:r w:rsidRPr="00167F95">
              <w:rPr>
                <w:rStyle w:val="BoldandItalics"/>
              </w:rPr>
              <w:t>Bold italicised</w:t>
            </w:r>
            <w:r w:rsidRPr="00167F95">
              <w:t xml:space="preserve"> wording in the Performance Criteria is detailed below.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rPr>
                <w:rStyle w:val="SpecialBold"/>
              </w:rPr>
              <w:t>Information exchange systems ma</w:t>
            </w:r>
            <w:r w:rsidRPr="00167F95">
              <w:rPr>
                <w:rStyle w:val="SpecialBold"/>
              </w:rPr>
              <w:t>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  <w:r w:rsidRPr="00167F95">
              <w:t>Battlefield Command Support System (BCSS)</w:t>
            </w:r>
          </w:p>
          <w:p w:rsidR="00000000" w:rsidRPr="00167F95" w:rsidP="00167F95">
            <w:pPr>
              <w:pStyle w:val="BodyText"/>
            </w:pPr>
            <w:r w:rsidRPr="00167F95">
              <w:t>Joint Command Support System (JCSS)</w:t>
            </w:r>
          </w:p>
          <w:p w:rsidR="00000000" w:rsidRPr="00167F95" w:rsidP="00167F95">
            <w:pPr>
              <w:pStyle w:val="BodyText"/>
            </w:pPr>
            <w:r w:rsidRPr="00167F95">
              <w:t>Officer in Tactical Command Information Exchange System (OTCIXS)</w:t>
            </w:r>
          </w:p>
          <w:p w:rsidR="00000000" w:rsidRPr="00167F95" w:rsidP="00167F95">
            <w:pPr>
              <w:pStyle w:val="BodyText"/>
            </w:pPr>
            <w:r w:rsidRPr="00167F95">
              <w:t>NAVSISLAN</w:t>
            </w:r>
          </w:p>
          <w:p w:rsidR="00000000" w:rsidP="00167F95">
            <w:pPr>
              <w:pStyle w:val="BodyText"/>
              <w:rPr>
                <w:lang w:val="en-NZ"/>
              </w:rPr>
            </w:pPr>
            <w:r w:rsidRPr="00167F95">
              <w:t>Submarine Satellite Information Exchange Systems (SSIXS)</w:t>
            </w:r>
          </w:p>
        </w:tc>
      </w:tr>
      <w:tr w:rsidTr="00B77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95" w:rsidP="00167F95">
            <w:pPr>
              <w:pStyle w:val="BodyText"/>
            </w:pPr>
          </w:p>
        </w:tc>
      </w:tr>
    </w:tbl>
    <w:p w:rsidR="00000000" w:rsidRPr="00167F95" w:rsidP="00167F95">
      <w:pPr>
        <w:pStyle w:val="BodyText"/>
      </w:pPr>
    </w:p>
    <w:p w:rsidR="00000000" w:rsidRPr="00167F95" w:rsidP="00167F95">
      <w:pPr>
        <w:pStyle w:val="AllowPageBreak"/>
      </w:pPr>
    </w:p>
    <w:p w:rsidR="00000000" w:rsidRPr="00167F95" w:rsidP="00167F95">
      <w:pPr>
        <w:pStyle w:val="Heading1"/>
      </w:pPr>
      <w:bookmarkStart w:id="12" w:name="O_120374"/>
      <w:bookmarkEnd w:id="12"/>
      <w:r w:rsidRPr="00167F95">
        <w:t>Unit Sector(s)</w:t>
      </w:r>
    </w:p>
    <w:p w:rsidR="00000000" w:rsidRPr="00167F95" w:rsidP="00167F95">
      <w:pPr>
        <w:pStyle w:val="BodyText"/>
      </w:pPr>
      <w:r w:rsidRPr="00167F95">
        <w:t>Not applicable.</w:t>
      </w:r>
    </w:p>
    <w:p w:rsidR="00000000" w:rsidRPr="00167F95" w:rsidP="00167F95"/>
    <w:sectPr w:rsidSect="00167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70F5" w:rsidP="00B770F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F5" w:rsidP="00167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70F5" w:rsidP="00167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70F5" w:rsidP="00167F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95" w:rsidRPr="00B770F5" w:rsidP="00B770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F5" w:rsidRPr="002D2AF8" w:rsidP="00167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PUADEFCO403C Transmit and receive data via information exchange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B770F5" w:rsidP="00167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7A3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F95"/>
  </w:style>
  <w:style w:type="character" w:customStyle="1" w:styleId="Heading1Char">
    <w:name w:val="Heading 1 Char"/>
    <w:basedOn w:val="DefaultParagraphFont"/>
    <w:link w:val="Heading1"/>
    <w:rsid w:val="00167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F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F9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67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F9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67F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F95"/>
    <w:rPr>
      <w:b/>
      <w:spacing w:val="0"/>
    </w:rPr>
  </w:style>
  <w:style w:type="paragraph" w:customStyle="1" w:styleId="SuperHeading">
    <w:name w:val="SuperHeading"/>
    <w:basedOn w:val="Normal"/>
    <w:rsid w:val="00167F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7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7F9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67F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7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7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F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F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F95"/>
    <w:rPr>
      <w:i/>
    </w:rPr>
  </w:style>
  <w:style w:type="paragraph" w:styleId="Caption">
    <w:name w:val="caption"/>
    <w:basedOn w:val="BodyText"/>
    <w:next w:val="Normal"/>
    <w:qFormat/>
    <w:rsid w:val="00167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F95"/>
  </w:style>
  <w:style w:type="paragraph" w:styleId="TableofFigures">
    <w:name w:val="table of figures"/>
    <w:basedOn w:val="Normal"/>
    <w:next w:val="Normal"/>
    <w:semiHidden/>
    <w:rsid w:val="00167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F95"/>
    <w:pPr>
      <w:numPr>
        <w:numId w:val="10"/>
      </w:numPr>
    </w:pPr>
  </w:style>
  <w:style w:type="character" w:customStyle="1" w:styleId="WingdingSymbols">
    <w:name w:val="Wingding Symbols"/>
    <w:rsid w:val="00167F95"/>
    <w:rPr>
      <w:rFonts w:ascii="Wingdings" w:hAnsi="Wingdings"/>
    </w:rPr>
  </w:style>
  <w:style w:type="paragraph" w:customStyle="1" w:styleId="TableHeading">
    <w:name w:val="Table Heading"/>
    <w:basedOn w:val="HeadingBase"/>
    <w:rsid w:val="00167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F95"/>
    <w:rPr>
      <w:color w:val="0033CC"/>
      <w:u w:val="none"/>
    </w:rPr>
  </w:style>
  <w:style w:type="paragraph" w:customStyle="1" w:styleId="BodyTextRight">
    <w:name w:val="Body Text Right"/>
    <w:basedOn w:val="BodyText"/>
    <w:rsid w:val="00167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F95"/>
    <w:rPr>
      <w:sz w:val="32"/>
    </w:rPr>
  </w:style>
  <w:style w:type="paragraph" w:customStyle="1" w:styleId="HeadingProcedure">
    <w:name w:val="Heading Procedure"/>
    <w:basedOn w:val="HeadingBase"/>
    <w:next w:val="Normal"/>
    <w:rsid w:val="00167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F95"/>
    <w:pPr>
      <w:spacing w:before="60" w:after="60"/>
    </w:pPr>
  </w:style>
  <w:style w:type="paragraph" w:styleId="ListContinue">
    <w:name w:val="List Continue"/>
    <w:basedOn w:val="List"/>
    <w:rsid w:val="00167F95"/>
    <w:pPr>
      <w:ind w:firstLine="0"/>
    </w:pPr>
  </w:style>
  <w:style w:type="paragraph" w:customStyle="1" w:styleId="ListNote">
    <w:name w:val="List Note"/>
    <w:basedOn w:val="List"/>
    <w:rsid w:val="00167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F95"/>
    <w:rPr>
      <w:rFonts w:ascii="Courier New" w:hAnsi="Courier New"/>
    </w:rPr>
  </w:style>
  <w:style w:type="paragraph" w:customStyle="1" w:styleId="NoteBullet">
    <w:name w:val="Note Bullet"/>
    <w:basedOn w:val="Note"/>
    <w:rsid w:val="00167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F95"/>
    <w:rPr>
      <w:b/>
      <w:smallCaps/>
    </w:rPr>
  </w:style>
  <w:style w:type="paragraph" w:customStyle="1" w:styleId="TableListNumber">
    <w:name w:val="Table List Number"/>
    <w:basedOn w:val="ListNumber"/>
    <w:rsid w:val="00167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F95"/>
    <w:pPr>
      <w:numPr>
        <w:numId w:val="8"/>
      </w:numPr>
    </w:pPr>
  </w:style>
  <w:style w:type="paragraph" w:customStyle="1" w:styleId="ListAlpha2">
    <w:name w:val="List Alpha 2"/>
    <w:basedOn w:val="List2"/>
    <w:rsid w:val="00167F95"/>
    <w:pPr>
      <w:numPr>
        <w:numId w:val="7"/>
      </w:numPr>
    </w:pPr>
  </w:style>
  <w:style w:type="paragraph" w:styleId="List3">
    <w:name w:val="List 3"/>
    <w:basedOn w:val="BodyText"/>
    <w:rsid w:val="00167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F95"/>
    <w:pPr>
      <w:numPr>
        <w:numId w:val="2"/>
      </w:numPr>
    </w:pPr>
  </w:style>
  <w:style w:type="paragraph" w:styleId="ListBullet5">
    <w:name w:val="List Bullet 5"/>
    <w:basedOn w:val="List5"/>
    <w:rsid w:val="00167F95"/>
    <w:pPr>
      <w:numPr>
        <w:numId w:val="3"/>
      </w:numPr>
    </w:pPr>
  </w:style>
  <w:style w:type="paragraph" w:styleId="ListContinue2">
    <w:name w:val="List Continue 2"/>
    <w:basedOn w:val="List2"/>
    <w:rsid w:val="00167F95"/>
    <w:pPr>
      <w:ind w:firstLine="0"/>
    </w:pPr>
  </w:style>
  <w:style w:type="paragraph" w:styleId="ListContinue3">
    <w:name w:val="List Continue 3"/>
    <w:basedOn w:val="List3"/>
    <w:rsid w:val="00167F95"/>
    <w:pPr>
      <w:ind w:left="1021" w:firstLine="0"/>
    </w:pPr>
  </w:style>
  <w:style w:type="paragraph" w:styleId="ListContinue4">
    <w:name w:val="List Continue 4"/>
    <w:basedOn w:val="List4"/>
    <w:rsid w:val="00167F95"/>
    <w:pPr>
      <w:ind w:firstLine="0"/>
    </w:pPr>
  </w:style>
  <w:style w:type="paragraph" w:styleId="ListContinue5">
    <w:name w:val="List Continue 5"/>
    <w:basedOn w:val="List5"/>
    <w:rsid w:val="00167F95"/>
    <w:pPr>
      <w:ind w:firstLine="0"/>
    </w:pPr>
  </w:style>
  <w:style w:type="paragraph" w:styleId="ListNumber3">
    <w:name w:val="List Number 3"/>
    <w:basedOn w:val="List3"/>
    <w:rsid w:val="00167F95"/>
    <w:pPr>
      <w:numPr>
        <w:numId w:val="4"/>
      </w:numPr>
    </w:pPr>
  </w:style>
  <w:style w:type="paragraph" w:styleId="ListNumber4">
    <w:name w:val="List Number 4"/>
    <w:basedOn w:val="List4"/>
    <w:rsid w:val="00167F95"/>
    <w:pPr>
      <w:numPr>
        <w:numId w:val="5"/>
      </w:numPr>
    </w:pPr>
  </w:style>
  <w:style w:type="paragraph" w:styleId="ListNumber5">
    <w:name w:val="List Number 5"/>
    <w:basedOn w:val="List5"/>
    <w:rsid w:val="00167F95"/>
    <w:pPr>
      <w:numPr>
        <w:numId w:val="6"/>
      </w:numPr>
    </w:pPr>
  </w:style>
  <w:style w:type="paragraph" w:styleId="BlockText">
    <w:name w:val="Block Text"/>
    <w:basedOn w:val="Normal"/>
    <w:rsid w:val="00167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F95"/>
    <w:rPr>
      <w:sz w:val="16"/>
      <w:vertAlign w:val="superscript"/>
    </w:rPr>
  </w:style>
  <w:style w:type="character" w:customStyle="1" w:styleId="Symbols">
    <w:name w:val="Symbols"/>
    <w:basedOn w:val="DefaultParagraphFont"/>
    <w:rsid w:val="00167F95"/>
    <w:rPr>
      <w:rFonts w:ascii="Symbol" w:hAnsi="Symbol"/>
    </w:rPr>
  </w:style>
  <w:style w:type="character" w:customStyle="1" w:styleId="MenuOptions">
    <w:name w:val="Menu Options"/>
    <w:basedOn w:val="DefaultParagraphFont"/>
    <w:rsid w:val="00167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F95"/>
    <w:rPr>
      <w:b/>
    </w:rPr>
  </w:style>
  <w:style w:type="character" w:customStyle="1" w:styleId="Underlined">
    <w:name w:val="Underlined"/>
    <w:basedOn w:val="DefaultParagraphFont"/>
    <w:rsid w:val="00167F95"/>
    <w:rPr>
      <w:u w:val="single"/>
    </w:rPr>
  </w:style>
  <w:style w:type="paragraph" w:customStyle="1" w:styleId="TableBodyTextRight">
    <w:name w:val="Table Body Text Right"/>
    <w:basedOn w:val="TableBodyText"/>
    <w:rsid w:val="00167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F95"/>
    <w:rPr>
      <w:sz w:val="18"/>
    </w:rPr>
  </w:style>
  <w:style w:type="paragraph" w:customStyle="1" w:styleId="BodySmallRight">
    <w:name w:val="Body Small Right"/>
    <w:basedOn w:val="BodyTextRight"/>
    <w:rsid w:val="00167F95"/>
    <w:rPr>
      <w:sz w:val="18"/>
      <w:szCs w:val="18"/>
    </w:rPr>
  </w:style>
  <w:style w:type="paragraph" w:customStyle="1" w:styleId="MarginEdition">
    <w:name w:val="Margin Edition"/>
    <w:basedOn w:val="MarginNote"/>
    <w:rsid w:val="00167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F95"/>
    <w:rPr>
      <w:sz w:val="2"/>
      <w:szCs w:val="2"/>
    </w:rPr>
  </w:style>
  <w:style w:type="character" w:customStyle="1" w:styleId="Small">
    <w:name w:val="Small"/>
    <w:basedOn w:val="DefaultParagraphFont"/>
    <w:rsid w:val="00167F95"/>
    <w:rPr>
      <w:sz w:val="16"/>
    </w:rPr>
  </w:style>
  <w:style w:type="paragraph" w:customStyle="1" w:styleId="WideTable">
    <w:name w:val="Wide Table"/>
    <w:basedOn w:val="Normal"/>
    <w:rsid w:val="00167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F95"/>
  </w:style>
  <w:style w:type="paragraph" w:styleId="Quote">
    <w:name w:val="Quote"/>
    <w:basedOn w:val="Heading1"/>
    <w:link w:val="QuoteChar"/>
    <w:qFormat/>
    <w:rsid w:val="00167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F95"/>
    <w:pPr>
      <w:pageBreakBefore/>
    </w:pPr>
  </w:style>
  <w:style w:type="paragraph" w:customStyle="1" w:styleId="Border">
    <w:name w:val="Border"/>
    <w:basedOn w:val="Normal"/>
    <w:qFormat/>
    <w:rsid w:val="00167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F95"/>
    <w:rPr>
      <w:u w:val="single"/>
    </w:rPr>
  </w:style>
  <w:style w:type="paragraph" w:styleId="BalloonText">
    <w:name w:val="Balloon Text"/>
    <w:basedOn w:val="Normal"/>
    <w:link w:val="BalloonTextChar"/>
    <w:rsid w:val="00167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F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F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772</Words>
  <Characters>5259</Characters>
  <Application>Microsoft Office Word</Application>
  <DocSecurity>0</DocSecurity>
  <Lines>204</Lines>
  <Paragraphs>112</Paragraphs>
  <ScaleCrop>false</ScaleCrop>
  <Company>Author-it Software Corporation Ltd.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PUADEFCO403C Transmit and receive data via information exchange systems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2012-10-11T19:21:00Z</dcterms:created>
  <dcterms:modified xsi:type="dcterms:W3CDTF">2012-10-11T19:21:00Z</dcterms:modified>
</cp:coreProperties>
</file>