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72C" w:rsidP="003E0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PUADEFCM118B Act as a range safety officer on a permanent range</w:t>
      </w:r>
      <w:r>
        <w:fldChar w:fldCharType="end"/>
      </w:r>
    </w:p>
    <w:p w:rsidR="003E072C" w:rsidP="003E072C">
      <w:pPr>
        <w:pStyle w:val="Version"/>
        <w:sectPr w:rsidSect="00291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91DDD" w:rsidP="00291DDD">
      <w:pPr>
        <w:pStyle w:val="SuperHeading"/>
      </w:pPr>
      <w:r w:rsidRPr="00291DDD">
        <w:t>PUADEFCM118B Act as a range safety officer on a permanent range</w:t>
      </w:r>
    </w:p>
    <w:p w:rsidR="00000000" w:rsidRPr="00291DDD" w:rsidP="00291DDD">
      <w:pPr>
        <w:pStyle w:val="SuperHeading"/>
      </w:pPr>
    </w:p>
    <w:p w:rsidR="00000000" w:rsidRPr="00291DDD" w:rsidP="00291DDD">
      <w:pPr>
        <w:pStyle w:val="Heading1"/>
      </w:pPr>
      <w:bookmarkStart w:id="1" w:name="O_119979"/>
      <w:bookmarkEnd w:id="1"/>
      <w:r w:rsidRPr="00291DDD">
        <w:t>Modification History</w:t>
      </w:r>
    </w:p>
    <w:p w:rsidR="00000000" w:rsidRPr="00291DDD" w:rsidP="00291DDD">
      <w:pPr>
        <w:pStyle w:val="BodyText"/>
      </w:pPr>
      <w:r w:rsidRPr="00291DDD">
        <w:t>Not applicable.</w:t>
      </w: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2" w:name="O_119980"/>
      <w:bookmarkEnd w:id="2"/>
      <w:r w:rsidRPr="00291DD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This unit covers the competency required to perform the duties of a range safety offi</w:t>
            </w:r>
            <w:r w:rsidRPr="00291DDD">
              <w:t>cer during the conduct of range practices on permanent ranges. Supervising safety on a permanent range includes safe handling and operation of weapons and ammunition for which the range safety officer has been assessed as qualified to operate.</w:t>
            </w:r>
          </w:p>
          <w:p w:rsidR="00000000" w:rsidRPr="00291DDD" w:rsidP="00291DDD">
            <w:pPr>
              <w:pStyle w:val="BodyText"/>
            </w:pPr>
            <w:r w:rsidRPr="00291DDD">
              <w:t>Range practi</w:t>
            </w:r>
            <w:r w:rsidRPr="00291DDD">
              <w:t>ces are potentially high-risk activities consequently applying, implementing and supervising safety precautions underpins all aspects of this competency.</w:t>
            </w:r>
          </w:p>
          <w:p w:rsidR="00000000" w:rsidRPr="00291DDD" w:rsidP="00291DDD">
            <w:pPr>
              <w:pStyle w:val="BodyText"/>
            </w:pPr>
            <w:r w:rsidRPr="00291DDD">
              <w:t>This Unit of Competency does not cover the requirements to act as a safety officer on a grenade range.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3" w:name="O_119981"/>
      <w:bookmarkEnd w:id="3"/>
      <w:r w:rsidRPr="00291DD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 xml:space="preserve">The application of this unit in the workplace - the environments, complexities and situations involved - will be written during Phase II of </w:t>
            </w:r>
            <w:r w:rsidRPr="00291DDD">
              <w:t>the Review of the PUA00 Public Safety Training Package.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This text will be useful for the purposes of job descriptions, recruitment advice or job analysis; where possible, it will not be too job specific to allow other industries to import it into other Tra</w:t>
            </w:r>
            <w:r w:rsidRPr="00291DDD">
              <w:t>ining Packages, where feasible.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4" w:name="O_119982"/>
      <w:bookmarkEnd w:id="4"/>
      <w:r w:rsidRPr="00291DDD">
        <w:t>Licensing/Regulatory Information</w:t>
      </w:r>
    </w:p>
    <w:p w:rsidR="00000000" w:rsidRPr="00291DDD" w:rsidP="00291DDD">
      <w:pPr>
        <w:pStyle w:val="BodyText"/>
      </w:pPr>
      <w:r w:rsidRPr="00291DDD">
        <w:t>Not applicable.</w:t>
      </w: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5" w:name="O_119983"/>
      <w:bookmarkEnd w:id="5"/>
      <w:r w:rsidRPr="00291DD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Prerequisite Unit</w:t>
            </w:r>
            <w:r w:rsidRPr="00291DDD">
              <w:t>/</w:t>
            </w:r>
            <w:r w:rsidRPr="00291D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Nil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6" w:name="O_119984"/>
      <w:bookmarkEnd w:id="6"/>
      <w:r w:rsidRPr="00291DD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This unit contains employability skills.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7" w:name="O_119985"/>
      <w:bookmarkEnd w:id="7"/>
      <w:r w:rsidRPr="00291DD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Performance Criteria describe the required performance needed to demonstrate achieve</w:t>
            </w:r>
            <w:r w:rsidRPr="00291DDD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8" w:name="O_119986"/>
      <w:bookmarkEnd w:id="8"/>
      <w:r w:rsidRPr="00291D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PERFORMANCE CRITERIA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List"/>
              <w:rPr>
                <w:lang w:val="en-NZ"/>
              </w:rPr>
            </w:pPr>
            <w:r w:rsidRPr="00291DDD">
              <w:t>1.</w:t>
            </w:r>
            <w:r w:rsidRPr="00291DDD">
              <w:tab/>
            </w:r>
            <w:r w:rsidRPr="00291DDD">
              <w:rPr>
                <w:rStyle w:val="SpecialBold"/>
              </w:rPr>
              <w:t>Prepare for range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List2"/>
            </w:pPr>
            <w:r w:rsidRPr="00291DDD">
              <w:t>1.1</w:t>
            </w:r>
            <w:r w:rsidRPr="00291DDD">
              <w:tab/>
              <w:t xml:space="preserve">Relevant </w:t>
            </w:r>
            <w:r w:rsidRPr="00291DDD">
              <w:rPr>
                <w:rStyle w:val="BoldandItalics"/>
              </w:rPr>
              <w:t>range regulations</w:t>
            </w:r>
            <w:r w:rsidRPr="00291DDD">
              <w:t xml:space="preserve"> are identified and applied in accordance with </w:t>
            </w:r>
            <w:r w:rsidRPr="00291DDD">
              <w:rPr>
                <w:rStyle w:val="BoldandItalics"/>
              </w:rPr>
              <w:t>standard procedures</w:t>
            </w:r>
          </w:p>
          <w:p w:rsidR="00000000" w:rsidRPr="00291DDD" w:rsidP="00291DDD">
            <w:pPr>
              <w:pStyle w:val="List2"/>
            </w:pPr>
            <w:r w:rsidRPr="00291DDD">
              <w:t>1.2</w:t>
            </w:r>
            <w:r w:rsidRPr="00291DDD">
              <w:tab/>
              <w:t xml:space="preserve">Occupational health and safety (OH&amp;S) requirements and </w:t>
            </w:r>
            <w:r w:rsidRPr="00291DDD">
              <w:rPr>
                <w:rStyle w:val="BoldandItalics"/>
              </w:rPr>
              <w:t>recog</w:t>
            </w:r>
            <w:r w:rsidRPr="00291DDD">
              <w:rPr>
                <w:rStyle w:val="BoldandItalics"/>
              </w:rPr>
              <w:t>nised safety precautions</w:t>
            </w:r>
            <w:r w:rsidRPr="00291DDD">
              <w:t xml:space="preserve"> are applied throughout the task</w:t>
            </w:r>
          </w:p>
          <w:p w:rsidR="00000000" w:rsidRPr="00291DDD" w:rsidP="00291DDD">
            <w:pPr>
              <w:pStyle w:val="List2"/>
            </w:pPr>
            <w:r w:rsidRPr="00291DDD">
              <w:t>1.3</w:t>
            </w:r>
            <w:r w:rsidRPr="00291DDD">
              <w:tab/>
              <w:t xml:space="preserve">Relevant </w:t>
            </w:r>
            <w:r w:rsidRPr="00291DDD">
              <w:rPr>
                <w:rStyle w:val="BoldandItalics"/>
              </w:rPr>
              <w:t>control measures</w:t>
            </w:r>
            <w:r w:rsidRPr="00291DDD">
              <w:t xml:space="preserve"> are employed</w:t>
            </w:r>
          </w:p>
          <w:p w:rsidR="00000000" w:rsidP="00291DDD">
            <w:pPr>
              <w:pStyle w:val="List2"/>
              <w:rPr>
                <w:lang w:val="en-NZ"/>
              </w:rPr>
            </w:pPr>
            <w:r w:rsidRPr="00291DDD">
              <w:t>1.4</w:t>
            </w:r>
            <w:r w:rsidRPr="00291DDD">
              <w:tab/>
            </w:r>
            <w:r w:rsidRPr="00291DDD">
              <w:rPr>
                <w:rStyle w:val="BoldandItalics"/>
              </w:rPr>
              <w:t>Administrative requirements</w:t>
            </w:r>
            <w:r w:rsidRPr="00291DDD">
              <w:t xml:space="preserve"> are completed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List"/>
              <w:rPr>
                <w:lang w:val="en-NZ"/>
              </w:rPr>
            </w:pPr>
            <w:r w:rsidRPr="00291DDD">
              <w:t>2.</w:t>
            </w:r>
            <w:r w:rsidRPr="00291DDD">
              <w:tab/>
            </w:r>
            <w:r w:rsidRPr="00291DDD">
              <w:rPr>
                <w:rStyle w:val="SpecialBold"/>
              </w:rPr>
              <w:t>Supervise safety on a range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List2"/>
            </w:pPr>
            <w:r w:rsidRPr="00291DDD">
              <w:t>2.1</w:t>
            </w:r>
            <w:r w:rsidRPr="00291DDD">
              <w:tab/>
            </w:r>
            <w:r w:rsidRPr="00291DDD">
              <w:rPr>
                <w:rStyle w:val="BoldandItalics"/>
              </w:rPr>
              <w:t>Range is monitored</w:t>
            </w:r>
            <w:r w:rsidRPr="00291DDD">
              <w:t xml:space="preserve"> to ensure a safe environment</w:t>
            </w:r>
          </w:p>
          <w:p w:rsidR="00000000" w:rsidRPr="00291DDD" w:rsidP="00291DDD">
            <w:pPr>
              <w:pStyle w:val="List2"/>
            </w:pPr>
            <w:r w:rsidRPr="00291DDD">
              <w:t>2.2</w:t>
            </w:r>
            <w:r w:rsidRPr="00291DDD">
              <w:tab/>
            </w:r>
            <w:r w:rsidRPr="00291DDD">
              <w:t>Communications are maintained with range supervisor</w:t>
            </w:r>
          </w:p>
          <w:p w:rsidR="00000000" w:rsidRPr="00291DDD" w:rsidP="00291DDD">
            <w:pPr>
              <w:pStyle w:val="List2"/>
            </w:pPr>
            <w:r w:rsidRPr="00291DDD">
              <w:t>2.3</w:t>
            </w:r>
            <w:r w:rsidRPr="00291DDD">
              <w:tab/>
              <w:t>Unsafe practices are identified and corrections are applied in accordance with standard procedures</w:t>
            </w:r>
          </w:p>
          <w:p w:rsidR="00000000" w:rsidP="00291DDD">
            <w:pPr>
              <w:pStyle w:val="List2"/>
              <w:rPr>
                <w:lang w:val="en-NZ"/>
              </w:rPr>
            </w:pPr>
            <w:r w:rsidRPr="00291DDD">
              <w:t>2.4</w:t>
            </w:r>
            <w:r w:rsidRPr="00291DDD">
              <w:tab/>
            </w:r>
            <w:r w:rsidRPr="00291DDD">
              <w:rPr>
                <w:rStyle w:val="BoldandItalics"/>
              </w:rPr>
              <w:t>Incidents</w:t>
            </w:r>
            <w:r w:rsidRPr="00291DDD">
              <w:t xml:space="preserve"> are managed in accordance with instructions from supervisor and range regulations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List"/>
              <w:rPr>
                <w:lang w:val="en-NZ"/>
              </w:rPr>
            </w:pPr>
            <w:r w:rsidRPr="00291DDD">
              <w:t>3.</w:t>
            </w:r>
            <w:r w:rsidRPr="00291DDD">
              <w:tab/>
            </w:r>
            <w:r w:rsidRPr="00291DDD">
              <w:rPr>
                <w:rStyle w:val="SpecialBold"/>
              </w:rPr>
              <w:t>F</w:t>
            </w:r>
            <w:r w:rsidRPr="00291DDD">
              <w:rPr>
                <w:rStyle w:val="SpecialBold"/>
              </w:rPr>
              <w:t>inalise a range practice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List2"/>
            </w:pPr>
            <w:r w:rsidRPr="00291DDD">
              <w:t>3.1</w:t>
            </w:r>
            <w:r w:rsidRPr="00291DDD">
              <w:tab/>
            </w:r>
            <w:r w:rsidRPr="00291DDD">
              <w:rPr>
                <w:rStyle w:val="BoldandItalics"/>
              </w:rPr>
              <w:t>Ranges are refurbished</w:t>
            </w:r>
            <w:r w:rsidRPr="00291DDD">
              <w:t xml:space="preserve"> in accordance with standard procedures</w:t>
            </w:r>
          </w:p>
          <w:p w:rsidR="00000000" w:rsidP="00291DDD">
            <w:pPr>
              <w:pStyle w:val="List2"/>
              <w:rPr>
                <w:lang w:val="en-NZ"/>
              </w:rPr>
            </w:pPr>
            <w:r w:rsidRPr="00291DDD">
              <w:t>3.2</w:t>
            </w:r>
            <w:r w:rsidRPr="00291DDD">
              <w:tab/>
            </w:r>
            <w:r w:rsidRPr="00291DDD">
              <w:rPr>
                <w:rStyle w:val="BoldandItalics"/>
              </w:rPr>
              <w:t>Post range practice administration</w:t>
            </w:r>
            <w:r w:rsidRPr="00291DDD">
              <w:t xml:space="preserve"> is completed in accordance with standard procedures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9" w:name="O_119987"/>
      <w:bookmarkEnd w:id="9"/>
      <w:r w:rsidRPr="00291D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REQUIRED SKILLS AND KNOWLEDGE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This describes the essential skills and knowledge and their level, required for this unit.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Required Skills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ListBullet"/>
            </w:pPr>
            <w:r w:rsidRPr="00291DDD">
              <w:t>apply the relevant OH&amp;S requirements</w:t>
            </w:r>
          </w:p>
          <w:p w:rsidR="00000000" w:rsidRPr="00291DDD" w:rsidP="00291DDD">
            <w:pPr>
              <w:pStyle w:val="ListBullet"/>
            </w:pPr>
            <w:r w:rsidRPr="00291DDD">
              <w:t>apply weapon and ammunition safety</w:t>
            </w:r>
          </w:p>
          <w:p w:rsidR="00000000" w:rsidRPr="00291DDD" w:rsidP="00291DDD">
            <w:pPr>
              <w:pStyle w:val="ListBullet"/>
            </w:pPr>
            <w:r w:rsidRPr="00291DDD">
              <w:t>operate relevant weapons and ammunition</w:t>
            </w:r>
          </w:p>
          <w:p w:rsidR="00000000" w:rsidRPr="00291DDD" w:rsidP="00291DDD">
            <w:pPr>
              <w:pStyle w:val="ListBullet"/>
            </w:pPr>
            <w:r w:rsidRPr="00291DDD">
              <w:t>supervision</w:t>
            </w:r>
          </w:p>
          <w:p w:rsidR="00000000" w:rsidP="00291DDD">
            <w:pPr>
              <w:pStyle w:val="ListBullet"/>
              <w:rPr>
                <w:lang w:val="en-NZ"/>
              </w:rPr>
            </w:pPr>
            <w:r w:rsidRPr="00291DDD">
              <w:t>use simulation systems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Required Knowledge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ListBullet"/>
            </w:pPr>
            <w:r w:rsidRPr="00291DDD">
              <w:t>characteristics, technical capabilities, effects, employment and limitations of relevant weapons, simulation and ammunition</w:t>
            </w:r>
          </w:p>
          <w:p w:rsidR="00000000" w:rsidRPr="00291DDD" w:rsidP="00291DDD">
            <w:pPr>
              <w:pStyle w:val="ListBullet"/>
            </w:pPr>
            <w:r w:rsidRPr="00291DDD">
              <w:t>command, management and leadership principles</w:t>
            </w:r>
          </w:p>
          <w:p w:rsidR="00000000" w:rsidRPr="00291DDD" w:rsidP="00291DDD">
            <w:pPr>
              <w:pStyle w:val="ListBullet"/>
            </w:pPr>
            <w:r w:rsidRPr="00291DDD">
              <w:t>operational safety</w:t>
            </w:r>
          </w:p>
          <w:p w:rsidR="00000000" w:rsidRPr="00291DDD" w:rsidP="00291DDD">
            <w:pPr>
              <w:pStyle w:val="ListBullet"/>
            </w:pPr>
            <w:r w:rsidRPr="00291DDD">
              <w:t>relevant O</w:t>
            </w:r>
            <w:r w:rsidRPr="00291DDD">
              <w:t>H&amp;S requirements</w:t>
            </w:r>
          </w:p>
          <w:p w:rsidR="00000000" w:rsidP="00291DDD">
            <w:pPr>
              <w:pStyle w:val="ListBullet"/>
              <w:rPr>
                <w:lang w:val="en-NZ"/>
              </w:rPr>
            </w:pPr>
            <w:r w:rsidRPr="00291DDD">
              <w:t>risk identification and management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10" w:name="O_119988"/>
      <w:bookmarkEnd w:id="10"/>
      <w:r w:rsidRPr="00291D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Assessment must confirm the ability to perform the role of firing point supervisor on a live range and to take the correct action in response to:</w:t>
            </w:r>
          </w:p>
          <w:p w:rsidR="00000000" w:rsidRPr="00291DDD" w:rsidP="00291DDD">
            <w:pPr>
              <w:pStyle w:val="ListBullet"/>
            </w:pPr>
            <w:r w:rsidRPr="00291DDD">
              <w:t>ammunition</w:t>
            </w:r>
          </w:p>
          <w:p w:rsidR="00000000" w:rsidRPr="00291DDD" w:rsidP="00291DDD">
            <w:pPr>
              <w:pStyle w:val="ListBullet"/>
            </w:pPr>
            <w:r w:rsidRPr="00291DDD">
              <w:t>malfunction</w:t>
            </w:r>
          </w:p>
          <w:p w:rsidR="00000000" w:rsidRPr="00291DDD" w:rsidP="00291DDD">
            <w:pPr>
              <w:pStyle w:val="ListBullet"/>
            </w:pPr>
            <w:r w:rsidRPr="00291DDD">
              <w:t>weapon malfunction</w:t>
            </w:r>
          </w:p>
          <w:p w:rsidR="00000000" w:rsidRPr="00291DDD" w:rsidP="00291DDD">
            <w:pPr>
              <w:pStyle w:val="ListBullet"/>
            </w:pPr>
            <w:r w:rsidRPr="00291DDD">
              <w:t>unauthorised movement</w:t>
            </w:r>
          </w:p>
          <w:p w:rsidR="00000000" w:rsidRPr="00291DDD" w:rsidP="00291DDD">
            <w:pPr>
              <w:pStyle w:val="ListBullet"/>
            </w:pPr>
            <w:r w:rsidRPr="00291DDD">
              <w:t>injury</w:t>
            </w:r>
          </w:p>
          <w:p w:rsidR="00000000" w:rsidRPr="00291DDD" w:rsidP="00291DDD">
            <w:pPr>
              <w:pStyle w:val="ListBullet"/>
            </w:pPr>
            <w:r w:rsidRPr="00291DDD">
              <w:t>fatality</w:t>
            </w:r>
          </w:p>
          <w:p w:rsidR="00000000" w:rsidRPr="00291DDD" w:rsidP="00291DDD">
            <w:pPr>
              <w:pStyle w:val="ListBullet"/>
            </w:pPr>
            <w:r w:rsidRPr="00291DDD">
              <w:t>negligent discharge.</w:t>
            </w:r>
          </w:p>
          <w:p w:rsidR="00000000" w:rsidRPr="00291DDD" w:rsidP="00291DDD">
            <w:pPr>
              <w:pStyle w:val="BodyText"/>
            </w:pPr>
          </w:p>
          <w:p w:rsidR="00000000" w:rsidRPr="00291DDD" w:rsidP="00291DDD">
            <w:pPr>
              <w:pStyle w:val="BodyText"/>
            </w:pPr>
            <w:r w:rsidRPr="00291DDD">
              <w:rPr>
                <w:rStyle w:val="SpecialBold"/>
              </w:rPr>
              <w:t>Consistency in performance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Competency should be demonstrated during a live fire range practice.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rPr>
                <w:rStyle w:val="SpecialBold"/>
              </w:rPr>
              <w:t>Context of assessment</w:t>
            </w:r>
          </w:p>
          <w:p w:rsidR="00000000" w:rsidRPr="00291DDD" w:rsidP="00291DDD">
            <w:pPr>
              <w:pStyle w:val="BodyText"/>
            </w:pPr>
            <w:r w:rsidRPr="00291DDD">
              <w:t>Compete</w:t>
            </w:r>
            <w:r w:rsidRPr="00291DDD">
              <w:t>ncy must be assessed on an actual live firing range. Where possible the assessment should be conducted on a classification range.</w:t>
            </w:r>
          </w:p>
          <w:p w:rsidR="00000000" w:rsidRPr="00291DDD" w:rsidP="00291DDD">
            <w:pPr>
              <w:pStyle w:val="BodyText"/>
            </w:pPr>
            <w:r w:rsidRPr="00291DDD">
              <w:rPr>
                <w:rStyle w:val="SpecialBold"/>
              </w:rPr>
              <w:t>Specific resources for assessment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Access to purpose built ranges, relevant weapons, ammunition and equipment.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Guidance inform</w:t>
            </w:r>
            <w:r w:rsidRPr="00291DDD">
              <w:rPr>
                <w:rStyle w:val="SpecialBold"/>
              </w:rPr>
              <w:t>ation for assessment</w:t>
            </w:r>
            <w:r w:rsidRPr="00291DD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11" w:name="O_119989"/>
      <w:bookmarkEnd w:id="11"/>
      <w:r w:rsidRPr="00291D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RANGE STATEMENT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The Range S</w:t>
            </w:r>
            <w:r w:rsidRPr="00291DDD">
              <w:t xml:space="preserve">tatement relates to the Unit of Competency as a whole. It allows for different work environments and situations that may affect performance. </w:t>
            </w:r>
            <w:r w:rsidRPr="00291DDD">
              <w:rPr>
                <w:rStyle w:val="BoldandItalics"/>
              </w:rPr>
              <w:t>Bold italicised</w:t>
            </w:r>
            <w:r w:rsidRPr="00291DDD">
              <w:t xml:space="preserve"> wording in the Performance Criteria is detailed below.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Duties of a range safety officer may inclu</w:t>
            </w:r>
            <w:r w:rsidRPr="00291DDD">
              <w:rPr>
                <w:rStyle w:val="SpecialBold"/>
              </w:rPr>
              <w:t>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Butts supervisor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Firing point supervisor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Range practices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25 metre and 100 metre open ranges</w:t>
            </w:r>
          </w:p>
          <w:p w:rsidR="00000000" w:rsidRPr="00291DDD" w:rsidP="00291DDD">
            <w:pPr>
              <w:pStyle w:val="BodyText"/>
            </w:pPr>
            <w:r w:rsidRPr="00291DDD">
              <w:t>Classification range</w:t>
            </w:r>
          </w:p>
          <w:p w:rsidR="00000000" w:rsidRPr="00291DDD" w:rsidP="00291DDD">
            <w:pPr>
              <w:pStyle w:val="BodyText"/>
            </w:pPr>
            <w:r w:rsidRPr="00291DDD">
              <w:t>Standard 25 metre range</w:t>
            </w:r>
          </w:p>
          <w:p w:rsidR="00000000" w:rsidRPr="00291DDD" w:rsidP="00291DDD">
            <w:pPr>
              <w:pStyle w:val="BodyText"/>
            </w:pPr>
            <w:r w:rsidRPr="00291DDD">
              <w:t>Static mechanical range</w:t>
            </w:r>
          </w:p>
          <w:p w:rsidR="00000000" w:rsidRPr="00291DDD" w:rsidP="00291DDD">
            <w:pPr>
              <w:pStyle w:val="BodyText"/>
            </w:pPr>
            <w:r w:rsidRPr="00291DDD">
              <w:t>Mobile training range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Weapons training simulation system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Range regulations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Ammunition technical instructions</w:t>
            </w:r>
          </w:p>
          <w:p w:rsidR="00000000" w:rsidRPr="00291DDD" w:rsidP="00291DDD">
            <w:pPr>
              <w:pStyle w:val="BodyText"/>
            </w:pPr>
            <w:r w:rsidRPr="00291DDD">
              <w:t>DI(A) OPS 25-2 Range Incidents and Reporting</w:t>
            </w:r>
          </w:p>
          <w:p w:rsidR="00000000" w:rsidRPr="00291DDD" w:rsidP="00291DDD">
            <w:pPr>
              <w:pStyle w:val="BodyText"/>
            </w:pPr>
            <w:r w:rsidRPr="00291DDD">
              <w:t>Range, area and unit standing orders</w:t>
            </w:r>
          </w:p>
          <w:p w:rsidR="00000000" w:rsidRPr="00291DDD" w:rsidP="00291DDD">
            <w:pPr>
              <w:pStyle w:val="BodyText"/>
            </w:pPr>
            <w:r w:rsidRPr="00291DDD">
              <w:t>Range regulations manual 9-2</w:t>
            </w:r>
          </w:p>
          <w:p w:rsidR="00000000" w:rsidRPr="00291DDD" w:rsidP="00291DDD">
            <w:pPr>
              <w:pStyle w:val="BodyText"/>
            </w:pPr>
            <w:r w:rsidRPr="00291DDD">
              <w:t>Relevant weapon, ammunition and equipment publications</w:t>
            </w:r>
          </w:p>
          <w:p w:rsidR="00000000" w:rsidRPr="00291DDD" w:rsidP="00291DDD">
            <w:pPr>
              <w:pStyle w:val="BodyText"/>
            </w:pPr>
            <w:r w:rsidRPr="00291DDD">
              <w:t>Safety manuals</w:t>
            </w:r>
          </w:p>
          <w:p w:rsidR="00000000" w:rsidRPr="00291DDD" w:rsidP="00291DDD">
            <w:pPr>
              <w:pStyle w:val="BodyText"/>
            </w:pPr>
            <w:r w:rsidRPr="00291DDD">
              <w:t>Shooting po</w:t>
            </w:r>
            <w:r w:rsidRPr="00291DDD">
              <w:t>licy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Training information bulletins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Recognised safety precautions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Those contained in Australian Defence Force (ADF) policy and procedural documents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Control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Briefings (written or oral)</w:t>
            </w:r>
          </w:p>
          <w:p w:rsidR="00000000" w:rsidRPr="00291DDD" w:rsidP="00291DDD">
            <w:pPr>
              <w:pStyle w:val="BodyText"/>
            </w:pPr>
            <w:r w:rsidRPr="00291DDD">
              <w:t>Communications and signals</w:t>
            </w:r>
          </w:p>
          <w:p w:rsidR="00000000" w:rsidRPr="00291DDD" w:rsidP="00291DDD">
            <w:pPr>
              <w:pStyle w:val="BodyText"/>
            </w:pPr>
            <w:r w:rsidRPr="00291DDD">
              <w:t>Flags, lights, signage</w:t>
            </w:r>
          </w:p>
          <w:p w:rsidR="00000000" w:rsidRPr="00291DDD" w:rsidP="00291DDD">
            <w:pPr>
              <w:pStyle w:val="BodyText"/>
            </w:pPr>
            <w:r w:rsidRPr="00291DDD">
              <w:t>Inspections, declarations and clearances</w:t>
            </w:r>
          </w:p>
          <w:p w:rsidR="00000000" w:rsidRPr="00291DDD" w:rsidP="00291DDD">
            <w:pPr>
              <w:pStyle w:val="BodyText"/>
            </w:pPr>
            <w:r w:rsidRPr="00291DDD">
              <w:t>Instructions and briefings</w:t>
            </w:r>
          </w:p>
          <w:p w:rsidR="00000000" w:rsidRPr="00291DDD" w:rsidP="00291DDD">
            <w:pPr>
              <w:pStyle w:val="BodyText"/>
            </w:pPr>
            <w:r w:rsidRPr="00291DDD">
              <w:t>Range boundaries, template, arc, lane and target markers</w:t>
            </w:r>
          </w:p>
          <w:p w:rsidR="00000000" w:rsidRPr="00291DDD" w:rsidP="00291DDD">
            <w:pPr>
              <w:pStyle w:val="BodyText"/>
            </w:pPr>
            <w:r w:rsidRPr="00291DDD">
              <w:t>Rehearsals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Sentries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Administrative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Acquiring and preparing range stores</w:t>
            </w:r>
          </w:p>
          <w:p w:rsidR="00000000" w:rsidRPr="00291DDD" w:rsidP="00291DDD">
            <w:pPr>
              <w:pStyle w:val="BodyText"/>
            </w:pPr>
            <w:r w:rsidRPr="00291DDD">
              <w:t xml:space="preserve">Acquiring </w:t>
            </w:r>
            <w:r w:rsidRPr="00291DDD">
              <w:t>medical staff and stores</w:t>
            </w:r>
          </w:p>
          <w:p w:rsidR="00000000" w:rsidRPr="00291DDD" w:rsidP="00291DDD">
            <w:pPr>
              <w:pStyle w:val="BodyText"/>
            </w:pPr>
            <w:r w:rsidRPr="00291DDD">
              <w:t>Acquiring, testing and issuing communications equipment</w:t>
            </w:r>
          </w:p>
          <w:p w:rsidR="00000000" w:rsidRPr="00291DDD" w:rsidP="00291DDD">
            <w:pPr>
              <w:pStyle w:val="BodyText"/>
            </w:pPr>
            <w:r w:rsidRPr="00291DDD">
              <w:t>Arranging catering</w:t>
            </w:r>
          </w:p>
          <w:p w:rsidR="00000000" w:rsidRPr="00291DDD" w:rsidP="00291DDD">
            <w:pPr>
              <w:pStyle w:val="BodyText"/>
            </w:pPr>
            <w:r w:rsidRPr="00291DDD">
              <w:t>Arranging transport</w:t>
            </w:r>
          </w:p>
          <w:p w:rsidR="00000000" w:rsidRPr="00291DDD" w:rsidP="00291DDD">
            <w:pPr>
              <w:pStyle w:val="BodyText"/>
            </w:pPr>
            <w:r w:rsidRPr="00291DDD">
              <w:t>Collecting and transporting ammunition</w:t>
            </w:r>
          </w:p>
          <w:p w:rsidR="00000000" w:rsidRPr="00291DDD" w:rsidP="00291DDD">
            <w:pPr>
              <w:pStyle w:val="BodyText"/>
            </w:pPr>
            <w:r w:rsidRPr="00291DDD">
              <w:t>Identifying weapons, complete equipment schedule (CES) and sub-calibre devices</w:t>
            </w:r>
          </w:p>
          <w:p w:rsidR="00000000" w:rsidRPr="00291DDD" w:rsidP="00291DDD">
            <w:pPr>
              <w:pStyle w:val="BodyText"/>
            </w:pPr>
            <w:r w:rsidRPr="00291DDD">
              <w:t>Liaising with rang</w:t>
            </w:r>
            <w:r w:rsidRPr="00291DDD">
              <w:t>e staff</w:t>
            </w:r>
          </w:p>
          <w:p w:rsidR="00000000" w:rsidRPr="00291DDD" w:rsidP="00291DDD">
            <w:pPr>
              <w:pStyle w:val="BodyText"/>
            </w:pPr>
            <w:r w:rsidRPr="00291DDD">
              <w:t>Preparing targets</w:t>
            </w:r>
          </w:p>
          <w:p w:rsidR="00000000" w:rsidRPr="00291DDD" w:rsidP="00291DDD">
            <w:pPr>
              <w:pStyle w:val="BodyText"/>
            </w:pPr>
            <w:r w:rsidRPr="00291DDD">
              <w:t xml:space="preserve">Preparing simulation equipment </w:t>
            </w:r>
          </w:p>
          <w:p w:rsidR="00000000" w:rsidRPr="00291DDD" w:rsidP="00291DDD">
            <w:pPr>
              <w:pStyle w:val="BodyText"/>
            </w:pPr>
            <w:r w:rsidRPr="00291DDD">
              <w:t>Reconnaissance</w:t>
            </w:r>
          </w:p>
          <w:p w:rsidR="00000000" w:rsidRPr="00291DDD" w:rsidP="00291DDD">
            <w:pPr>
              <w:pStyle w:val="BodyText"/>
            </w:pPr>
            <w:r w:rsidRPr="00291DDD">
              <w:t>Submitting notices to airmen and mariners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Understanding and reviewing range regulations, relevant publications and instructions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Monitoring the range includes confirming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Adherence to orders and instructions</w:t>
            </w:r>
          </w:p>
          <w:p w:rsidR="00000000" w:rsidRPr="00291DDD" w:rsidP="00291DDD">
            <w:pPr>
              <w:pStyle w:val="BodyText"/>
            </w:pPr>
            <w:r w:rsidRPr="00291DDD">
              <w:t>Adherence to weapon and ammunition handling drills</w:t>
            </w:r>
          </w:p>
          <w:p w:rsidR="00000000" w:rsidRPr="00291DDD" w:rsidP="00291DDD">
            <w:pPr>
              <w:pStyle w:val="BodyText"/>
            </w:pPr>
            <w:r w:rsidRPr="00291DDD">
              <w:t>Conduct of inspections and clearances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Maintenance of situational awareness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Australian Standards</w:t>
            </w:r>
          </w:p>
          <w:p w:rsidR="00000000" w:rsidRPr="00291DDD" w:rsidP="00291DDD">
            <w:pPr>
              <w:pStyle w:val="BodyText"/>
            </w:pPr>
            <w:r w:rsidRPr="00291DDD">
              <w:t>Defence Instructions</w:t>
            </w:r>
          </w:p>
          <w:p w:rsidR="00000000" w:rsidRPr="00291DDD" w:rsidP="00291DDD">
            <w:pPr>
              <w:pStyle w:val="BodyText"/>
            </w:pPr>
            <w:r w:rsidRPr="00291DDD">
              <w:t>Doctrinal pamphlet</w:t>
            </w:r>
            <w:r w:rsidRPr="00291DDD">
              <w:t>s</w:t>
            </w:r>
          </w:p>
          <w:p w:rsidR="00000000" w:rsidRPr="00291DDD" w:rsidP="00291DDD">
            <w:pPr>
              <w:pStyle w:val="BodyText"/>
            </w:pPr>
            <w:r w:rsidRPr="00291DDD">
              <w:t>Job guides, other publications</w:t>
            </w:r>
          </w:p>
          <w:p w:rsidR="00000000" w:rsidRPr="00291DDD" w:rsidP="00291DDD">
            <w:pPr>
              <w:pStyle w:val="BodyText"/>
            </w:pPr>
            <w:r w:rsidRPr="00291DDD">
              <w:t>Manufacturers' handbooks, industry specifications and technical instructions</w:t>
            </w:r>
          </w:p>
          <w:p w:rsidR="00000000" w:rsidRPr="00291DDD" w:rsidP="00291DDD">
            <w:pPr>
              <w:pStyle w:val="BodyText"/>
            </w:pPr>
            <w:r w:rsidRPr="00291DDD">
              <w:t>OH&amp;S regulations</w:t>
            </w:r>
          </w:p>
          <w:p w:rsidR="00000000" w:rsidRPr="00291DDD" w:rsidP="00291DDD">
            <w:pPr>
              <w:pStyle w:val="BodyText"/>
            </w:pPr>
            <w:r w:rsidRPr="00291DDD">
              <w:t>Organisational policies and procedures</w:t>
            </w:r>
          </w:p>
          <w:p w:rsidR="00000000" w:rsidRPr="00291DDD" w:rsidP="00291DDD">
            <w:pPr>
              <w:pStyle w:val="BodyText"/>
            </w:pPr>
            <w:r w:rsidRPr="00291DDD">
              <w:t>Procedure manuals</w:t>
            </w:r>
          </w:p>
          <w:p w:rsidR="00000000" w:rsidRPr="00291DDD" w:rsidP="00291DDD">
            <w:pPr>
              <w:pStyle w:val="BodyText"/>
            </w:pPr>
            <w:r w:rsidRPr="00291DDD">
              <w:t>Relevant local government by-laws</w:t>
            </w:r>
          </w:p>
          <w:p w:rsidR="00000000" w:rsidRPr="00291DDD" w:rsidP="00291DDD">
            <w:pPr>
              <w:pStyle w:val="BodyText"/>
            </w:pPr>
            <w:r w:rsidRPr="00291DDD">
              <w:t>Relevant state/territory or federal legislation</w:t>
            </w:r>
          </w:p>
          <w:p w:rsidR="00000000" w:rsidRPr="00291DDD" w:rsidP="00291DDD">
            <w:pPr>
              <w:pStyle w:val="BodyText"/>
            </w:pPr>
            <w:r w:rsidRPr="00291DDD">
              <w:t>Routine Orders</w:t>
            </w:r>
          </w:p>
          <w:p w:rsidR="00000000" w:rsidRPr="00291DDD" w:rsidP="00291DDD">
            <w:pPr>
              <w:pStyle w:val="BodyText"/>
            </w:pPr>
            <w:r w:rsidRPr="00291DDD">
              <w:t>Standing Operating Procedures</w:t>
            </w:r>
          </w:p>
          <w:p w:rsidR="00000000" w:rsidRPr="00291DDD" w:rsidP="00291DDD">
            <w:pPr>
              <w:pStyle w:val="BodyText"/>
            </w:pPr>
            <w:r w:rsidRPr="00291DDD">
              <w:t>Standing Orders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Written and verbal orders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Ammunition malfunction</w:t>
            </w:r>
          </w:p>
          <w:p w:rsidR="00000000" w:rsidRPr="00291DDD" w:rsidP="00291DDD">
            <w:pPr>
              <w:pStyle w:val="BodyText"/>
            </w:pPr>
            <w:r w:rsidRPr="00291DDD">
              <w:t>Fatality</w:t>
            </w:r>
          </w:p>
          <w:p w:rsidR="00000000" w:rsidRPr="00291DDD" w:rsidP="00291DDD">
            <w:pPr>
              <w:pStyle w:val="BodyText"/>
            </w:pPr>
            <w:r w:rsidRPr="00291DDD">
              <w:t>Injury</w:t>
            </w:r>
          </w:p>
          <w:p w:rsidR="00000000" w:rsidRPr="00291DDD" w:rsidP="00291DDD">
            <w:pPr>
              <w:pStyle w:val="BodyText"/>
            </w:pPr>
            <w:r w:rsidRPr="00291DDD">
              <w:t>Negligent discharge</w:t>
            </w:r>
          </w:p>
          <w:p w:rsidR="00000000" w:rsidRPr="00291DDD" w:rsidP="00291DDD">
            <w:pPr>
              <w:pStyle w:val="BodyText"/>
            </w:pPr>
            <w:r w:rsidRPr="00291DDD">
              <w:t>Unauthorised movement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Weapon malfunctio</w:t>
            </w:r>
            <w:r w:rsidRPr="00291DDD">
              <w:t>n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Refurbishing ranges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Cleaning up firing points</w:t>
            </w:r>
          </w:p>
          <w:p w:rsidR="00000000" w:rsidRPr="00291DDD" w:rsidP="00291DDD">
            <w:pPr>
              <w:pStyle w:val="BodyText"/>
            </w:pPr>
            <w:r w:rsidRPr="00291DDD">
              <w:t>Cleaning up, repairing or replacing targets and target areas</w:t>
            </w:r>
          </w:p>
          <w:p w:rsidR="00000000" w:rsidRPr="00291DDD" w:rsidP="00291DDD">
            <w:pPr>
              <w:pStyle w:val="BodyText"/>
            </w:pPr>
            <w:r w:rsidRPr="00291DDD">
              <w:t>Destroying and/or reporting unexploded ordnance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Removing and accounting for range stores, produce and ammunition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Post range practice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Completing relevant training and/or trade documentation</w:t>
            </w:r>
          </w:p>
          <w:p w:rsidR="00000000" w:rsidRPr="00291DDD" w:rsidP="00291DDD">
            <w:pPr>
              <w:pStyle w:val="BodyText"/>
            </w:pPr>
            <w:r w:rsidRPr="00291DDD">
              <w:t>Conducting clearances and inspections</w:t>
            </w:r>
          </w:p>
          <w:p w:rsidR="00000000" w:rsidRPr="00291DDD" w:rsidP="00291DDD">
            <w:pPr>
              <w:pStyle w:val="BodyText"/>
            </w:pPr>
            <w:r w:rsidRPr="00291DDD">
              <w:t>Debriefing firers, range users and staff</w:t>
            </w:r>
          </w:p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t>Submitting reports, returns and evaluations</w:t>
            </w:r>
          </w:p>
        </w:tc>
      </w:tr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</w:p>
        </w:tc>
      </w:tr>
    </w:tbl>
    <w:p w:rsidR="00000000" w:rsidRPr="00291DDD" w:rsidP="00291DDD">
      <w:pPr>
        <w:pStyle w:val="BodyText"/>
      </w:pP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12" w:name="O_119990"/>
      <w:bookmarkEnd w:id="12"/>
      <w:r w:rsidRPr="00291DDD">
        <w:t>Unit Sec</w:t>
      </w:r>
      <w:r w:rsidRPr="00291DDD">
        <w:t>tor(s)</w:t>
      </w:r>
    </w:p>
    <w:p w:rsidR="00000000" w:rsidRPr="00291DDD" w:rsidP="00291DDD">
      <w:pPr>
        <w:pStyle w:val="BodyText"/>
      </w:pPr>
      <w:r w:rsidRPr="00291DDD">
        <w:t>Not applicable.</w:t>
      </w:r>
    </w:p>
    <w:p w:rsidR="00000000" w:rsidRPr="00291DDD" w:rsidP="00291DDD">
      <w:pPr>
        <w:pStyle w:val="AllowPageBreak"/>
      </w:pPr>
    </w:p>
    <w:p w:rsidR="00000000" w:rsidRPr="00291DDD" w:rsidP="00291DDD">
      <w:pPr>
        <w:pStyle w:val="Heading1"/>
      </w:pPr>
      <w:bookmarkStart w:id="13" w:name="O_174869"/>
      <w:bookmarkEnd w:id="13"/>
      <w:r w:rsidRPr="00291DD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E0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DD">
            <w:pPr>
              <w:pStyle w:val="BodyText"/>
              <w:rPr>
                <w:lang w:val="en-NZ"/>
              </w:rPr>
            </w:pPr>
            <w:r w:rsidRPr="00291DDD">
              <w:rPr>
                <w:rStyle w:val="SpecialBold"/>
              </w:rPr>
              <w:t>Co-requisite Unit</w:t>
            </w:r>
            <w:r w:rsidRPr="00291DDD">
              <w:t>/</w:t>
            </w:r>
            <w:r w:rsidRPr="00291D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DD" w:rsidP="00291DDD">
            <w:pPr>
              <w:pStyle w:val="BodyText"/>
            </w:pPr>
            <w:r w:rsidRPr="00291DDD">
              <w:t>Nil</w:t>
            </w:r>
          </w:p>
        </w:tc>
      </w:tr>
    </w:tbl>
    <w:p w:rsidR="00000000" w:rsidRPr="00291DDD" w:rsidP="00291DDD">
      <w:pPr>
        <w:pStyle w:val="BodyText"/>
      </w:pPr>
    </w:p>
    <w:p w:rsidR="00000000" w:rsidRPr="00291DDD" w:rsidP="00291DDD"/>
    <w:sectPr w:rsidSect="00291D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72C" w:rsidP="003E0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C" w:rsidP="00291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072C" w:rsidP="00291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E072C" w:rsidP="00291D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72C" w:rsidP="003E072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C" w:rsidP="00291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PUADEFCM118B Act as a range safety officer on a permanent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E072C" w:rsidP="00291D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50B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44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91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DDD"/>
  </w:style>
  <w:style w:type="character" w:customStyle="1" w:styleId="Heading1Char">
    <w:name w:val="Heading 1 Char"/>
    <w:basedOn w:val="DefaultParagraphFont"/>
    <w:link w:val="Heading1"/>
    <w:rsid w:val="00291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D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D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91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DD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91D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D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DDD"/>
    <w:rPr>
      <w:b/>
      <w:spacing w:val="0"/>
    </w:rPr>
  </w:style>
  <w:style w:type="paragraph" w:styleId="Header">
    <w:name w:val="header"/>
    <w:basedOn w:val="Normal"/>
    <w:link w:val="HeaderChar"/>
    <w:rsid w:val="00291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91D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1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1DD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91D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1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D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91D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91D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91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1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D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D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D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91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D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DDD"/>
    <w:rPr>
      <w:i/>
    </w:rPr>
  </w:style>
  <w:style w:type="paragraph" w:styleId="Caption">
    <w:name w:val="caption"/>
    <w:basedOn w:val="BodyText"/>
    <w:next w:val="Normal"/>
    <w:qFormat/>
    <w:rsid w:val="00291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DDD"/>
  </w:style>
  <w:style w:type="paragraph" w:styleId="TableofFigures">
    <w:name w:val="table of figures"/>
    <w:basedOn w:val="Normal"/>
    <w:next w:val="Normal"/>
    <w:semiHidden/>
    <w:rsid w:val="00291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DDD"/>
    <w:pPr>
      <w:numPr>
        <w:numId w:val="10"/>
      </w:numPr>
    </w:pPr>
  </w:style>
  <w:style w:type="character" w:customStyle="1" w:styleId="WingdingSymbols">
    <w:name w:val="Wingding Symbols"/>
    <w:rsid w:val="00291DDD"/>
    <w:rPr>
      <w:rFonts w:ascii="Wingdings" w:hAnsi="Wingdings"/>
    </w:rPr>
  </w:style>
  <w:style w:type="paragraph" w:customStyle="1" w:styleId="TableHeading">
    <w:name w:val="Table Heading"/>
    <w:basedOn w:val="HeadingBase"/>
    <w:rsid w:val="00291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DDD"/>
    <w:rPr>
      <w:color w:val="0033CC"/>
      <w:u w:val="none"/>
    </w:rPr>
  </w:style>
  <w:style w:type="paragraph" w:customStyle="1" w:styleId="BodyTextRight">
    <w:name w:val="Body Text Right"/>
    <w:basedOn w:val="BodyText"/>
    <w:rsid w:val="00291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D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D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91DDD"/>
    <w:rPr>
      <w:sz w:val="32"/>
    </w:rPr>
  </w:style>
  <w:style w:type="paragraph" w:customStyle="1" w:styleId="HeadingProcedure">
    <w:name w:val="Heading Procedure"/>
    <w:basedOn w:val="HeadingBase"/>
    <w:next w:val="Normal"/>
    <w:rsid w:val="00291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DDD"/>
    <w:pPr>
      <w:spacing w:before="60" w:after="60"/>
    </w:pPr>
  </w:style>
  <w:style w:type="paragraph" w:styleId="ListContinue">
    <w:name w:val="List Continue"/>
    <w:basedOn w:val="List"/>
    <w:rsid w:val="00291DDD"/>
    <w:pPr>
      <w:ind w:firstLine="0"/>
    </w:pPr>
  </w:style>
  <w:style w:type="paragraph" w:customStyle="1" w:styleId="ListNote">
    <w:name w:val="List Note"/>
    <w:basedOn w:val="List"/>
    <w:rsid w:val="00291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DDD"/>
    <w:rPr>
      <w:rFonts w:ascii="Courier New" w:hAnsi="Courier New"/>
    </w:rPr>
  </w:style>
  <w:style w:type="paragraph" w:customStyle="1" w:styleId="NoteBullet">
    <w:name w:val="Note Bullet"/>
    <w:basedOn w:val="Note"/>
    <w:rsid w:val="00291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D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D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91DDD"/>
    <w:rPr>
      <w:b/>
      <w:smallCaps/>
    </w:rPr>
  </w:style>
  <w:style w:type="paragraph" w:customStyle="1" w:styleId="TableListNumber">
    <w:name w:val="Table List Number"/>
    <w:basedOn w:val="ListNumber"/>
    <w:rsid w:val="00291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DDD"/>
    <w:pPr>
      <w:numPr>
        <w:numId w:val="8"/>
      </w:numPr>
    </w:pPr>
  </w:style>
  <w:style w:type="paragraph" w:customStyle="1" w:styleId="ListAlpha2">
    <w:name w:val="List Alpha 2"/>
    <w:basedOn w:val="List2"/>
    <w:rsid w:val="00291DDD"/>
    <w:pPr>
      <w:numPr>
        <w:numId w:val="7"/>
      </w:numPr>
    </w:pPr>
  </w:style>
  <w:style w:type="paragraph" w:styleId="List3">
    <w:name w:val="List 3"/>
    <w:basedOn w:val="BodyText"/>
    <w:rsid w:val="00291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D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DDD"/>
    <w:pPr>
      <w:numPr>
        <w:numId w:val="2"/>
      </w:numPr>
    </w:pPr>
  </w:style>
  <w:style w:type="paragraph" w:styleId="ListBullet5">
    <w:name w:val="List Bullet 5"/>
    <w:basedOn w:val="List5"/>
    <w:rsid w:val="00291DDD"/>
    <w:pPr>
      <w:numPr>
        <w:numId w:val="3"/>
      </w:numPr>
    </w:pPr>
  </w:style>
  <w:style w:type="paragraph" w:styleId="ListContinue2">
    <w:name w:val="List Continue 2"/>
    <w:basedOn w:val="List2"/>
    <w:rsid w:val="00291DDD"/>
    <w:pPr>
      <w:ind w:firstLine="0"/>
    </w:pPr>
  </w:style>
  <w:style w:type="paragraph" w:styleId="ListContinue3">
    <w:name w:val="List Continue 3"/>
    <w:basedOn w:val="List3"/>
    <w:rsid w:val="00291DDD"/>
    <w:pPr>
      <w:ind w:left="1021" w:firstLine="0"/>
    </w:pPr>
  </w:style>
  <w:style w:type="paragraph" w:styleId="ListContinue4">
    <w:name w:val="List Continue 4"/>
    <w:basedOn w:val="List4"/>
    <w:rsid w:val="00291DDD"/>
    <w:pPr>
      <w:ind w:firstLine="0"/>
    </w:pPr>
  </w:style>
  <w:style w:type="paragraph" w:styleId="ListContinue5">
    <w:name w:val="List Continue 5"/>
    <w:basedOn w:val="List5"/>
    <w:rsid w:val="00291DDD"/>
    <w:pPr>
      <w:ind w:firstLine="0"/>
    </w:pPr>
  </w:style>
  <w:style w:type="paragraph" w:styleId="ListNumber3">
    <w:name w:val="List Number 3"/>
    <w:basedOn w:val="List3"/>
    <w:rsid w:val="00291DDD"/>
    <w:pPr>
      <w:numPr>
        <w:numId w:val="4"/>
      </w:numPr>
    </w:pPr>
  </w:style>
  <w:style w:type="paragraph" w:styleId="ListNumber4">
    <w:name w:val="List Number 4"/>
    <w:basedOn w:val="List4"/>
    <w:rsid w:val="00291DDD"/>
    <w:pPr>
      <w:numPr>
        <w:numId w:val="5"/>
      </w:numPr>
    </w:pPr>
  </w:style>
  <w:style w:type="paragraph" w:styleId="ListNumber5">
    <w:name w:val="List Number 5"/>
    <w:basedOn w:val="List5"/>
    <w:rsid w:val="00291DDD"/>
    <w:pPr>
      <w:numPr>
        <w:numId w:val="6"/>
      </w:numPr>
    </w:pPr>
  </w:style>
  <w:style w:type="paragraph" w:styleId="BlockText">
    <w:name w:val="Block Text"/>
    <w:basedOn w:val="Normal"/>
    <w:rsid w:val="00291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DDD"/>
    <w:rPr>
      <w:sz w:val="16"/>
      <w:vertAlign w:val="superscript"/>
    </w:rPr>
  </w:style>
  <w:style w:type="character" w:customStyle="1" w:styleId="Symbols">
    <w:name w:val="Symbols"/>
    <w:basedOn w:val="DefaultParagraphFont"/>
    <w:rsid w:val="00291DDD"/>
    <w:rPr>
      <w:rFonts w:ascii="Symbol" w:hAnsi="Symbol"/>
    </w:rPr>
  </w:style>
  <w:style w:type="character" w:customStyle="1" w:styleId="MenuOptions">
    <w:name w:val="Menu Options"/>
    <w:basedOn w:val="DefaultParagraphFont"/>
    <w:rsid w:val="00291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DDD"/>
    <w:rPr>
      <w:b/>
    </w:rPr>
  </w:style>
  <w:style w:type="character" w:customStyle="1" w:styleId="Underlined">
    <w:name w:val="Underlined"/>
    <w:basedOn w:val="DefaultParagraphFont"/>
    <w:rsid w:val="00291DDD"/>
    <w:rPr>
      <w:u w:val="single"/>
    </w:rPr>
  </w:style>
  <w:style w:type="paragraph" w:customStyle="1" w:styleId="TableBodyTextRight">
    <w:name w:val="Table Body Text Right"/>
    <w:basedOn w:val="TableBodyText"/>
    <w:rsid w:val="00291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DDD"/>
    <w:rPr>
      <w:sz w:val="18"/>
    </w:rPr>
  </w:style>
  <w:style w:type="paragraph" w:customStyle="1" w:styleId="BodySmallRight">
    <w:name w:val="Body Small Right"/>
    <w:basedOn w:val="BodyTextRight"/>
    <w:rsid w:val="00291DDD"/>
    <w:rPr>
      <w:sz w:val="18"/>
      <w:szCs w:val="18"/>
    </w:rPr>
  </w:style>
  <w:style w:type="paragraph" w:customStyle="1" w:styleId="MarginEdition">
    <w:name w:val="Margin Edition"/>
    <w:basedOn w:val="MarginNote"/>
    <w:rsid w:val="00291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DDD"/>
    <w:rPr>
      <w:sz w:val="2"/>
      <w:szCs w:val="2"/>
    </w:rPr>
  </w:style>
  <w:style w:type="character" w:customStyle="1" w:styleId="Small">
    <w:name w:val="Small"/>
    <w:basedOn w:val="DefaultParagraphFont"/>
    <w:rsid w:val="00291DDD"/>
    <w:rPr>
      <w:sz w:val="16"/>
    </w:rPr>
  </w:style>
  <w:style w:type="paragraph" w:customStyle="1" w:styleId="WideTable">
    <w:name w:val="Wide Table"/>
    <w:basedOn w:val="Normal"/>
    <w:rsid w:val="00291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DDD"/>
  </w:style>
  <w:style w:type="paragraph" w:styleId="Quote">
    <w:name w:val="Quote"/>
    <w:basedOn w:val="Heading1"/>
    <w:link w:val="QuoteChar"/>
    <w:qFormat/>
    <w:rsid w:val="00291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DDD"/>
    <w:pPr>
      <w:pageBreakBefore/>
    </w:pPr>
  </w:style>
  <w:style w:type="paragraph" w:customStyle="1" w:styleId="Border">
    <w:name w:val="Border"/>
    <w:basedOn w:val="Normal"/>
    <w:qFormat/>
    <w:rsid w:val="00291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D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91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DDD"/>
    <w:rPr>
      <w:u w:val="single"/>
    </w:rPr>
  </w:style>
  <w:style w:type="paragraph" w:styleId="BalloonText">
    <w:name w:val="Balloon Text"/>
    <w:basedOn w:val="Normal"/>
    <w:link w:val="BalloonTextChar"/>
    <w:rsid w:val="00291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D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91D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D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993</Words>
  <Characters>6427</Characters>
  <Application>Microsoft Office Word</Application>
  <DocSecurity>0</DocSecurity>
  <Lines>273</Lines>
  <Paragraphs>165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PUADEFCM118B Act as a range safety officer on a permanent range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2012-05-26T04:11:00Z</dcterms:created>
  <dcterms:modified xsi:type="dcterms:W3CDTF">2012-05-26T04:11:00Z</dcterms:modified>
</cp:coreProperties>
</file>