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247" w:rsidP="001A22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PUADEFCM107B Supervise a section during defensive operations</w:t>
      </w:r>
      <w:r>
        <w:fldChar w:fldCharType="end"/>
      </w:r>
    </w:p>
    <w:p w:rsidR="001A2247" w:rsidP="001A2247">
      <w:pPr>
        <w:pStyle w:val="Version"/>
        <w:sectPr w:rsidSect="00202F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202F38" w:rsidP="00202F38">
      <w:pPr>
        <w:pStyle w:val="SuperHeading"/>
      </w:pPr>
      <w:r w:rsidRPr="00202F38">
        <w:t>PUADEFCM107B Supervise a section during defensive operations</w:t>
      </w:r>
    </w:p>
    <w:p w:rsidR="00000000" w:rsidRPr="00202F38" w:rsidP="00202F38">
      <w:pPr>
        <w:pStyle w:val="SuperHeading"/>
      </w:pPr>
    </w:p>
    <w:p w:rsidR="00000000" w:rsidRPr="00202F38" w:rsidP="00202F38">
      <w:pPr>
        <w:pStyle w:val="Heading1"/>
      </w:pPr>
      <w:bookmarkStart w:id="1" w:name="O_119847"/>
      <w:bookmarkEnd w:id="1"/>
      <w:r w:rsidRPr="00202F38">
        <w:t>Modification History</w:t>
      </w:r>
    </w:p>
    <w:p w:rsidR="00000000" w:rsidRPr="00202F38" w:rsidP="00202F38">
      <w:pPr>
        <w:pStyle w:val="BodyText"/>
      </w:pPr>
      <w:r w:rsidRPr="00202F38">
        <w:t>Not applicable.</w:t>
      </w:r>
    </w:p>
    <w:p w:rsidR="00000000" w:rsidRPr="00202F38" w:rsidP="00202F38">
      <w:pPr>
        <w:pStyle w:val="AllowPageBreak"/>
      </w:pPr>
    </w:p>
    <w:p w:rsidR="00000000" w:rsidRPr="00202F38" w:rsidP="00202F38">
      <w:pPr>
        <w:pStyle w:val="Heading1"/>
      </w:pPr>
      <w:bookmarkStart w:id="2" w:name="O_119848"/>
      <w:bookmarkEnd w:id="2"/>
      <w:r w:rsidRPr="00202F3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2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F38">
            <w:pPr>
              <w:pStyle w:val="BodyText"/>
              <w:rPr>
                <w:lang w:val="en-NZ"/>
              </w:rPr>
            </w:pPr>
            <w:r w:rsidRPr="00202F38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F38" w:rsidP="00202F38">
            <w:pPr>
              <w:pStyle w:val="BodyText"/>
            </w:pPr>
            <w:r w:rsidRPr="00202F38">
              <w:t xml:space="preserve">This unit covers the competency required to command, lead and manage groups </w:t>
            </w:r>
            <w:r w:rsidRPr="00202F38">
              <w:t>of up to 12 personnel during defensive operations.</w:t>
            </w:r>
          </w:p>
          <w:p w:rsidR="00000000" w:rsidRPr="00202F38" w:rsidP="00202F38">
            <w:pPr>
              <w:pStyle w:val="BodyText"/>
            </w:pPr>
            <w:r w:rsidRPr="00202F38">
              <w:t>Defensive operations are characterised by extreme environmental conditions with high levels of risk of serious injury or death from hostile action. Supervision during defensive operations requires supervis</w:t>
            </w:r>
            <w:r w:rsidRPr="00202F38">
              <w:t>ors to be incisive in a fluid and demanding environment, to act independently, and to lead by example.</w:t>
            </w:r>
          </w:p>
          <w:p w:rsidR="00000000" w:rsidRPr="00202F38" w:rsidP="00202F38">
            <w:pPr>
              <w:pStyle w:val="BodyText"/>
            </w:pPr>
            <w:r w:rsidRPr="00202F38">
              <w:t>Command is the authority a commander in the military service lawfully exercises over subordinates by virtue of rank or assignment.</w:t>
            </w:r>
          </w:p>
        </w:tc>
      </w:tr>
    </w:tbl>
    <w:p w:rsidR="00000000" w:rsidRPr="00202F38" w:rsidP="00202F38">
      <w:pPr>
        <w:pStyle w:val="BodyText"/>
      </w:pPr>
    </w:p>
    <w:p w:rsidR="00000000" w:rsidRPr="00202F38" w:rsidP="00202F38">
      <w:pPr>
        <w:pStyle w:val="AllowPageBreak"/>
      </w:pPr>
    </w:p>
    <w:p w:rsidR="00000000" w:rsidRPr="00202F38" w:rsidP="00202F38">
      <w:pPr>
        <w:pStyle w:val="Heading1"/>
      </w:pPr>
      <w:bookmarkStart w:id="3" w:name="O_119849"/>
      <w:bookmarkEnd w:id="3"/>
      <w:r w:rsidRPr="00202F3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2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F38">
            <w:pPr>
              <w:pStyle w:val="BodyText"/>
              <w:rPr>
                <w:lang w:val="en-NZ"/>
              </w:rPr>
            </w:pPr>
            <w:r w:rsidRPr="00202F38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F38" w:rsidP="00202F38">
            <w:pPr>
              <w:pStyle w:val="BodyText"/>
            </w:pPr>
            <w:r w:rsidRPr="00202F38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202F38">
            <w:pPr>
              <w:pStyle w:val="BodyText"/>
              <w:rPr>
                <w:lang w:val="en-NZ"/>
              </w:rPr>
            </w:pPr>
            <w:r w:rsidRPr="00202F38">
              <w:t>This text wi</w:t>
            </w:r>
            <w:r w:rsidRPr="00202F38">
              <w:t>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1A2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F38" w:rsidP="00202F38">
            <w:pPr>
              <w:pStyle w:val="BodyText"/>
            </w:pPr>
          </w:p>
        </w:tc>
      </w:tr>
    </w:tbl>
    <w:p w:rsidR="00000000" w:rsidRPr="00202F38" w:rsidP="00202F38">
      <w:pPr>
        <w:pStyle w:val="BodyText"/>
      </w:pPr>
    </w:p>
    <w:p w:rsidR="00000000" w:rsidRPr="00202F38" w:rsidP="00202F38">
      <w:pPr>
        <w:pStyle w:val="AllowPageBreak"/>
      </w:pPr>
    </w:p>
    <w:p w:rsidR="00000000" w:rsidRPr="00202F38" w:rsidP="00202F38">
      <w:pPr>
        <w:pStyle w:val="Heading1"/>
      </w:pPr>
      <w:bookmarkStart w:id="4" w:name="O_119850"/>
      <w:bookmarkEnd w:id="4"/>
      <w:r w:rsidRPr="00202F38">
        <w:t>Licensing/Regu</w:t>
      </w:r>
      <w:r w:rsidRPr="00202F38">
        <w:t>latory Information</w:t>
      </w:r>
    </w:p>
    <w:p w:rsidR="00000000" w:rsidRPr="00202F38" w:rsidP="00202F38">
      <w:pPr>
        <w:pStyle w:val="BodyText"/>
      </w:pPr>
      <w:r w:rsidRPr="00202F38">
        <w:t>Not applicable.</w:t>
      </w:r>
    </w:p>
    <w:p w:rsidR="00000000" w:rsidRPr="00202F38" w:rsidP="00202F38">
      <w:pPr>
        <w:pStyle w:val="AllowPageBreak"/>
      </w:pPr>
    </w:p>
    <w:p w:rsidR="00000000" w:rsidRPr="00202F38" w:rsidP="00202F38">
      <w:pPr>
        <w:pStyle w:val="Heading1"/>
      </w:pPr>
      <w:bookmarkStart w:id="5" w:name="O_119851"/>
      <w:bookmarkEnd w:id="5"/>
      <w:r w:rsidRPr="00202F38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2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F38">
            <w:pPr>
              <w:pStyle w:val="BodyText"/>
              <w:rPr>
                <w:lang w:val="en-NZ"/>
              </w:rPr>
            </w:pPr>
            <w:r w:rsidRPr="00202F38">
              <w:rPr>
                <w:rStyle w:val="SpecialBold"/>
              </w:rPr>
              <w:t>Prerequisite Unit</w:t>
            </w:r>
            <w:r w:rsidRPr="00202F38">
              <w:t>/</w:t>
            </w:r>
            <w:r w:rsidRPr="00202F3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F38" w:rsidP="00202F38">
            <w:pPr>
              <w:pStyle w:val="BodyText"/>
            </w:pPr>
            <w:r w:rsidRPr="00202F38">
              <w:t>PUAOPE003B Navigate in urban and rural environments</w:t>
            </w:r>
          </w:p>
        </w:tc>
      </w:tr>
    </w:tbl>
    <w:p w:rsidR="00000000" w:rsidRPr="00202F38" w:rsidP="00202F38">
      <w:pPr>
        <w:pStyle w:val="BodyText"/>
      </w:pPr>
    </w:p>
    <w:p w:rsidR="00000000" w:rsidRPr="00202F38" w:rsidP="00202F38">
      <w:pPr>
        <w:pStyle w:val="AllowPageBreak"/>
      </w:pPr>
    </w:p>
    <w:p w:rsidR="00000000" w:rsidRPr="00202F38" w:rsidP="00202F38">
      <w:pPr>
        <w:pStyle w:val="Heading1"/>
      </w:pPr>
      <w:bookmarkStart w:id="6" w:name="O_119852"/>
      <w:bookmarkEnd w:id="6"/>
      <w:r w:rsidRPr="00202F3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2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F38">
            <w:pPr>
              <w:pStyle w:val="BodyText"/>
              <w:rPr>
                <w:lang w:val="en-NZ"/>
              </w:rPr>
            </w:pPr>
            <w:r w:rsidRPr="00202F38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F38" w:rsidP="00202F38">
            <w:pPr>
              <w:pStyle w:val="BodyText"/>
            </w:pPr>
            <w:r w:rsidRPr="00202F38">
              <w:t>This unit contains employability skills.</w:t>
            </w:r>
          </w:p>
        </w:tc>
      </w:tr>
    </w:tbl>
    <w:p w:rsidR="00000000" w:rsidRPr="00202F38" w:rsidP="00202F38">
      <w:pPr>
        <w:pStyle w:val="BodyText"/>
      </w:pPr>
    </w:p>
    <w:p w:rsidR="00000000" w:rsidRPr="00202F38" w:rsidP="00202F38">
      <w:pPr>
        <w:pStyle w:val="AllowPageBreak"/>
      </w:pPr>
    </w:p>
    <w:p w:rsidR="00000000" w:rsidRPr="00202F38" w:rsidP="00202F38">
      <w:pPr>
        <w:pStyle w:val="Heading1"/>
      </w:pPr>
      <w:bookmarkStart w:id="7" w:name="O_119853"/>
      <w:bookmarkEnd w:id="7"/>
      <w:r w:rsidRPr="00202F38">
        <w:t>Elements and Performance Criteria Pre-Content</w:t>
      </w:r>
    </w:p>
    <w:p w:rsidR="00000000" w:rsidRPr="00202F38" w:rsidP="00202F38">
      <w:pPr>
        <w:pStyle w:val="BodyText"/>
      </w:pPr>
      <w:r w:rsidRPr="00202F38">
        <w:t>Not applicable.</w:t>
      </w:r>
    </w:p>
    <w:p w:rsidR="00000000" w:rsidRPr="00202F38" w:rsidP="00202F38">
      <w:pPr>
        <w:pStyle w:val="AllowPageBreak"/>
      </w:pPr>
    </w:p>
    <w:p w:rsidR="00000000" w:rsidRPr="00202F38" w:rsidP="00202F38">
      <w:pPr>
        <w:pStyle w:val="Heading1"/>
      </w:pPr>
      <w:bookmarkStart w:id="8" w:name="O_119854"/>
      <w:bookmarkEnd w:id="8"/>
      <w:r w:rsidRPr="00202F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2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F38" w:rsidP="00202F38">
            <w:pPr>
              <w:pStyle w:val="List"/>
            </w:pPr>
            <w:r w:rsidRPr="00202F3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F38">
            <w:pPr>
              <w:pStyle w:val="List"/>
              <w:rPr>
                <w:lang w:val="en-NZ"/>
              </w:rPr>
            </w:pPr>
            <w:r w:rsidRPr="00202F38">
              <w:rPr>
                <w:rStyle w:val="SpecialBold"/>
              </w:rPr>
              <w:t>PERFORMANCE CRITERIA</w:t>
            </w:r>
          </w:p>
        </w:tc>
      </w:tr>
      <w:tr w:rsidTr="001A2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F38">
            <w:pPr>
              <w:pStyle w:val="List"/>
              <w:rPr>
                <w:lang w:val="en-NZ"/>
              </w:rPr>
            </w:pPr>
            <w:r w:rsidRPr="00202F3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F38" w:rsidP="00202F38">
            <w:pPr>
              <w:pStyle w:val="List"/>
            </w:pPr>
            <w:r w:rsidRPr="00202F38">
              <w:t>Performance Criteria describe t</w:t>
            </w:r>
            <w:r w:rsidRPr="00202F38">
              <w:t>he required performance needed to demonstrate achievement of the element. Where bold italicised text is used, further information is detailed in the Required Skills and Knowledge and/or the Range Statement. Assessment of performance is to be consistent wit</w:t>
            </w:r>
            <w:r w:rsidRPr="00202F38">
              <w:t>h the Evidence Guide.</w:t>
            </w:r>
          </w:p>
        </w:tc>
      </w:tr>
    </w:tbl>
    <w:p w:rsidR="00000000" w:rsidRPr="00202F38" w:rsidP="00202F38">
      <w:pPr>
        <w:pStyle w:val="BodyText"/>
      </w:pPr>
    </w:p>
    <w:p w:rsidR="00000000" w:rsidRPr="00202F38" w:rsidP="00202F38">
      <w:pPr>
        <w:pStyle w:val="AllowPageBreak"/>
      </w:pPr>
    </w:p>
    <w:p w:rsidR="00000000" w:rsidRPr="00202F38" w:rsidP="00202F38">
      <w:pPr>
        <w:pStyle w:val="Heading1"/>
      </w:pPr>
      <w:bookmarkStart w:id="9" w:name="O_119855"/>
      <w:bookmarkEnd w:id="9"/>
      <w:r w:rsidRPr="00202F38">
        <w:t>Required Skills and Knowledge</w:t>
      </w:r>
    </w:p>
    <w:p w:rsidR="00000000" w:rsidRPr="00202F38" w:rsidP="00202F38">
      <w:pPr>
        <w:pStyle w:val="BodyText"/>
      </w:pPr>
      <w:r w:rsidRPr="00202F38">
        <w:t>Not applicable.</w:t>
      </w:r>
    </w:p>
    <w:p w:rsidR="00000000" w:rsidRPr="00202F38" w:rsidP="00202F38">
      <w:pPr>
        <w:pStyle w:val="AllowPageBreak"/>
      </w:pPr>
    </w:p>
    <w:p w:rsidR="00000000" w:rsidRPr="00202F38" w:rsidP="00202F38">
      <w:pPr>
        <w:pStyle w:val="Heading1"/>
      </w:pPr>
      <w:bookmarkStart w:id="10" w:name="O_119856"/>
      <w:bookmarkEnd w:id="10"/>
      <w:r w:rsidRPr="00202F38">
        <w:t>Evidence Guide</w:t>
      </w:r>
    </w:p>
    <w:p w:rsidR="00000000" w:rsidRPr="00202F38" w:rsidP="00202F38">
      <w:pPr>
        <w:pStyle w:val="BodyText"/>
      </w:pPr>
      <w:r w:rsidRPr="00202F38">
        <w:t>Not applicable.</w:t>
      </w:r>
    </w:p>
    <w:p w:rsidR="00000000" w:rsidRPr="00202F38" w:rsidP="00202F38">
      <w:pPr>
        <w:pStyle w:val="AllowPageBreak"/>
      </w:pPr>
    </w:p>
    <w:p w:rsidR="00000000" w:rsidRPr="00202F38" w:rsidP="00202F38">
      <w:pPr>
        <w:pStyle w:val="Heading1"/>
      </w:pPr>
      <w:bookmarkStart w:id="11" w:name="O_119857"/>
      <w:bookmarkEnd w:id="11"/>
      <w:r w:rsidRPr="00202F38">
        <w:t>Range Statement</w:t>
      </w:r>
    </w:p>
    <w:p w:rsidR="00000000" w:rsidRPr="00202F38" w:rsidP="00202F38">
      <w:pPr>
        <w:pStyle w:val="BodyText"/>
      </w:pPr>
      <w:r w:rsidRPr="00202F38">
        <w:t>Not applicable.</w:t>
      </w:r>
    </w:p>
    <w:p w:rsidR="00000000" w:rsidRPr="00202F38" w:rsidP="00202F38">
      <w:pPr>
        <w:pStyle w:val="AllowPageBreak"/>
      </w:pPr>
    </w:p>
    <w:p w:rsidR="00000000" w:rsidRPr="00202F38" w:rsidP="00202F38">
      <w:pPr>
        <w:pStyle w:val="Heading1"/>
      </w:pPr>
      <w:bookmarkStart w:id="12" w:name="O_119858"/>
      <w:bookmarkEnd w:id="12"/>
      <w:r w:rsidRPr="00202F38">
        <w:t>Unit Sector(s)</w:t>
      </w:r>
    </w:p>
    <w:p w:rsidR="00000000" w:rsidRPr="00202F38" w:rsidP="00202F38">
      <w:pPr>
        <w:pStyle w:val="BodyText"/>
      </w:pPr>
      <w:r w:rsidRPr="00202F38">
        <w:t>Not applicable.</w:t>
      </w:r>
    </w:p>
    <w:p w:rsidR="00000000" w:rsidRPr="00202F38" w:rsidP="00202F38">
      <w:pPr>
        <w:pStyle w:val="AllowPageBreak"/>
      </w:pPr>
    </w:p>
    <w:p w:rsidR="00000000" w:rsidRPr="00202F38" w:rsidP="00202F38">
      <w:pPr>
        <w:pStyle w:val="Heading1"/>
      </w:pPr>
      <w:bookmarkStart w:id="13" w:name="O_174862"/>
      <w:bookmarkEnd w:id="13"/>
      <w:r w:rsidRPr="00202F38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2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F38">
            <w:pPr>
              <w:pStyle w:val="BodyText"/>
              <w:rPr>
                <w:lang w:val="en-NZ"/>
              </w:rPr>
            </w:pPr>
            <w:r w:rsidRPr="00202F38">
              <w:rPr>
                <w:rStyle w:val="SpecialBold"/>
              </w:rPr>
              <w:t>Co-requisite Unit</w:t>
            </w:r>
            <w:r w:rsidRPr="00202F38">
              <w:t>/</w:t>
            </w:r>
            <w:r w:rsidRPr="00202F3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F38" w:rsidP="00202F38">
            <w:pPr>
              <w:pStyle w:val="BodyText"/>
            </w:pPr>
            <w:r w:rsidRPr="00202F38">
              <w:t>Nil</w:t>
            </w:r>
          </w:p>
        </w:tc>
      </w:tr>
    </w:tbl>
    <w:p w:rsidR="00000000" w:rsidRPr="00202F38" w:rsidP="00202F38">
      <w:pPr>
        <w:pStyle w:val="BodyText"/>
      </w:pPr>
    </w:p>
    <w:p w:rsidR="00000000" w:rsidRPr="00202F38" w:rsidP="00202F38"/>
    <w:sectPr w:rsidSect="00202F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A2247" w:rsidP="001A22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247" w:rsidP="00202F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2247" w:rsidP="00202F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A2247" w:rsidP="00202F3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A2247" w:rsidP="001A224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247" w:rsidP="00202F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PUADEFCM107B Supervise a section during defensive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1A2247" w:rsidP="00202F3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F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02F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2F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2F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2F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2F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2F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2F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2F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2F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2F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2F38"/>
  </w:style>
  <w:style w:type="character" w:customStyle="1" w:styleId="Heading1Char">
    <w:name w:val="Heading 1 Char"/>
    <w:basedOn w:val="DefaultParagraphFont"/>
    <w:link w:val="Heading1"/>
    <w:rsid w:val="00202F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2F3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2F3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02F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2F3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02F3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202F38"/>
    <w:rPr>
      <w:b/>
      <w:spacing w:val="0"/>
    </w:rPr>
  </w:style>
  <w:style w:type="paragraph" w:styleId="Header">
    <w:name w:val="header"/>
    <w:basedOn w:val="Normal"/>
    <w:link w:val="HeaderChar"/>
    <w:rsid w:val="00202F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2F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02F3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02F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2F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2F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2F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2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2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2F3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02F3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02F3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02F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2F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2F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2F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2F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02F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2F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2F3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02F3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2F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2F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2F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2F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2F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2F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2F3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02F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2F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2F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2F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2F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2F38"/>
    <w:rPr>
      <w:i/>
    </w:rPr>
  </w:style>
  <w:style w:type="paragraph" w:styleId="Caption">
    <w:name w:val="caption"/>
    <w:basedOn w:val="BodyText"/>
    <w:next w:val="Normal"/>
    <w:qFormat/>
    <w:rsid w:val="00202F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2F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2F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2F38"/>
  </w:style>
  <w:style w:type="paragraph" w:styleId="TableofFigures">
    <w:name w:val="table of figures"/>
    <w:basedOn w:val="Normal"/>
    <w:next w:val="Normal"/>
    <w:semiHidden/>
    <w:rsid w:val="00202F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2F38"/>
    <w:pPr>
      <w:numPr>
        <w:numId w:val="9"/>
      </w:numPr>
    </w:pPr>
  </w:style>
  <w:style w:type="character" w:customStyle="1" w:styleId="WingdingSymbols">
    <w:name w:val="Wingding Symbols"/>
    <w:rsid w:val="00202F38"/>
    <w:rPr>
      <w:rFonts w:ascii="Wingdings" w:hAnsi="Wingdings"/>
    </w:rPr>
  </w:style>
  <w:style w:type="paragraph" w:customStyle="1" w:styleId="TableHeading">
    <w:name w:val="Table Heading"/>
    <w:basedOn w:val="HeadingBase"/>
    <w:rsid w:val="00202F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2F38"/>
    <w:rPr>
      <w:color w:val="0033CC"/>
      <w:u w:val="none"/>
    </w:rPr>
  </w:style>
  <w:style w:type="paragraph" w:customStyle="1" w:styleId="BodyTextRight">
    <w:name w:val="Body Text Right"/>
    <w:basedOn w:val="BodyText"/>
    <w:rsid w:val="00202F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2F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2F3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2F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2F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2F3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02F38"/>
    <w:rPr>
      <w:sz w:val="32"/>
    </w:rPr>
  </w:style>
  <w:style w:type="paragraph" w:customStyle="1" w:styleId="HeadingProcedure">
    <w:name w:val="Heading Procedure"/>
    <w:basedOn w:val="HeadingBase"/>
    <w:next w:val="Normal"/>
    <w:rsid w:val="00202F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2F38"/>
    <w:pPr>
      <w:spacing w:before="60" w:after="60"/>
    </w:pPr>
  </w:style>
  <w:style w:type="paragraph" w:styleId="ListContinue">
    <w:name w:val="List Continue"/>
    <w:basedOn w:val="List"/>
    <w:rsid w:val="00202F38"/>
    <w:pPr>
      <w:ind w:firstLine="0"/>
    </w:pPr>
  </w:style>
  <w:style w:type="paragraph" w:customStyle="1" w:styleId="ListNote">
    <w:name w:val="List Note"/>
    <w:basedOn w:val="List"/>
    <w:rsid w:val="00202F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2F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2F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2F38"/>
    <w:rPr>
      <w:rFonts w:ascii="Courier New" w:hAnsi="Courier New"/>
    </w:rPr>
  </w:style>
  <w:style w:type="paragraph" w:customStyle="1" w:styleId="NoteBullet">
    <w:name w:val="Note Bullet"/>
    <w:basedOn w:val="Note"/>
    <w:rsid w:val="00202F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2F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2F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2F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2F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2F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2F3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02F38"/>
    <w:rPr>
      <w:b/>
      <w:smallCaps/>
    </w:rPr>
  </w:style>
  <w:style w:type="paragraph" w:customStyle="1" w:styleId="TableListNumber">
    <w:name w:val="Table List Number"/>
    <w:basedOn w:val="ListNumber"/>
    <w:rsid w:val="00202F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2F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2F38"/>
    <w:pPr>
      <w:numPr>
        <w:numId w:val="7"/>
      </w:numPr>
    </w:pPr>
  </w:style>
  <w:style w:type="paragraph" w:customStyle="1" w:styleId="ListAlpha2">
    <w:name w:val="List Alpha 2"/>
    <w:basedOn w:val="List2"/>
    <w:rsid w:val="00202F38"/>
    <w:pPr>
      <w:numPr>
        <w:numId w:val="6"/>
      </w:numPr>
    </w:pPr>
  </w:style>
  <w:style w:type="paragraph" w:styleId="List2">
    <w:name w:val="List 2"/>
    <w:basedOn w:val="BodyText"/>
    <w:rsid w:val="00202F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2F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2F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2F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2F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2F38"/>
    <w:pPr>
      <w:numPr>
        <w:numId w:val="1"/>
      </w:numPr>
    </w:pPr>
  </w:style>
  <w:style w:type="paragraph" w:styleId="ListBullet5">
    <w:name w:val="List Bullet 5"/>
    <w:basedOn w:val="List5"/>
    <w:rsid w:val="00202F38"/>
    <w:pPr>
      <w:numPr>
        <w:numId w:val="2"/>
      </w:numPr>
    </w:pPr>
  </w:style>
  <w:style w:type="paragraph" w:styleId="ListContinue2">
    <w:name w:val="List Continue 2"/>
    <w:basedOn w:val="List2"/>
    <w:rsid w:val="00202F38"/>
    <w:pPr>
      <w:ind w:firstLine="0"/>
    </w:pPr>
  </w:style>
  <w:style w:type="paragraph" w:styleId="ListContinue3">
    <w:name w:val="List Continue 3"/>
    <w:basedOn w:val="List3"/>
    <w:rsid w:val="00202F38"/>
    <w:pPr>
      <w:ind w:left="1021" w:firstLine="0"/>
    </w:pPr>
  </w:style>
  <w:style w:type="paragraph" w:styleId="ListContinue4">
    <w:name w:val="List Continue 4"/>
    <w:basedOn w:val="List4"/>
    <w:rsid w:val="00202F38"/>
    <w:pPr>
      <w:ind w:firstLine="0"/>
    </w:pPr>
  </w:style>
  <w:style w:type="paragraph" w:styleId="ListContinue5">
    <w:name w:val="List Continue 5"/>
    <w:basedOn w:val="List5"/>
    <w:rsid w:val="00202F38"/>
    <w:pPr>
      <w:ind w:firstLine="0"/>
    </w:pPr>
  </w:style>
  <w:style w:type="paragraph" w:styleId="ListNumber3">
    <w:name w:val="List Number 3"/>
    <w:basedOn w:val="List3"/>
    <w:rsid w:val="00202F38"/>
    <w:pPr>
      <w:numPr>
        <w:numId w:val="3"/>
      </w:numPr>
    </w:pPr>
  </w:style>
  <w:style w:type="paragraph" w:styleId="ListNumber4">
    <w:name w:val="List Number 4"/>
    <w:basedOn w:val="List4"/>
    <w:rsid w:val="00202F38"/>
    <w:pPr>
      <w:numPr>
        <w:numId w:val="4"/>
      </w:numPr>
    </w:pPr>
  </w:style>
  <w:style w:type="paragraph" w:styleId="ListNumber5">
    <w:name w:val="List Number 5"/>
    <w:basedOn w:val="List5"/>
    <w:rsid w:val="00202F38"/>
    <w:pPr>
      <w:numPr>
        <w:numId w:val="5"/>
      </w:numPr>
    </w:pPr>
  </w:style>
  <w:style w:type="paragraph" w:styleId="BlockText">
    <w:name w:val="Block Text"/>
    <w:basedOn w:val="Normal"/>
    <w:rsid w:val="00202F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2F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2F38"/>
    <w:rPr>
      <w:sz w:val="16"/>
      <w:vertAlign w:val="superscript"/>
    </w:rPr>
  </w:style>
  <w:style w:type="character" w:customStyle="1" w:styleId="Symbols">
    <w:name w:val="Symbols"/>
    <w:basedOn w:val="DefaultParagraphFont"/>
    <w:rsid w:val="00202F38"/>
    <w:rPr>
      <w:rFonts w:ascii="Symbol" w:hAnsi="Symbol"/>
    </w:rPr>
  </w:style>
  <w:style w:type="character" w:customStyle="1" w:styleId="MenuOptions">
    <w:name w:val="Menu Options"/>
    <w:basedOn w:val="DefaultParagraphFont"/>
    <w:rsid w:val="00202F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2F38"/>
    <w:rPr>
      <w:b/>
    </w:rPr>
  </w:style>
  <w:style w:type="character" w:customStyle="1" w:styleId="Underlined">
    <w:name w:val="Underlined"/>
    <w:basedOn w:val="DefaultParagraphFont"/>
    <w:rsid w:val="00202F38"/>
    <w:rPr>
      <w:u w:val="single"/>
    </w:rPr>
  </w:style>
  <w:style w:type="paragraph" w:customStyle="1" w:styleId="TableBodyTextRight">
    <w:name w:val="Table Body Text Right"/>
    <w:basedOn w:val="TableBodyText"/>
    <w:rsid w:val="00202F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2F38"/>
    <w:rPr>
      <w:sz w:val="18"/>
    </w:rPr>
  </w:style>
  <w:style w:type="paragraph" w:customStyle="1" w:styleId="BodySmallRight">
    <w:name w:val="Body Small Right"/>
    <w:basedOn w:val="BodyTextRight"/>
    <w:rsid w:val="00202F38"/>
    <w:rPr>
      <w:sz w:val="18"/>
      <w:szCs w:val="18"/>
    </w:rPr>
  </w:style>
  <w:style w:type="paragraph" w:customStyle="1" w:styleId="MarginEdition">
    <w:name w:val="Margin Edition"/>
    <w:basedOn w:val="MarginNote"/>
    <w:rsid w:val="00202F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2F38"/>
    <w:rPr>
      <w:sz w:val="2"/>
      <w:szCs w:val="2"/>
    </w:rPr>
  </w:style>
  <w:style w:type="character" w:customStyle="1" w:styleId="Small">
    <w:name w:val="Small"/>
    <w:basedOn w:val="DefaultParagraphFont"/>
    <w:rsid w:val="00202F38"/>
    <w:rPr>
      <w:sz w:val="16"/>
    </w:rPr>
  </w:style>
  <w:style w:type="paragraph" w:customStyle="1" w:styleId="WideTable">
    <w:name w:val="Wide Table"/>
    <w:basedOn w:val="Normal"/>
    <w:rsid w:val="00202F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2F38"/>
  </w:style>
  <w:style w:type="paragraph" w:styleId="Quote">
    <w:name w:val="Quote"/>
    <w:basedOn w:val="Heading1"/>
    <w:link w:val="QuoteChar"/>
    <w:qFormat/>
    <w:rsid w:val="00202F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2F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2F38"/>
    <w:pPr>
      <w:pageBreakBefore/>
    </w:pPr>
  </w:style>
  <w:style w:type="paragraph" w:customStyle="1" w:styleId="Border">
    <w:name w:val="Border"/>
    <w:basedOn w:val="Normal"/>
    <w:qFormat/>
    <w:rsid w:val="00202F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2F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F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F3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02F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2F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2F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2F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2F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2F38"/>
    <w:rPr>
      <w:u w:val="single"/>
    </w:rPr>
  </w:style>
  <w:style w:type="character" w:customStyle="1" w:styleId="BoldandItalics">
    <w:name w:val="Bold and Italics"/>
    <w:qFormat/>
    <w:rsid w:val="00202F38"/>
    <w:rPr>
      <w:b/>
      <w:i/>
      <w:u w:val="none"/>
    </w:rPr>
  </w:style>
  <w:style w:type="paragraph" w:styleId="BalloonText">
    <w:name w:val="Balloon Text"/>
    <w:basedOn w:val="Normal"/>
    <w:link w:val="BalloonTextChar"/>
    <w:rsid w:val="00202F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2F3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02F3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2F3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302</Words>
  <Characters>1864</Characters>
  <Application>Microsoft Office Word</Application>
  <DocSecurity>0</DocSecurity>
  <Lines>88</Lines>
  <Paragraphs>40</Paragraphs>
  <ScaleCrop>false</ScaleCrop>
  <Company>Author-it Software Corporation Ltd.</Company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PUADEFCM107B Supervise a section during defensive operations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2012-05-26T04:10:00Z</dcterms:created>
  <dcterms:modified xsi:type="dcterms:W3CDTF">2012-05-26T04:10:00Z</dcterms:modified>
</cp:coreProperties>
</file>