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2F2" w:rsidP="00161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PUADEFCM101C Operate a service rifle</w:t>
      </w:r>
      <w:r>
        <w:fldChar w:fldCharType="end"/>
      </w:r>
    </w:p>
    <w:p w:rsidR="001612F2" w:rsidP="001612F2">
      <w:pPr>
        <w:pStyle w:val="Version"/>
        <w:sectPr w:rsidSect="008B2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B2EB8" w:rsidP="008B2EB8">
      <w:pPr>
        <w:pStyle w:val="SuperHeading"/>
      </w:pPr>
      <w:r w:rsidRPr="008B2EB8">
        <w:t>PUADEFCM101C Operate a service rifle</w:t>
      </w:r>
    </w:p>
    <w:p w:rsidR="00000000" w:rsidRPr="008B2EB8" w:rsidP="008B2EB8">
      <w:pPr>
        <w:pStyle w:val="SuperHeading"/>
      </w:pPr>
    </w:p>
    <w:p w:rsidR="00000000" w:rsidRPr="008B2EB8" w:rsidP="008B2EB8">
      <w:pPr>
        <w:pStyle w:val="Heading1"/>
      </w:pPr>
      <w:bookmarkStart w:id="1" w:name="O_119775"/>
      <w:bookmarkEnd w:id="1"/>
      <w:r w:rsidRPr="008B2EB8">
        <w:t>Modification History</w:t>
      </w:r>
    </w:p>
    <w:p w:rsidR="00000000" w:rsidRPr="008B2EB8" w:rsidP="008B2EB8">
      <w:pPr>
        <w:pStyle w:val="BodyText"/>
      </w:pPr>
      <w:r w:rsidRPr="008B2EB8">
        <w:t>Not applicable.</w:t>
      </w: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2" w:name="O_119776"/>
      <w:bookmarkEnd w:id="2"/>
      <w:r w:rsidRPr="008B2EB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This unit covers the competency required to operate a service rifle.</w:t>
            </w:r>
          </w:p>
          <w:p w:rsidR="00000000" w:rsidRPr="008B2EB8" w:rsidP="008B2EB8">
            <w:pPr>
              <w:pStyle w:val="BodyText"/>
            </w:pPr>
            <w:r w:rsidRPr="008B2EB8">
              <w:t>Operating a service rifle involves the abilit</w:t>
            </w:r>
            <w:r w:rsidRPr="008B2EB8">
              <w:t>y to safely handle, safely maintain, safely operate and safely fire the service rifle.</w:t>
            </w:r>
          </w:p>
          <w:p w:rsidR="00000000" w:rsidRPr="008B2EB8" w:rsidP="008B2EB8">
            <w:pPr>
              <w:pStyle w:val="BodyText"/>
            </w:pPr>
            <w:r w:rsidRPr="008B2EB8">
              <w:t>This Unit of Competency describes similar outcomes to PUADEFCA419B Operate a service rifle on operations, except it requires a lower level of marksmanship and proficienc</w:t>
            </w:r>
            <w:r w:rsidRPr="008B2EB8">
              <w:t>y consistent with minimum requirements of all service rifle users.</w:t>
            </w: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3" w:name="O_119777"/>
      <w:bookmarkEnd w:id="3"/>
      <w:r w:rsidRPr="008B2EB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This unit was developed for military personnel.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The individual will be under supervision, usually as part of a team and will normally operate under direct orders and in accordance with the Rules of Engagement.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4" w:name="O_119778"/>
      <w:bookmarkEnd w:id="4"/>
      <w:r w:rsidRPr="008B2EB8">
        <w:t>Licensing/Regulatory Information</w:t>
      </w:r>
    </w:p>
    <w:p w:rsidR="00000000" w:rsidRPr="008B2EB8" w:rsidP="008B2EB8">
      <w:pPr>
        <w:pStyle w:val="BodyText"/>
      </w:pPr>
      <w:r w:rsidRPr="008B2EB8">
        <w:t>Not applicable.</w:t>
      </w: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5" w:name="O_119779"/>
      <w:bookmarkEnd w:id="5"/>
      <w:r w:rsidRPr="008B2EB8">
        <w:t>Pre-Requisites</w:t>
      </w:r>
    </w:p>
    <w:p w:rsidR="00000000" w:rsidRPr="008B2EB8" w:rsidP="008B2EB8">
      <w:pPr>
        <w:pStyle w:val="BodyText"/>
      </w:pPr>
      <w:r w:rsidRPr="008B2EB8">
        <w:t>Not applicable.</w:t>
      </w: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6" w:name="O_119780"/>
      <w:bookmarkEnd w:id="6"/>
      <w:r w:rsidRPr="008B2EB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This unit contains employability skills.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Pre-requisite Unit</w:t>
            </w:r>
            <w:r w:rsidRPr="008B2EB8">
              <w:t>/</w:t>
            </w:r>
            <w:r w:rsidRPr="008B2EB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Nil</w:t>
            </w: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7" w:name="O_119781"/>
      <w:bookmarkEnd w:id="7"/>
      <w:r w:rsidRPr="008B2EB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 xml:space="preserve">Elements describe the </w:t>
            </w:r>
            <w:r w:rsidRPr="008B2EB8">
              <w:t>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 xml:space="preserve">Performance Criteria describe the required performance needed to demonstrate achievement of the element. Where bold italicised text is used, </w:t>
            </w:r>
            <w:r w:rsidRPr="008B2EB8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8" w:name="O_119782"/>
      <w:bookmarkEnd w:id="8"/>
      <w:r w:rsidRPr="008B2E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PERFORMANCE CRITERIA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List"/>
              <w:rPr>
                <w:lang w:val="en-NZ"/>
              </w:rPr>
            </w:pPr>
            <w:r w:rsidRPr="008B2EB8">
              <w:t>1.</w:t>
            </w:r>
            <w:r w:rsidRPr="008B2EB8">
              <w:tab/>
            </w:r>
            <w:r w:rsidRPr="008B2EB8">
              <w:rPr>
                <w:rStyle w:val="SpecialBold"/>
              </w:rPr>
              <w:t>Sa</w:t>
            </w:r>
            <w:r w:rsidRPr="008B2EB8">
              <w:rPr>
                <w:rStyle w:val="SpecialBold"/>
              </w:rPr>
              <w:t>fely handle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2"/>
            </w:pPr>
            <w:r w:rsidRPr="008B2EB8">
              <w:t>1.1</w:t>
            </w:r>
            <w:r w:rsidRPr="008B2EB8">
              <w:tab/>
              <w:t>Occupational health and safety (OH&amp;S) requirements and recognised safety precautions are applied throughout the operation</w:t>
            </w:r>
          </w:p>
          <w:p w:rsidR="00000000" w:rsidRPr="008B2EB8" w:rsidP="008B2EB8">
            <w:pPr>
              <w:pStyle w:val="List2"/>
            </w:pPr>
            <w:r w:rsidRPr="008B2EB8">
              <w:t>1.2</w:t>
            </w:r>
            <w:r w:rsidRPr="008B2EB8">
              <w:tab/>
            </w:r>
            <w:r w:rsidRPr="008B2EB8">
              <w:rPr>
                <w:rStyle w:val="BoldandItalics"/>
              </w:rPr>
              <w:t>Service rifle</w:t>
            </w:r>
            <w:r w:rsidRPr="008B2EB8">
              <w:t xml:space="preserve"> is handled and carried safely in accordance with </w:t>
            </w:r>
            <w:r w:rsidRPr="008B2EB8">
              <w:rPr>
                <w:rStyle w:val="BoldandItalics"/>
              </w:rPr>
              <w:t>standard procedures</w:t>
            </w:r>
          </w:p>
          <w:p w:rsidR="00000000" w:rsidRPr="008B2EB8" w:rsidP="008B2EB8">
            <w:pPr>
              <w:pStyle w:val="List2"/>
            </w:pPr>
            <w:r w:rsidRPr="008B2EB8">
              <w:t>1.3</w:t>
            </w:r>
            <w:r w:rsidRPr="008B2EB8">
              <w:tab/>
            </w:r>
            <w:r w:rsidRPr="008B2EB8">
              <w:rPr>
                <w:rStyle w:val="BoldandItalics"/>
              </w:rPr>
              <w:t>Ammunition</w:t>
            </w:r>
            <w:r w:rsidRPr="008B2EB8">
              <w:t xml:space="preserve"> is identified and selected, and safely handled in accordance with standard procedures</w:t>
            </w:r>
          </w:p>
          <w:p w:rsidR="00000000" w:rsidP="008B2EB8">
            <w:pPr>
              <w:pStyle w:val="List2"/>
              <w:rPr>
                <w:lang w:val="en-NZ"/>
              </w:rPr>
            </w:pPr>
            <w:r w:rsidRPr="008B2EB8">
              <w:t>1.4</w:t>
            </w:r>
            <w:r w:rsidRPr="008B2EB8">
              <w:tab/>
              <w:t>Service rifle is secured in accordance with standard procedures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List"/>
              <w:rPr>
                <w:lang w:val="en-NZ"/>
              </w:rPr>
            </w:pPr>
            <w:r w:rsidRPr="008B2EB8">
              <w:t>2.</w:t>
            </w:r>
            <w:r w:rsidRPr="008B2EB8">
              <w:tab/>
            </w:r>
            <w:r w:rsidRPr="008B2EB8">
              <w:rPr>
                <w:rStyle w:val="SpecialBold"/>
              </w:rPr>
              <w:t>Safely maintain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2"/>
            </w:pPr>
            <w:r w:rsidRPr="008B2EB8">
              <w:t>2.1</w:t>
            </w:r>
            <w:r w:rsidRPr="008B2EB8">
              <w:tab/>
              <w:t>Service rifle is stripped and assembled in accordance with</w:t>
            </w:r>
            <w:r w:rsidRPr="008B2EB8">
              <w:t xml:space="preserve"> standard procedures</w:t>
            </w:r>
          </w:p>
          <w:p w:rsidR="00000000" w:rsidRPr="008B2EB8" w:rsidP="008B2EB8">
            <w:pPr>
              <w:pStyle w:val="List2"/>
            </w:pPr>
            <w:r w:rsidRPr="008B2EB8">
              <w:t>2.2</w:t>
            </w:r>
            <w:r w:rsidRPr="008B2EB8">
              <w:tab/>
              <w:t>Service rifle and associated equipment are cleaned and serviced as required,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2.3</w:t>
            </w:r>
            <w:r w:rsidRPr="008B2EB8">
              <w:tab/>
              <w:t>Ammunition is cleaned, inspected, carried and secured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2.4</w:t>
            </w:r>
            <w:r w:rsidRPr="008B2EB8">
              <w:tab/>
            </w:r>
            <w:r w:rsidRPr="008B2EB8">
              <w:rPr>
                <w:rStyle w:val="BoldandItalics"/>
              </w:rPr>
              <w:t>Defects</w:t>
            </w:r>
            <w:r w:rsidRPr="008B2EB8">
              <w:t xml:space="preserve"> are id</w:t>
            </w:r>
            <w:r w:rsidRPr="008B2EB8">
              <w:t>entified and rectified within limits of authority or reported to supervisor</w:t>
            </w:r>
          </w:p>
          <w:p w:rsidR="00000000" w:rsidP="008B2EB8">
            <w:pPr>
              <w:pStyle w:val="List2"/>
              <w:rPr>
                <w:lang w:val="en-NZ"/>
              </w:rPr>
            </w:pPr>
            <w:r w:rsidRPr="008B2EB8">
              <w:t>2.5</w:t>
            </w:r>
            <w:r w:rsidRPr="008B2EB8">
              <w:tab/>
              <w:t>Documentation is completed in accordance with standard procedures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List"/>
              <w:rPr>
                <w:lang w:val="en-NZ"/>
              </w:rPr>
            </w:pPr>
            <w:r w:rsidRPr="008B2EB8">
              <w:t>3.</w:t>
            </w:r>
            <w:r w:rsidRPr="008B2EB8">
              <w:tab/>
            </w:r>
            <w:r w:rsidRPr="008B2EB8">
              <w:rPr>
                <w:rStyle w:val="SpecialBold"/>
              </w:rPr>
              <w:t>Safely operate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2"/>
            </w:pPr>
            <w:r w:rsidRPr="008B2EB8">
              <w:t>3.1</w:t>
            </w:r>
            <w:r w:rsidRPr="008B2EB8">
              <w:tab/>
              <w:t>Service rifle magazine is filled and emptied</w:t>
            </w:r>
            <w:r w:rsidRPr="008B2EB8">
              <w:t xml:space="preserve">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3.2</w:t>
            </w:r>
            <w:r w:rsidRPr="008B2EB8">
              <w:tab/>
            </w:r>
            <w:r w:rsidRPr="008B2EB8">
              <w:rPr>
                <w:rStyle w:val="BoldandItalics"/>
              </w:rPr>
              <w:t>Weapon drills</w:t>
            </w:r>
            <w:r w:rsidRPr="008B2EB8">
              <w:t xml:space="preserve"> are conducted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3.3</w:t>
            </w:r>
            <w:r w:rsidRPr="008B2EB8">
              <w:tab/>
            </w:r>
            <w:r w:rsidRPr="008B2EB8">
              <w:rPr>
                <w:rStyle w:val="BoldandItalics"/>
              </w:rPr>
              <w:t>Marksmanship principles</w:t>
            </w:r>
            <w:r w:rsidRPr="008B2EB8">
              <w:t xml:space="preserve"> are applied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3.4</w:t>
            </w:r>
            <w:r w:rsidRPr="008B2EB8">
              <w:tab/>
            </w:r>
            <w:r w:rsidRPr="008B2EB8">
              <w:rPr>
                <w:rStyle w:val="BoldandItalics"/>
              </w:rPr>
              <w:t>Fire positions</w:t>
            </w:r>
            <w:r w:rsidRPr="008B2EB8">
              <w:t xml:space="preserve"> are adopted as required by environment and thre</w:t>
            </w:r>
            <w:r w:rsidRPr="008B2EB8">
              <w:t>at</w:t>
            </w:r>
          </w:p>
          <w:p w:rsidR="00000000" w:rsidP="008B2EB8">
            <w:pPr>
              <w:pStyle w:val="List2"/>
              <w:rPr>
                <w:lang w:val="en-NZ"/>
              </w:rPr>
            </w:pPr>
            <w:r w:rsidRPr="008B2EB8">
              <w:t>3.5</w:t>
            </w:r>
            <w:r w:rsidRPr="008B2EB8">
              <w:tab/>
            </w:r>
            <w:r w:rsidRPr="008B2EB8">
              <w:rPr>
                <w:rStyle w:val="BoldandItalics"/>
              </w:rPr>
              <w:t>Weapon equipment</w:t>
            </w:r>
            <w:r w:rsidRPr="008B2EB8">
              <w:t xml:space="preserve"> is employed as required in accordance with standard procedures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List"/>
              <w:rPr>
                <w:lang w:val="en-NZ"/>
              </w:rPr>
            </w:pPr>
            <w:r w:rsidRPr="008B2EB8">
              <w:t>4.</w:t>
            </w:r>
            <w:r w:rsidRPr="008B2EB8">
              <w:tab/>
              <w:t xml:space="preserve"> </w:t>
            </w:r>
            <w:r w:rsidRPr="008B2EB8">
              <w:rPr>
                <w:rStyle w:val="SpecialBold"/>
              </w:rPr>
              <w:t>Safely fire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2"/>
            </w:pPr>
            <w:r w:rsidRPr="008B2EB8">
              <w:t>4.1</w:t>
            </w:r>
            <w:r w:rsidRPr="008B2EB8">
              <w:tab/>
              <w:t>Service rifle is safely fired in accordance with standard procedures</w:t>
            </w:r>
          </w:p>
          <w:p w:rsidR="00000000" w:rsidRPr="008B2EB8" w:rsidP="008B2EB8">
            <w:pPr>
              <w:pStyle w:val="List2"/>
            </w:pPr>
            <w:r w:rsidRPr="008B2EB8">
              <w:t>4.2</w:t>
            </w:r>
            <w:r w:rsidRPr="008B2EB8">
              <w:tab/>
              <w:t xml:space="preserve">Range Safety Brief and Practice Brief are complied with </w:t>
            </w:r>
            <w:r w:rsidRPr="008B2EB8">
              <w:t>when firing a service rifle on a range, in accordance with standard procedures</w:t>
            </w:r>
          </w:p>
          <w:p w:rsidR="00000000" w:rsidP="008B2EB8">
            <w:pPr>
              <w:pStyle w:val="List2"/>
              <w:rPr>
                <w:lang w:val="en-NZ"/>
              </w:rPr>
            </w:pPr>
            <w:r w:rsidRPr="008B2EB8">
              <w:t>4.3</w:t>
            </w:r>
            <w:r w:rsidRPr="008B2EB8">
              <w:tab/>
              <w:t xml:space="preserve">Targets are identified and </w:t>
            </w:r>
            <w:r w:rsidRPr="008B2EB8">
              <w:rPr>
                <w:rStyle w:val="BoldandItalics"/>
              </w:rPr>
              <w:t>engaged</w:t>
            </w:r>
            <w:r w:rsidRPr="008B2EB8">
              <w:t xml:space="preserve"> in accordance with standard procedures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9" w:name="O_119783"/>
      <w:bookmarkEnd w:id="9"/>
      <w:r w:rsidRPr="008B2EB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REQUIRED SKILLS AND KNOWLEDGE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This describes the essential skills and knowledge and their level, required for this unit.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Required Skills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Bullet"/>
            </w:pPr>
            <w:r w:rsidRPr="008B2EB8">
              <w:t>adopt appropriate firing position</w:t>
            </w:r>
          </w:p>
          <w:p w:rsidR="00000000" w:rsidRPr="008B2EB8" w:rsidP="008B2EB8">
            <w:pPr>
              <w:pStyle w:val="ListBullet"/>
            </w:pPr>
            <w:r w:rsidRPr="008B2EB8">
              <w:t>aim the service rifle</w:t>
            </w:r>
          </w:p>
          <w:p w:rsidR="00000000" w:rsidRPr="008B2EB8" w:rsidP="008B2EB8">
            <w:pPr>
              <w:pStyle w:val="ListBullet"/>
            </w:pPr>
            <w:r w:rsidRPr="008B2EB8">
              <w:t>apply immediate action and stoppage drills</w:t>
            </w:r>
          </w:p>
          <w:p w:rsidR="00000000" w:rsidP="008B2EB8">
            <w:pPr>
              <w:pStyle w:val="ListBullet"/>
              <w:rPr>
                <w:lang w:val="en-NZ"/>
              </w:rPr>
            </w:pPr>
            <w:r w:rsidRPr="008B2EB8">
              <w:t>apply recognised safety precautions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Required Knowledge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ListBullet"/>
            </w:pPr>
            <w:r w:rsidRPr="008B2EB8">
              <w:t>characteristics, technical capabilities, effects, employment and limitations of the rifle and ammunition</w:t>
            </w:r>
          </w:p>
          <w:p w:rsidR="00000000" w:rsidRPr="008B2EB8" w:rsidP="008B2EB8">
            <w:pPr>
              <w:pStyle w:val="ListBullet"/>
            </w:pPr>
            <w:r w:rsidRPr="008B2EB8">
              <w:t>cycle of operation of the service rifle</w:t>
            </w:r>
          </w:p>
          <w:p w:rsidR="00000000" w:rsidRPr="008B2EB8" w:rsidP="008B2EB8">
            <w:pPr>
              <w:pStyle w:val="ListBullet"/>
            </w:pPr>
            <w:r w:rsidRPr="008B2EB8">
              <w:t>degrees of weapon readiness</w:t>
            </w:r>
          </w:p>
          <w:p w:rsidR="00000000" w:rsidRPr="008B2EB8" w:rsidP="008B2EB8">
            <w:pPr>
              <w:pStyle w:val="ListBullet"/>
            </w:pPr>
            <w:r w:rsidRPr="008B2EB8">
              <w:t>OH&amp;S requirements</w:t>
            </w:r>
          </w:p>
          <w:p w:rsidR="00000000" w:rsidRPr="008B2EB8" w:rsidP="008B2EB8">
            <w:pPr>
              <w:pStyle w:val="ListBullet"/>
            </w:pPr>
            <w:r w:rsidRPr="008B2EB8">
              <w:t>marksmanship principles</w:t>
            </w:r>
          </w:p>
          <w:p w:rsidR="00000000" w:rsidRPr="008B2EB8" w:rsidP="008B2EB8">
            <w:pPr>
              <w:pStyle w:val="ListBullet"/>
            </w:pPr>
            <w:r w:rsidRPr="008B2EB8">
              <w:t>range safety</w:t>
            </w:r>
          </w:p>
          <w:p w:rsidR="00000000" w:rsidRPr="008B2EB8" w:rsidP="008B2EB8">
            <w:pPr>
              <w:pStyle w:val="ListBullet"/>
            </w:pPr>
            <w:r w:rsidRPr="008B2EB8">
              <w:t>safety precautions of the service rifle</w:t>
            </w:r>
          </w:p>
          <w:p w:rsidR="00000000" w:rsidP="008B2EB8">
            <w:pPr>
              <w:pStyle w:val="ListBullet"/>
              <w:rPr>
                <w:lang w:val="en-NZ"/>
              </w:rPr>
            </w:pPr>
            <w:r w:rsidRPr="008B2EB8">
              <w:t>types of targets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10" w:name="O_119784"/>
      <w:bookmarkEnd w:id="10"/>
      <w:r w:rsidRPr="008B2EB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 xml:space="preserve">The evidence guide provides advice on assessment and must be read in conjunction with the Performance Criteria, Required Skills and Knowledge, </w:t>
            </w:r>
            <w:r w:rsidRPr="008B2EB8">
              <w:t>the Range Statement and the Assessment Guidelines for this Training Package.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Assessment must confirm the ability to:</w:t>
            </w:r>
          </w:p>
          <w:p w:rsidR="00000000" w:rsidRPr="008B2EB8" w:rsidP="008B2EB8">
            <w:pPr>
              <w:pStyle w:val="ListBullet"/>
            </w:pPr>
            <w:r w:rsidRPr="008B2EB8">
              <w:t xml:space="preserve">conduct all weapon drills as listed in the </w:t>
            </w:r>
            <w:r w:rsidRPr="008B2EB8">
              <w:t>Range Statement</w:t>
            </w:r>
          </w:p>
          <w:p w:rsidR="00000000" w:rsidRPr="008B2EB8" w:rsidP="008B2EB8">
            <w:pPr>
              <w:pStyle w:val="ListBullet"/>
            </w:pPr>
            <w:r w:rsidRPr="008B2EB8">
              <w:t>fire the weapon using, as a minimum, ball ammunition</w:t>
            </w:r>
          </w:p>
          <w:p w:rsidR="00000000" w:rsidRPr="008B2EB8" w:rsidP="008B2EB8">
            <w:pPr>
              <w:pStyle w:val="ListBullet"/>
            </w:pPr>
            <w:r w:rsidRPr="008B2EB8">
              <w:t>act as part of a team</w:t>
            </w:r>
          </w:p>
          <w:p w:rsidR="00000000" w:rsidRPr="008B2EB8" w:rsidP="008B2EB8">
            <w:pPr>
              <w:pStyle w:val="ListBullet"/>
            </w:pPr>
            <w:r w:rsidRPr="008B2EB8">
              <w:t>recognise the limit of own authority.</w:t>
            </w:r>
          </w:p>
          <w:p w:rsidR="00000000" w:rsidRPr="008B2EB8" w:rsidP="008B2EB8">
            <w:pPr>
              <w:pStyle w:val="BodyText"/>
            </w:pPr>
            <w:r w:rsidRPr="008B2EB8">
              <w:t>Assessment must also confirm that operators meet the specified minimum requirements as laid down by the relevant Service Chief.</w:t>
            </w:r>
          </w:p>
          <w:p w:rsidR="00000000" w:rsidRPr="008B2EB8" w:rsidP="008B2EB8">
            <w:pPr>
              <w:pStyle w:val="BodyText"/>
            </w:pPr>
            <w:r w:rsidRPr="008B2EB8">
              <w:rPr>
                <w:rStyle w:val="SpecialBold"/>
              </w:rPr>
              <w:t>Consistency in performance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Competency should be demonstrated on a live firing range.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rPr>
                <w:rStyle w:val="SpecialBold"/>
              </w:rPr>
              <w:t>Context of assessment</w:t>
            </w:r>
          </w:p>
          <w:p w:rsidR="00000000" w:rsidRPr="008B2EB8" w:rsidP="008B2EB8">
            <w:pPr>
              <w:pStyle w:val="BodyText"/>
            </w:pPr>
            <w:r w:rsidRPr="008B2EB8">
              <w:t>Competency should be assessed using live ammunition on a live firing range.</w:t>
            </w:r>
          </w:p>
          <w:p w:rsidR="00000000" w:rsidRPr="008B2EB8" w:rsidP="008B2EB8">
            <w:pPr>
              <w:pStyle w:val="BodyText"/>
            </w:pPr>
            <w:r w:rsidRPr="008B2EB8">
              <w:t>Note: In Defence th</w:t>
            </w:r>
            <w:r w:rsidRPr="008B2EB8">
              <w:t>e assessment and training are conducted in accordance with the current weapons pamphlet. This would include 'dry' assessment to ensure that a safe environment is maintained.</w:t>
            </w:r>
          </w:p>
          <w:p w:rsidR="00000000" w:rsidRPr="008B2EB8" w:rsidP="008B2EB8">
            <w:pPr>
              <w:pStyle w:val="BodyText"/>
            </w:pPr>
            <w:r w:rsidRPr="008B2EB8">
              <w:rPr>
                <w:rStyle w:val="SpecialBold"/>
              </w:rPr>
              <w:t>Specific resources for assessment</w:t>
            </w:r>
          </w:p>
          <w:p w:rsidR="00000000" w:rsidRPr="008B2EB8" w:rsidP="008B2EB8">
            <w:pPr>
              <w:pStyle w:val="BodyText"/>
            </w:pPr>
            <w:r w:rsidRPr="008B2EB8">
              <w:t>Access is required to:</w:t>
            </w:r>
          </w:p>
          <w:p w:rsidR="00000000" w:rsidRPr="008B2EB8" w:rsidP="008B2EB8">
            <w:pPr>
              <w:pStyle w:val="ListBullet"/>
            </w:pPr>
            <w:r w:rsidRPr="008B2EB8">
              <w:t>service rifle</w:t>
            </w:r>
          </w:p>
          <w:p w:rsidR="00000000" w:rsidRPr="008B2EB8" w:rsidP="008B2EB8">
            <w:pPr>
              <w:pStyle w:val="ListBullet"/>
            </w:pPr>
            <w:r w:rsidRPr="008B2EB8">
              <w:t>ammunition</w:t>
            </w:r>
          </w:p>
          <w:p w:rsidR="00000000" w:rsidP="008B2EB8">
            <w:pPr>
              <w:pStyle w:val="ListBullet"/>
              <w:rPr>
                <w:lang w:val="en-NZ"/>
              </w:rPr>
            </w:pPr>
            <w:r w:rsidRPr="008B2EB8">
              <w:t>live firing range.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In a public safety environment assessment is usually conducted via direct observation in a training environment or in the workplace via subject matter supervision and/or mentoring, which is typically recorded in</w:t>
            </w:r>
            <w:r w:rsidRPr="008B2EB8">
              <w:t xml:space="preserve"> a competency workbook.</w:t>
            </w:r>
          </w:p>
          <w:p w:rsidR="00000000" w:rsidRPr="008B2EB8" w:rsidP="008B2EB8">
            <w:pPr>
              <w:pStyle w:val="BodyText"/>
            </w:pPr>
            <w:r w:rsidRPr="008B2EB8">
              <w:t>Assessment is completed using appropriately qualified assessors who select the most appropriate method of assessment.</w:t>
            </w:r>
          </w:p>
          <w:p w:rsidR="00000000" w:rsidRPr="008B2EB8" w:rsidP="008B2EB8">
            <w:pPr>
              <w:pStyle w:val="BodyText"/>
            </w:pPr>
            <w:r w:rsidRPr="008B2EB8">
              <w:t>Assessment may occur in an operational environment or in an industry-approved simulated work environment. Forms of</w:t>
            </w:r>
            <w:r w:rsidRPr="008B2EB8">
              <w:t xml:space="preserve"> assessment that are typically used include:</w:t>
            </w:r>
          </w:p>
          <w:p w:rsidR="00000000" w:rsidRPr="008B2EB8" w:rsidP="008B2EB8">
            <w:pPr>
              <w:pStyle w:val="ListBullet"/>
            </w:pPr>
            <w:r w:rsidRPr="008B2EB8">
              <w:t>direct observation</w:t>
            </w:r>
          </w:p>
          <w:p w:rsidR="00000000" w:rsidRPr="008B2EB8" w:rsidP="008B2EB8">
            <w:pPr>
              <w:pStyle w:val="ListBullet"/>
            </w:pPr>
            <w:r w:rsidRPr="008B2EB8">
              <w:t>interviewing the candidate</w:t>
            </w:r>
          </w:p>
          <w:p w:rsidR="00000000" w:rsidRPr="008B2EB8" w:rsidP="008B2EB8">
            <w:pPr>
              <w:pStyle w:val="ListBullet"/>
            </w:pPr>
            <w:r w:rsidRPr="008B2EB8">
              <w:t>journals and workplace documentation</w:t>
            </w:r>
          </w:p>
          <w:p w:rsidR="00000000" w:rsidRPr="008B2EB8" w:rsidP="008B2EB8">
            <w:pPr>
              <w:pStyle w:val="ListBullet"/>
            </w:pPr>
            <w:r w:rsidRPr="008B2EB8">
              <w:t>third party reports from supervisors</w:t>
            </w:r>
          </w:p>
          <w:p w:rsidR="00000000" w:rsidRPr="008B2EB8" w:rsidP="008B2EB8">
            <w:pPr>
              <w:pStyle w:val="ListBullet"/>
            </w:pPr>
            <w:r w:rsidRPr="008B2EB8">
              <w:t>written or oral questions.</w:t>
            </w: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11" w:name="O_119785"/>
      <w:bookmarkEnd w:id="11"/>
      <w:r w:rsidRPr="008B2E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RANGE STATEMENT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 xml:space="preserve">The Range Statement relates to the Unit of Competency as a whole. It allows for different work environments and situations that may affect performance. </w:t>
            </w:r>
            <w:r w:rsidRPr="008B2EB8">
              <w:rPr>
                <w:rStyle w:val="BoldandItalics"/>
              </w:rPr>
              <w:t>Bold italicised</w:t>
            </w:r>
            <w:r w:rsidRPr="008B2EB8">
              <w:t xml:space="preserve"> wording in the Performance Criteria is detailed below.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Service rifle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Curre</w:t>
            </w:r>
            <w:r w:rsidRPr="008B2EB8">
              <w:t>nt in service rifles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Australian Standards</w:t>
            </w:r>
          </w:p>
          <w:p w:rsidR="00000000" w:rsidRPr="008B2EB8" w:rsidP="008B2EB8">
            <w:pPr>
              <w:pStyle w:val="BodyText"/>
            </w:pPr>
            <w:r w:rsidRPr="008B2EB8">
              <w:t>Defence Instructions</w:t>
            </w:r>
          </w:p>
          <w:p w:rsidR="00000000" w:rsidRPr="008B2EB8" w:rsidP="008B2EB8">
            <w:pPr>
              <w:pStyle w:val="BodyText"/>
            </w:pPr>
            <w:r w:rsidRPr="008B2EB8">
              <w:t>Doctrine pamphlets</w:t>
            </w:r>
          </w:p>
          <w:p w:rsidR="00000000" w:rsidRPr="008B2EB8" w:rsidP="008B2EB8">
            <w:pPr>
              <w:pStyle w:val="BodyText"/>
            </w:pPr>
            <w:r w:rsidRPr="008B2EB8">
              <w:t>Job guides, other publications</w:t>
            </w:r>
          </w:p>
          <w:p w:rsidR="00000000" w:rsidRPr="008B2EB8" w:rsidP="008B2EB8">
            <w:pPr>
              <w:pStyle w:val="BodyText"/>
            </w:pPr>
            <w:r w:rsidRPr="008B2EB8">
              <w:t>Manufacturers' handbooks, industry specifications and technical instructions</w:t>
            </w:r>
          </w:p>
          <w:p w:rsidR="00000000" w:rsidRPr="008B2EB8" w:rsidP="008B2EB8">
            <w:pPr>
              <w:pStyle w:val="BodyText"/>
            </w:pPr>
            <w:r w:rsidRPr="008B2EB8">
              <w:t>OH&amp;S regulations</w:t>
            </w:r>
          </w:p>
          <w:p w:rsidR="00000000" w:rsidRPr="008B2EB8" w:rsidP="008B2EB8">
            <w:pPr>
              <w:pStyle w:val="BodyText"/>
            </w:pPr>
            <w:r w:rsidRPr="008B2EB8">
              <w:t>Organisational policies and procedures</w:t>
            </w:r>
          </w:p>
          <w:p w:rsidR="00000000" w:rsidRPr="008B2EB8" w:rsidP="008B2EB8">
            <w:pPr>
              <w:pStyle w:val="BodyText"/>
            </w:pPr>
            <w:r w:rsidRPr="008B2EB8">
              <w:t>Procedure manuals</w:t>
            </w:r>
          </w:p>
          <w:p w:rsidR="00000000" w:rsidRPr="008B2EB8" w:rsidP="008B2EB8">
            <w:pPr>
              <w:pStyle w:val="BodyText"/>
            </w:pPr>
            <w:r w:rsidRPr="008B2EB8">
              <w:t>Relevant local government by laws</w:t>
            </w:r>
          </w:p>
          <w:p w:rsidR="00000000" w:rsidRPr="008B2EB8" w:rsidP="008B2EB8">
            <w:pPr>
              <w:pStyle w:val="BodyText"/>
            </w:pPr>
            <w:r w:rsidRPr="008B2EB8">
              <w:t>Relevant state/territory or federal legislation</w:t>
            </w:r>
          </w:p>
          <w:p w:rsidR="00000000" w:rsidRPr="008B2EB8" w:rsidP="008B2EB8">
            <w:pPr>
              <w:pStyle w:val="BodyText"/>
            </w:pPr>
            <w:r w:rsidRPr="008B2EB8">
              <w:t>Routine Orders</w:t>
            </w:r>
          </w:p>
          <w:p w:rsidR="00000000" w:rsidRPr="008B2EB8" w:rsidP="008B2EB8">
            <w:pPr>
              <w:pStyle w:val="BodyText"/>
            </w:pPr>
            <w:r w:rsidRPr="008B2EB8">
              <w:t>Standing Orders</w:t>
            </w:r>
          </w:p>
          <w:p w:rsidR="00000000" w:rsidRPr="008B2EB8" w:rsidP="008B2EB8">
            <w:pPr>
              <w:pStyle w:val="BodyText"/>
            </w:pPr>
            <w:r w:rsidRPr="008B2EB8">
              <w:t>Standing Operating Procedures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Written and verbal orders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Blank</w:t>
            </w:r>
          </w:p>
          <w:p w:rsidR="00000000" w:rsidRPr="008B2EB8" w:rsidP="008B2EB8">
            <w:pPr>
              <w:pStyle w:val="BodyText"/>
            </w:pPr>
            <w:r w:rsidRPr="008B2EB8">
              <w:t>Ball</w:t>
            </w:r>
          </w:p>
          <w:p w:rsidR="00000000" w:rsidRPr="008B2EB8" w:rsidP="008B2EB8">
            <w:pPr>
              <w:pStyle w:val="BodyText"/>
            </w:pPr>
            <w:r w:rsidRPr="008B2EB8">
              <w:t>Dummy</w:t>
            </w:r>
          </w:p>
          <w:p w:rsidR="00000000" w:rsidP="008B2EB8">
            <w:pPr>
              <w:pStyle w:val="ListBullet"/>
              <w:rPr>
                <w:lang w:val="en-NZ"/>
              </w:rPr>
            </w:pPr>
            <w:r w:rsidRPr="008B2EB8">
              <w:t>Tracer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Broken cocking handle</w:t>
            </w:r>
          </w:p>
          <w:p w:rsidR="00000000" w:rsidRPr="008B2EB8" w:rsidP="008B2EB8">
            <w:pPr>
              <w:pStyle w:val="BodyText"/>
            </w:pPr>
            <w:r w:rsidRPr="008B2EB8">
              <w:t>Burrs</w:t>
            </w:r>
          </w:p>
          <w:p w:rsidR="00000000" w:rsidRPr="008B2EB8" w:rsidP="008B2EB8">
            <w:pPr>
              <w:pStyle w:val="BodyText"/>
            </w:pPr>
            <w:r w:rsidRPr="008B2EB8">
              <w:t>Bulging</w:t>
            </w:r>
          </w:p>
          <w:p w:rsidR="00000000" w:rsidRPr="008B2EB8" w:rsidP="008B2EB8">
            <w:pPr>
              <w:pStyle w:val="BodyText"/>
            </w:pPr>
            <w:r w:rsidRPr="008B2EB8">
              <w:t>Corrosion</w:t>
            </w:r>
          </w:p>
          <w:p w:rsidR="00000000" w:rsidRPr="008B2EB8" w:rsidP="008B2EB8">
            <w:pPr>
              <w:pStyle w:val="BodyText"/>
            </w:pPr>
            <w:r w:rsidRPr="008B2EB8">
              <w:t>Cracks</w:t>
            </w:r>
          </w:p>
          <w:p w:rsidR="00000000" w:rsidRPr="008B2EB8" w:rsidP="008B2EB8">
            <w:pPr>
              <w:pStyle w:val="BodyText"/>
            </w:pPr>
            <w:r w:rsidRPr="008B2EB8">
              <w:t>Damaged firing pin</w:t>
            </w:r>
          </w:p>
          <w:p w:rsidR="00000000" w:rsidRPr="008B2EB8" w:rsidP="008B2EB8">
            <w:pPr>
              <w:pStyle w:val="BodyText"/>
            </w:pPr>
            <w:r w:rsidRPr="008B2EB8">
              <w:t>Damaged sighting system</w:t>
            </w:r>
          </w:p>
          <w:p w:rsidR="00000000" w:rsidRPr="008B2EB8" w:rsidP="008B2EB8">
            <w:pPr>
              <w:pStyle w:val="BodyText"/>
            </w:pPr>
            <w:r w:rsidRPr="008B2EB8">
              <w:t>Faulty trigger mechanism</w:t>
            </w:r>
          </w:p>
          <w:p w:rsidR="00000000" w:rsidRPr="008B2EB8" w:rsidP="008B2EB8">
            <w:pPr>
              <w:pStyle w:val="BodyText"/>
            </w:pPr>
            <w:r w:rsidRPr="008B2EB8">
              <w:t>Incorrect serial numbers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Out of date or missing fully functional classification label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Weapon drills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Degrees of weapon readiness</w:t>
            </w:r>
          </w:p>
          <w:p w:rsidR="00000000" w:rsidRPr="008B2EB8" w:rsidP="008B2EB8">
            <w:pPr>
              <w:pStyle w:val="BodyText"/>
            </w:pPr>
            <w:r w:rsidRPr="008B2EB8">
              <w:t>Immediate action and stoppage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Safety precautions (e.g. checking clearances)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Position and hold must be firm enough to support the weapon</w:t>
            </w:r>
          </w:p>
          <w:p w:rsidR="00000000" w:rsidRPr="008B2EB8" w:rsidP="008B2EB8">
            <w:pPr>
              <w:pStyle w:val="BodyText"/>
            </w:pPr>
            <w:r w:rsidRPr="008B2EB8">
              <w:t>Weapon must point naturally a</w:t>
            </w:r>
            <w:r w:rsidRPr="008B2EB8">
              <w:t>t the target without undue physical effort</w:t>
            </w:r>
          </w:p>
          <w:p w:rsidR="00000000" w:rsidRPr="008B2EB8" w:rsidP="008B2EB8">
            <w:pPr>
              <w:pStyle w:val="BodyText"/>
            </w:pPr>
            <w:r w:rsidRPr="008B2EB8">
              <w:t>Shot must be released and followed through without disturbance to the firers position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Aiming must be correct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Kneeling</w:t>
            </w:r>
          </w:p>
          <w:p w:rsidR="00000000" w:rsidRPr="008B2EB8" w:rsidP="008B2EB8">
            <w:pPr>
              <w:pStyle w:val="BodyText"/>
            </w:pPr>
            <w:r w:rsidRPr="008B2EB8">
              <w:t>Prone</w:t>
            </w:r>
          </w:p>
          <w:p w:rsidR="00000000" w:rsidRPr="008B2EB8" w:rsidP="008B2EB8">
            <w:pPr>
              <w:pStyle w:val="BodyText"/>
            </w:pPr>
            <w:r w:rsidRPr="008B2EB8">
              <w:t>Sitting</w:t>
            </w:r>
          </w:p>
          <w:p w:rsidR="00000000" w:rsidRPr="008B2EB8" w:rsidP="008B2EB8">
            <w:pPr>
              <w:pStyle w:val="BodyText"/>
            </w:pPr>
            <w:r w:rsidRPr="008B2EB8">
              <w:t>Squatting</w:t>
            </w:r>
          </w:p>
          <w:p w:rsidR="00000000" w:rsidRPr="008B2EB8" w:rsidP="008B2EB8">
            <w:pPr>
              <w:pStyle w:val="BodyText"/>
            </w:pPr>
            <w:r w:rsidRPr="008B2EB8">
              <w:t>Standing</w:t>
            </w:r>
          </w:p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Supported or unsupported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  <w:r w:rsidRPr="008B2EB8">
              <w:t>Complete Equipment Schedule (CES), such as:</w:t>
            </w:r>
          </w:p>
          <w:p w:rsidR="00000000" w:rsidRPr="008B2EB8" w:rsidP="008B2EB8">
            <w:pPr>
              <w:pStyle w:val="ListBullet"/>
            </w:pPr>
            <w:r w:rsidRPr="008B2EB8">
              <w:t>bayonet</w:t>
            </w:r>
          </w:p>
          <w:p w:rsidR="00000000" w:rsidRPr="008B2EB8" w:rsidP="008B2EB8">
            <w:pPr>
              <w:pStyle w:val="ListBullet"/>
            </w:pPr>
            <w:r w:rsidRPr="008B2EB8">
              <w:t>blank firing attachment</w:t>
            </w:r>
          </w:p>
          <w:p w:rsidR="00000000" w:rsidRPr="008B2EB8" w:rsidP="008B2EB8">
            <w:pPr>
              <w:pStyle w:val="ListBullet"/>
            </w:pPr>
            <w:r w:rsidRPr="008B2EB8">
              <w:t>magazines</w:t>
            </w:r>
          </w:p>
          <w:p w:rsidR="00000000" w:rsidRPr="008B2EB8" w:rsidP="008B2EB8">
            <w:pPr>
              <w:pStyle w:val="ListBullet"/>
            </w:pPr>
            <w:r w:rsidRPr="008B2EB8">
              <w:t>slings</w:t>
            </w:r>
          </w:p>
          <w:p w:rsidR="00000000" w:rsidRPr="008B2EB8" w:rsidP="008B2EB8">
            <w:pPr>
              <w:pStyle w:val="BodyText"/>
            </w:pPr>
            <w:r w:rsidRPr="008B2EB8">
              <w:t>Weapon sighting systems; such as:</w:t>
            </w:r>
          </w:p>
          <w:p w:rsidR="00000000" w:rsidRPr="008B2EB8" w:rsidP="008B2EB8">
            <w:pPr>
              <w:pStyle w:val="ListBullet"/>
            </w:pPr>
            <w:r w:rsidRPr="008B2EB8">
              <w:t>electronic aiming devices</w:t>
            </w:r>
          </w:p>
          <w:p w:rsidR="00000000" w:rsidRPr="008B2EB8" w:rsidP="008B2EB8">
            <w:pPr>
              <w:pStyle w:val="ListBullet"/>
            </w:pPr>
            <w:r w:rsidRPr="008B2EB8">
              <w:t>night sights</w:t>
            </w:r>
          </w:p>
          <w:p w:rsidR="00000000" w:rsidRPr="008B2EB8" w:rsidP="008B2EB8">
            <w:pPr>
              <w:pStyle w:val="ListBullet"/>
            </w:pPr>
            <w:r w:rsidRPr="008B2EB8">
              <w:t>optical</w:t>
            </w:r>
          </w:p>
          <w:p w:rsidR="00000000" w:rsidP="008B2EB8">
            <w:pPr>
              <w:pStyle w:val="ListBullet"/>
              <w:rPr>
                <w:lang w:val="en-NZ"/>
              </w:rPr>
            </w:pPr>
            <w:r w:rsidRPr="008B2EB8">
              <w:t>thermal/infra-red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EB8">
            <w:pPr>
              <w:pStyle w:val="BodyText"/>
              <w:rPr>
                <w:lang w:val="en-NZ"/>
              </w:rPr>
            </w:pPr>
            <w:r w:rsidRPr="008B2EB8">
              <w:t>Correct target is identified and engaged by fire</w:t>
            </w:r>
          </w:p>
        </w:tc>
      </w:tr>
      <w:tr w:rsidTr="0016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EB8" w:rsidP="008B2EB8">
            <w:pPr>
              <w:pStyle w:val="BodyText"/>
            </w:pPr>
          </w:p>
        </w:tc>
      </w:tr>
    </w:tbl>
    <w:p w:rsidR="00000000" w:rsidRPr="008B2EB8" w:rsidP="008B2EB8">
      <w:pPr>
        <w:pStyle w:val="BodyText"/>
      </w:pPr>
    </w:p>
    <w:p w:rsidR="00000000" w:rsidRPr="008B2EB8" w:rsidP="008B2EB8">
      <w:pPr>
        <w:pStyle w:val="AllowPageBreak"/>
      </w:pPr>
    </w:p>
    <w:p w:rsidR="00000000" w:rsidRPr="008B2EB8" w:rsidP="008B2EB8">
      <w:pPr>
        <w:pStyle w:val="Heading1"/>
      </w:pPr>
      <w:bookmarkStart w:id="12" w:name="O_119786"/>
      <w:bookmarkEnd w:id="12"/>
      <w:r w:rsidRPr="008B2EB8">
        <w:t>Unit Sector(s)</w:t>
      </w:r>
    </w:p>
    <w:p w:rsidR="00000000" w:rsidRPr="008B2EB8" w:rsidP="008B2EB8">
      <w:pPr>
        <w:pStyle w:val="BodyText"/>
      </w:pPr>
      <w:r w:rsidRPr="008B2EB8">
        <w:t>Not applicable.</w:t>
      </w:r>
    </w:p>
    <w:p w:rsidR="00000000" w:rsidRPr="008B2EB8" w:rsidP="008B2EB8"/>
    <w:sectPr w:rsidSect="008B2E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2F2" w:rsidP="00161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F2" w:rsidP="008B2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12F2" w:rsidP="008B2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612F2" w:rsidP="008B2E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2F2" w:rsidP="001612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F2" w:rsidP="008B2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PUADEFCM101C Operate a service rifle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612F2" w:rsidP="008B2EB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D20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26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2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EB8"/>
  </w:style>
  <w:style w:type="character" w:customStyle="1" w:styleId="Heading1Char">
    <w:name w:val="Heading 1 Char"/>
    <w:basedOn w:val="DefaultParagraphFont"/>
    <w:link w:val="Heading1"/>
    <w:rsid w:val="008B2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E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EB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2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EB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B2E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E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EB8"/>
    <w:rPr>
      <w:b/>
      <w:spacing w:val="0"/>
    </w:rPr>
  </w:style>
  <w:style w:type="paragraph" w:styleId="Header">
    <w:name w:val="header"/>
    <w:basedOn w:val="Normal"/>
    <w:link w:val="HeaderChar"/>
    <w:rsid w:val="008B2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B2E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2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B2EB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B2E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2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E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2E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2EB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2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2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E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E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EB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2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E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EB8"/>
    <w:rPr>
      <w:i/>
    </w:rPr>
  </w:style>
  <w:style w:type="paragraph" w:styleId="Caption">
    <w:name w:val="caption"/>
    <w:basedOn w:val="BodyText"/>
    <w:next w:val="Normal"/>
    <w:qFormat/>
    <w:rsid w:val="008B2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EB8"/>
  </w:style>
  <w:style w:type="paragraph" w:styleId="TableofFigures">
    <w:name w:val="table of figures"/>
    <w:basedOn w:val="Normal"/>
    <w:next w:val="Normal"/>
    <w:semiHidden/>
    <w:rsid w:val="008B2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EB8"/>
    <w:pPr>
      <w:numPr>
        <w:numId w:val="10"/>
      </w:numPr>
    </w:pPr>
  </w:style>
  <w:style w:type="character" w:customStyle="1" w:styleId="WingdingSymbols">
    <w:name w:val="Wingding Symbols"/>
    <w:rsid w:val="008B2EB8"/>
    <w:rPr>
      <w:rFonts w:ascii="Wingdings" w:hAnsi="Wingdings"/>
    </w:rPr>
  </w:style>
  <w:style w:type="paragraph" w:customStyle="1" w:styleId="TableHeading">
    <w:name w:val="Table Heading"/>
    <w:basedOn w:val="HeadingBase"/>
    <w:rsid w:val="008B2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EB8"/>
    <w:rPr>
      <w:color w:val="0033CC"/>
      <w:u w:val="none"/>
    </w:rPr>
  </w:style>
  <w:style w:type="paragraph" w:customStyle="1" w:styleId="BodyTextRight">
    <w:name w:val="Body Text Right"/>
    <w:basedOn w:val="BodyText"/>
    <w:rsid w:val="008B2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E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EB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2EB8"/>
    <w:rPr>
      <w:sz w:val="32"/>
    </w:rPr>
  </w:style>
  <w:style w:type="paragraph" w:customStyle="1" w:styleId="HeadingProcedure">
    <w:name w:val="Heading Procedure"/>
    <w:basedOn w:val="HeadingBase"/>
    <w:next w:val="Normal"/>
    <w:rsid w:val="008B2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EB8"/>
    <w:pPr>
      <w:spacing w:before="60" w:after="60"/>
    </w:pPr>
  </w:style>
  <w:style w:type="paragraph" w:styleId="ListContinue">
    <w:name w:val="List Continue"/>
    <w:basedOn w:val="List"/>
    <w:rsid w:val="008B2EB8"/>
    <w:pPr>
      <w:ind w:firstLine="0"/>
    </w:pPr>
  </w:style>
  <w:style w:type="paragraph" w:customStyle="1" w:styleId="ListNote">
    <w:name w:val="List Note"/>
    <w:basedOn w:val="List"/>
    <w:rsid w:val="008B2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EB8"/>
    <w:rPr>
      <w:rFonts w:ascii="Courier New" w:hAnsi="Courier New"/>
    </w:rPr>
  </w:style>
  <w:style w:type="paragraph" w:customStyle="1" w:styleId="NoteBullet">
    <w:name w:val="Note Bullet"/>
    <w:basedOn w:val="Note"/>
    <w:rsid w:val="008B2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E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EB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B2EB8"/>
    <w:rPr>
      <w:b/>
      <w:smallCaps/>
    </w:rPr>
  </w:style>
  <w:style w:type="paragraph" w:customStyle="1" w:styleId="TableListNumber">
    <w:name w:val="Table List Number"/>
    <w:basedOn w:val="ListNumber"/>
    <w:rsid w:val="008B2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EB8"/>
    <w:pPr>
      <w:numPr>
        <w:numId w:val="8"/>
      </w:numPr>
    </w:pPr>
  </w:style>
  <w:style w:type="paragraph" w:customStyle="1" w:styleId="ListAlpha2">
    <w:name w:val="List Alpha 2"/>
    <w:basedOn w:val="List2"/>
    <w:rsid w:val="008B2EB8"/>
    <w:pPr>
      <w:numPr>
        <w:numId w:val="7"/>
      </w:numPr>
    </w:pPr>
  </w:style>
  <w:style w:type="paragraph" w:styleId="List3">
    <w:name w:val="List 3"/>
    <w:basedOn w:val="BodyText"/>
    <w:rsid w:val="008B2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E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EB8"/>
    <w:pPr>
      <w:numPr>
        <w:numId w:val="2"/>
      </w:numPr>
    </w:pPr>
  </w:style>
  <w:style w:type="paragraph" w:styleId="ListBullet5">
    <w:name w:val="List Bullet 5"/>
    <w:basedOn w:val="List5"/>
    <w:rsid w:val="008B2EB8"/>
    <w:pPr>
      <w:numPr>
        <w:numId w:val="3"/>
      </w:numPr>
    </w:pPr>
  </w:style>
  <w:style w:type="paragraph" w:styleId="ListContinue2">
    <w:name w:val="List Continue 2"/>
    <w:basedOn w:val="List2"/>
    <w:rsid w:val="008B2EB8"/>
    <w:pPr>
      <w:ind w:firstLine="0"/>
    </w:pPr>
  </w:style>
  <w:style w:type="paragraph" w:styleId="ListContinue3">
    <w:name w:val="List Continue 3"/>
    <w:basedOn w:val="List3"/>
    <w:rsid w:val="008B2EB8"/>
    <w:pPr>
      <w:ind w:left="1021" w:firstLine="0"/>
    </w:pPr>
  </w:style>
  <w:style w:type="paragraph" w:styleId="ListContinue4">
    <w:name w:val="List Continue 4"/>
    <w:basedOn w:val="List4"/>
    <w:rsid w:val="008B2EB8"/>
    <w:pPr>
      <w:ind w:firstLine="0"/>
    </w:pPr>
  </w:style>
  <w:style w:type="paragraph" w:styleId="ListContinue5">
    <w:name w:val="List Continue 5"/>
    <w:basedOn w:val="List5"/>
    <w:rsid w:val="008B2EB8"/>
    <w:pPr>
      <w:ind w:firstLine="0"/>
    </w:pPr>
  </w:style>
  <w:style w:type="paragraph" w:styleId="ListNumber3">
    <w:name w:val="List Number 3"/>
    <w:basedOn w:val="List3"/>
    <w:rsid w:val="008B2EB8"/>
    <w:pPr>
      <w:numPr>
        <w:numId w:val="4"/>
      </w:numPr>
    </w:pPr>
  </w:style>
  <w:style w:type="paragraph" w:styleId="ListNumber4">
    <w:name w:val="List Number 4"/>
    <w:basedOn w:val="List4"/>
    <w:rsid w:val="008B2EB8"/>
    <w:pPr>
      <w:numPr>
        <w:numId w:val="5"/>
      </w:numPr>
    </w:pPr>
  </w:style>
  <w:style w:type="paragraph" w:styleId="ListNumber5">
    <w:name w:val="List Number 5"/>
    <w:basedOn w:val="List5"/>
    <w:rsid w:val="008B2EB8"/>
    <w:pPr>
      <w:numPr>
        <w:numId w:val="6"/>
      </w:numPr>
    </w:pPr>
  </w:style>
  <w:style w:type="paragraph" w:styleId="BlockText">
    <w:name w:val="Block Text"/>
    <w:basedOn w:val="Normal"/>
    <w:rsid w:val="008B2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EB8"/>
    <w:rPr>
      <w:sz w:val="16"/>
      <w:vertAlign w:val="superscript"/>
    </w:rPr>
  </w:style>
  <w:style w:type="character" w:customStyle="1" w:styleId="Symbols">
    <w:name w:val="Symbols"/>
    <w:basedOn w:val="DefaultParagraphFont"/>
    <w:rsid w:val="008B2EB8"/>
    <w:rPr>
      <w:rFonts w:ascii="Symbol" w:hAnsi="Symbol"/>
    </w:rPr>
  </w:style>
  <w:style w:type="character" w:customStyle="1" w:styleId="MenuOptions">
    <w:name w:val="Menu Options"/>
    <w:basedOn w:val="DefaultParagraphFont"/>
    <w:rsid w:val="008B2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EB8"/>
    <w:rPr>
      <w:b/>
    </w:rPr>
  </w:style>
  <w:style w:type="character" w:customStyle="1" w:styleId="Underlined">
    <w:name w:val="Underlined"/>
    <w:basedOn w:val="DefaultParagraphFont"/>
    <w:rsid w:val="008B2EB8"/>
    <w:rPr>
      <w:u w:val="single"/>
    </w:rPr>
  </w:style>
  <w:style w:type="paragraph" w:customStyle="1" w:styleId="TableBodyTextRight">
    <w:name w:val="Table Body Text Right"/>
    <w:basedOn w:val="TableBodyText"/>
    <w:rsid w:val="008B2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EB8"/>
    <w:rPr>
      <w:sz w:val="18"/>
    </w:rPr>
  </w:style>
  <w:style w:type="paragraph" w:customStyle="1" w:styleId="BodySmallRight">
    <w:name w:val="Body Small Right"/>
    <w:basedOn w:val="BodyTextRight"/>
    <w:rsid w:val="008B2EB8"/>
    <w:rPr>
      <w:sz w:val="18"/>
      <w:szCs w:val="18"/>
    </w:rPr>
  </w:style>
  <w:style w:type="paragraph" w:customStyle="1" w:styleId="MarginEdition">
    <w:name w:val="Margin Edition"/>
    <w:basedOn w:val="MarginNote"/>
    <w:rsid w:val="008B2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EB8"/>
    <w:rPr>
      <w:sz w:val="2"/>
      <w:szCs w:val="2"/>
    </w:rPr>
  </w:style>
  <w:style w:type="character" w:customStyle="1" w:styleId="Small">
    <w:name w:val="Small"/>
    <w:basedOn w:val="DefaultParagraphFont"/>
    <w:rsid w:val="008B2EB8"/>
    <w:rPr>
      <w:sz w:val="16"/>
    </w:rPr>
  </w:style>
  <w:style w:type="paragraph" w:customStyle="1" w:styleId="WideTable">
    <w:name w:val="Wide Table"/>
    <w:basedOn w:val="Normal"/>
    <w:rsid w:val="008B2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EB8"/>
  </w:style>
  <w:style w:type="paragraph" w:styleId="Quote">
    <w:name w:val="Quote"/>
    <w:basedOn w:val="Heading1"/>
    <w:link w:val="QuoteChar"/>
    <w:qFormat/>
    <w:rsid w:val="008B2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EB8"/>
    <w:pPr>
      <w:pageBreakBefore/>
    </w:pPr>
  </w:style>
  <w:style w:type="paragraph" w:customStyle="1" w:styleId="Border">
    <w:name w:val="Border"/>
    <w:basedOn w:val="Normal"/>
    <w:qFormat/>
    <w:rsid w:val="008B2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EB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B2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EB8"/>
    <w:rPr>
      <w:u w:val="single"/>
    </w:rPr>
  </w:style>
  <w:style w:type="paragraph" w:styleId="BalloonText">
    <w:name w:val="Balloon Text"/>
    <w:basedOn w:val="Normal"/>
    <w:link w:val="BalloonTextChar"/>
    <w:rsid w:val="008B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EB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2E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EB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1063</Words>
  <Characters>6517</Characters>
  <Application>Microsoft Office Word</Application>
  <DocSecurity>0</DocSecurity>
  <Lines>277</Lines>
  <Paragraphs>164</Paragraphs>
  <ScaleCrop>false</ScaleCrop>
  <Company>Author-it Software Corporation Ltd.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PUADEFCM101C Operate a service rifle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2012-05-26T04:10:00Z</dcterms:created>
  <dcterms:modified xsi:type="dcterms:W3CDTF">2012-05-26T04:10:00Z</dcterms:modified>
</cp:coreProperties>
</file>