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AB9" w:rsidP="00253A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PUADEFCM008B Provide technical advice</w:t>
      </w:r>
      <w:r>
        <w:fldChar w:fldCharType="end"/>
      </w:r>
    </w:p>
    <w:p w:rsidR="00253AB9" w:rsidP="00253AB9">
      <w:pPr>
        <w:pStyle w:val="Version"/>
        <w:sectPr w:rsidSect="009B38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B38EF" w:rsidP="009B38EF">
      <w:pPr>
        <w:pStyle w:val="SuperHeading"/>
      </w:pPr>
      <w:r w:rsidRPr="009B38EF">
        <w:t>PUADEFCM008B Provide technical advice</w:t>
      </w:r>
    </w:p>
    <w:p w:rsidR="00000000" w:rsidRPr="009B38EF" w:rsidP="009B38EF">
      <w:pPr>
        <w:pStyle w:val="SuperHeading"/>
      </w:pPr>
    </w:p>
    <w:p w:rsidR="00000000" w:rsidRPr="009B38EF" w:rsidP="009B38EF">
      <w:pPr>
        <w:pStyle w:val="Heading1"/>
      </w:pPr>
      <w:bookmarkStart w:id="1" w:name="O_119763"/>
      <w:bookmarkEnd w:id="1"/>
      <w:r w:rsidRPr="009B38EF">
        <w:t>Modification History</w:t>
      </w:r>
    </w:p>
    <w:p w:rsidR="00000000" w:rsidRPr="009B38EF" w:rsidP="009B38EF">
      <w:pPr>
        <w:pStyle w:val="BodyText"/>
      </w:pPr>
      <w:r w:rsidRPr="009B38EF">
        <w:t>Not applicable.</w:t>
      </w:r>
    </w:p>
    <w:p w:rsidR="00000000" w:rsidRPr="009B38EF" w:rsidP="009B38EF">
      <w:pPr>
        <w:pStyle w:val="AllowPageBreak"/>
      </w:pPr>
    </w:p>
    <w:p w:rsidR="00000000" w:rsidRPr="009B38EF" w:rsidP="009B38EF">
      <w:pPr>
        <w:pStyle w:val="Heading1"/>
      </w:pPr>
      <w:bookmarkStart w:id="2" w:name="O_119764"/>
      <w:bookmarkEnd w:id="2"/>
      <w:r w:rsidRPr="009B38E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  <w:r w:rsidRPr="009B38EF">
              <w:t>This unit covers the competency required to provide technical advice in a Defence context.</w:t>
            </w:r>
          </w:p>
          <w:p w:rsidR="00000000" w:rsidRPr="009B38EF" w:rsidP="009B38EF">
            <w:pPr>
              <w:pStyle w:val="BodyText"/>
            </w:pPr>
            <w:r w:rsidRPr="009B38EF">
              <w:t>The unit includes th</w:t>
            </w:r>
            <w:r w:rsidRPr="009B38EF">
              <w:t>e requirement to identify the issues surrounding the provision of advice and the formulation of options.</w:t>
            </w:r>
          </w:p>
          <w:p w:rsidR="00000000" w:rsidRPr="009B38EF" w:rsidP="009B38EF">
            <w:pPr>
              <w:pStyle w:val="BodyText"/>
            </w:pPr>
            <w:r w:rsidRPr="009B38EF">
              <w:t>A person can only provide advice on subject areas for which they have requisite experience and knowledge.</w:t>
            </w:r>
          </w:p>
        </w:tc>
      </w:tr>
    </w:tbl>
    <w:p w:rsidR="00000000" w:rsidRPr="009B38EF" w:rsidP="009B38EF">
      <w:pPr>
        <w:pStyle w:val="BodyText"/>
      </w:pPr>
    </w:p>
    <w:p w:rsidR="00000000" w:rsidRPr="009B38EF" w:rsidP="009B38EF">
      <w:pPr>
        <w:pStyle w:val="AllowPageBreak"/>
      </w:pPr>
    </w:p>
    <w:p w:rsidR="00000000" w:rsidRPr="009B38EF" w:rsidP="009B38EF">
      <w:pPr>
        <w:pStyle w:val="Heading1"/>
      </w:pPr>
      <w:bookmarkStart w:id="3" w:name="O_119765"/>
      <w:bookmarkEnd w:id="3"/>
      <w:r w:rsidRPr="009B38E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  <w:r w:rsidRPr="009B38EF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t>This text will be useful for the pur</w:t>
            </w:r>
            <w:r w:rsidRPr="009B38EF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</w:p>
        </w:tc>
      </w:tr>
    </w:tbl>
    <w:p w:rsidR="00000000" w:rsidRPr="009B38EF" w:rsidP="009B38EF">
      <w:pPr>
        <w:pStyle w:val="BodyText"/>
      </w:pPr>
    </w:p>
    <w:p w:rsidR="00000000" w:rsidRPr="009B38EF" w:rsidP="009B38EF">
      <w:pPr>
        <w:pStyle w:val="AllowPageBreak"/>
      </w:pPr>
    </w:p>
    <w:p w:rsidR="00000000" w:rsidRPr="009B38EF" w:rsidP="009B38EF">
      <w:pPr>
        <w:pStyle w:val="Heading1"/>
      </w:pPr>
      <w:bookmarkStart w:id="4" w:name="O_119766"/>
      <w:bookmarkEnd w:id="4"/>
      <w:r w:rsidRPr="009B38EF">
        <w:t>Licensing/Regulatory Information</w:t>
      </w:r>
    </w:p>
    <w:p w:rsidR="00000000" w:rsidRPr="009B38EF" w:rsidP="009B38EF">
      <w:pPr>
        <w:pStyle w:val="BodyText"/>
      </w:pPr>
      <w:r w:rsidRPr="009B38EF">
        <w:t>Not a</w:t>
      </w:r>
      <w:r w:rsidRPr="009B38EF">
        <w:t>pplicable.</w:t>
      </w:r>
    </w:p>
    <w:p w:rsidR="00000000" w:rsidRPr="009B38EF" w:rsidP="009B38EF">
      <w:pPr>
        <w:pStyle w:val="AllowPageBreak"/>
      </w:pPr>
    </w:p>
    <w:p w:rsidR="00000000" w:rsidRPr="009B38EF" w:rsidP="009B38EF">
      <w:pPr>
        <w:pStyle w:val="Heading1"/>
      </w:pPr>
      <w:bookmarkStart w:id="5" w:name="O_119767"/>
      <w:bookmarkEnd w:id="5"/>
      <w:r w:rsidRPr="009B38E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Prerequisite Unit</w:t>
            </w:r>
            <w:r w:rsidRPr="009B38EF">
              <w:t>/</w:t>
            </w:r>
            <w:r w:rsidRPr="009B38E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  <w:r w:rsidRPr="009B38EF">
              <w:t>Nil</w:t>
            </w:r>
          </w:p>
        </w:tc>
      </w:tr>
    </w:tbl>
    <w:p w:rsidR="00000000" w:rsidRPr="009B38EF" w:rsidP="009B38EF">
      <w:pPr>
        <w:pStyle w:val="BodyText"/>
      </w:pPr>
    </w:p>
    <w:p w:rsidR="00000000" w:rsidRPr="009B38EF" w:rsidP="009B38EF">
      <w:pPr>
        <w:pStyle w:val="AllowPageBreak"/>
      </w:pPr>
    </w:p>
    <w:p w:rsidR="00000000" w:rsidRPr="009B38EF" w:rsidP="009B38EF">
      <w:pPr>
        <w:pStyle w:val="Heading1"/>
      </w:pPr>
      <w:bookmarkStart w:id="6" w:name="O_119768"/>
      <w:bookmarkEnd w:id="6"/>
      <w:r w:rsidRPr="009B38E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  <w:r w:rsidRPr="009B38EF">
              <w:t>This unit contains employability skills.</w:t>
            </w:r>
          </w:p>
        </w:tc>
      </w:tr>
    </w:tbl>
    <w:p w:rsidR="00000000" w:rsidRPr="009B38EF" w:rsidP="009B38EF">
      <w:pPr>
        <w:pStyle w:val="BodyText"/>
      </w:pPr>
    </w:p>
    <w:p w:rsidR="00000000" w:rsidRPr="009B38EF" w:rsidP="009B38EF">
      <w:pPr>
        <w:pStyle w:val="AllowPageBreak"/>
      </w:pPr>
    </w:p>
    <w:p w:rsidR="00000000" w:rsidRPr="009B38EF" w:rsidP="009B38EF">
      <w:pPr>
        <w:pStyle w:val="Heading1"/>
      </w:pPr>
      <w:bookmarkStart w:id="7" w:name="O_119769"/>
      <w:bookmarkEnd w:id="7"/>
      <w:r w:rsidRPr="009B38E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  <w:r w:rsidRPr="009B38EF">
              <w:t>Performance Criteria describe the required performance needed to demonstrate achievement of the element. Where bold italicised text is used, further information is detailed in the Required S</w:t>
            </w:r>
            <w:r w:rsidRPr="009B38EF">
              <w:t>kills and Knowledge and/or the Range Statement. Assessment of performance is to be consistent with the Evidence Guide.</w:t>
            </w:r>
          </w:p>
        </w:tc>
      </w:tr>
    </w:tbl>
    <w:p w:rsidR="00000000" w:rsidRPr="009B38EF" w:rsidP="009B38EF">
      <w:pPr>
        <w:pStyle w:val="BodyText"/>
      </w:pPr>
    </w:p>
    <w:p w:rsidR="00000000" w:rsidRPr="009B38EF" w:rsidP="009B38EF">
      <w:pPr>
        <w:pStyle w:val="AllowPageBreak"/>
      </w:pPr>
    </w:p>
    <w:p w:rsidR="00000000" w:rsidRPr="009B38EF" w:rsidP="009B38EF">
      <w:pPr>
        <w:pStyle w:val="Heading1"/>
      </w:pPr>
      <w:bookmarkStart w:id="8" w:name="O_119770"/>
      <w:bookmarkEnd w:id="8"/>
      <w:r w:rsidRPr="009B38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t>PERFORMANCE CRITERIA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List"/>
              <w:rPr>
                <w:lang w:val="en-NZ"/>
              </w:rPr>
            </w:pPr>
            <w:r w:rsidRPr="009B38EF">
              <w:t>1.</w:t>
            </w:r>
            <w:r w:rsidRPr="009B38EF">
              <w:tab/>
            </w:r>
            <w:r w:rsidRPr="009B38EF">
              <w:rPr>
                <w:rStyle w:val="SpecialBold"/>
              </w:rPr>
              <w:t>Identify and analyse technical issue</w:t>
            </w:r>
            <w:r w:rsidRPr="009B38EF">
              <w:t>/</w:t>
            </w:r>
            <w:r w:rsidRPr="009B38E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List2"/>
            </w:pPr>
            <w:r w:rsidRPr="009B38EF">
              <w:t>1.1</w:t>
            </w:r>
            <w:r w:rsidRPr="009B38EF">
              <w:tab/>
            </w:r>
            <w:r w:rsidRPr="009B38EF">
              <w:rPr>
                <w:rStyle w:val="BoldandItalics"/>
              </w:rPr>
              <w:t>Circumstances</w:t>
            </w:r>
            <w:r w:rsidRPr="009B38EF">
              <w:t xml:space="preserve"> that require the provision of advice are observed, received and clarified</w:t>
            </w:r>
          </w:p>
          <w:p w:rsidR="00000000" w:rsidRPr="009B38EF" w:rsidP="009B38EF">
            <w:pPr>
              <w:pStyle w:val="List2"/>
            </w:pPr>
            <w:r w:rsidRPr="009B38EF">
              <w:t>1.2</w:t>
            </w:r>
            <w:r w:rsidRPr="009B38EF">
              <w:tab/>
            </w:r>
            <w:r w:rsidRPr="009B38EF">
              <w:rPr>
                <w:rStyle w:val="BoldandItalics"/>
              </w:rPr>
              <w:t>Issues</w:t>
            </w:r>
            <w:r w:rsidRPr="009B38EF">
              <w:t xml:space="preserve"> are identified and confirmed if necessary through </w:t>
            </w:r>
            <w:r w:rsidRPr="009B38EF">
              <w:rPr>
                <w:rStyle w:val="BoldandItalics"/>
              </w:rPr>
              <w:t>consultation with relevant personnel</w:t>
            </w:r>
          </w:p>
          <w:p w:rsidR="00000000" w:rsidRPr="009B38EF" w:rsidP="009B38EF">
            <w:pPr>
              <w:pStyle w:val="List2"/>
            </w:pPr>
            <w:r w:rsidRPr="009B38EF">
              <w:t>1.3</w:t>
            </w:r>
            <w:r w:rsidRPr="009B38EF">
              <w:tab/>
              <w:t>Circumstances are analysed and the issue/s are interpreted and cle</w:t>
            </w:r>
            <w:r w:rsidRPr="009B38EF">
              <w:t>arly defined</w:t>
            </w:r>
          </w:p>
          <w:p w:rsidR="00000000" w:rsidP="009B38EF">
            <w:pPr>
              <w:pStyle w:val="List2"/>
              <w:rPr>
                <w:lang w:val="en-NZ"/>
              </w:rPr>
            </w:pPr>
            <w:r w:rsidRPr="009B38EF">
              <w:t>1.4</w:t>
            </w:r>
            <w:r w:rsidRPr="009B38EF">
              <w:tab/>
            </w:r>
            <w:r w:rsidRPr="009B38EF">
              <w:rPr>
                <w:rStyle w:val="BoldandItalics"/>
              </w:rPr>
              <w:t>Research</w:t>
            </w:r>
            <w:r w:rsidRPr="009B38EF">
              <w:t xml:space="preserve"> related to the issue/s is conducted and the advice of relevant personnel is sought to clarify findings that are unclear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List"/>
              <w:rPr>
                <w:lang w:val="en-NZ"/>
              </w:rPr>
            </w:pPr>
            <w:r w:rsidRPr="009B38EF">
              <w:t>2.</w:t>
            </w:r>
            <w:r w:rsidRPr="009B38EF">
              <w:tab/>
            </w:r>
            <w:r w:rsidRPr="009B38EF">
              <w:rPr>
                <w:rStyle w:val="SpecialBold"/>
              </w:rPr>
              <w:t>Formulate options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List2"/>
            </w:pPr>
            <w:r w:rsidRPr="009B38EF">
              <w:t>2.1</w:t>
            </w:r>
            <w:r w:rsidRPr="009B38EF">
              <w:tab/>
            </w:r>
            <w:r w:rsidRPr="009B38EF">
              <w:rPr>
                <w:rStyle w:val="BoldandItalics"/>
              </w:rPr>
              <w:t>Options</w:t>
            </w:r>
            <w:r w:rsidRPr="009B38EF">
              <w:t xml:space="preserve"> related to the provision of advice are identified and evaluated</w:t>
            </w:r>
          </w:p>
          <w:p w:rsidR="00000000" w:rsidP="009B38EF">
            <w:pPr>
              <w:pStyle w:val="List2"/>
              <w:rPr>
                <w:lang w:val="en-NZ"/>
              </w:rPr>
            </w:pPr>
            <w:r w:rsidRPr="009B38EF">
              <w:t>2.2</w:t>
            </w:r>
            <w:r w:rsidRPr="009B38EF">
              <w:tab/>
            </w:r>
            <w:r w:rsidRPr="009B38EF">
              <w:t>Options are prioritised and the preferred option/s is chosen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List"/>
              <w:rPr>
                <w:lang w:val="en-NZ"/>
              </w:rPr>
            </w:pPr>
            <w:r w:rsidRPr="009B38EF">
              <w:t>3.</w:t>
            </w:r>
            <w:r w:rsidRPr="009B38EF">
              <w:tab/>
            </w:r>
            <w:r w:rsidRPr="009B38EF">
              <w:rPr>
                <w:rStyle w:val="SpecialBold"/>
              </w:rPr>
              <w:t>Provide advice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List2"/>
            </w:pPr>
            <w:r w:rsidRPr="009B38EF">
              <w:t>3.1</w:t>
            </w:r>
            <w:r w:rsidRPr="009B38EF">
              <w:tab/>
              <w:t xml:space="preserve">Advice is formulated and discussed with </w:t>
            </w:r>
            <w:r w:rsidRPr="009B38EF">
              <w:rPr>
                <w:rStyle w:val="BoldandItalics"/>
              </w:rPr>
              <w:t>stakeholders</w:t>
            </w:r>
          </w:p>
          <w:p w:rsidR="00000000" w:rsidRPr="009B38EF" w:rsidP="009B38EF">
            <w:pPr>
              <w:pStyle w:val="List2"/>
            </w:pPr>
            <w:r w:rsidRPr="009B38EF">
              <w:t>3.2</w:t>
            </w:r>
            <w:r w:rsidRPr="009B38EF">
              <w:tab/>
              <w:t>Stakeholder requirements are negotiated, documented and incorporated within the proposed advice</w:t>
            </w:r>
          </w:p>
          <w:p w:rsidR="00000000" w:rsidP="009B38EF">
            <w:pPr>
              <w:pStyle w:val="List2"/>
              <w:rPr>
                <w:lang w:val="en-NZ"/>
              </w:rPr>
            </w:pPr>
            <w:r w:rsidRPr="009B38EF">
              <w:t>3.3</w:t>
            </w:r>
            <w:r w:rsidRPr="009B38EF">
              <w:tab/>
              <w:t>Advice is provi</w:t>
            </w:r>
            <w:r w:rsidRPr="009B38EF">
              <w:t xml:space="preserve">ded in accordance with </w:t>
            </w:r>
            <w:r w:rsidRPr="009B38EF">
              <w:rPr>
                <w:rStyle w:val="BoldandItalics"/>
              </w:rPr>
              <w:t>resource constraints</w:t>
            </w:r>
            <w:r w:rsidRPr="009B38EF">
              <w:t xml:space="preserve"> and operational requirements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</w:p>
        </w:tc>
      </w:tr>
    </w:tbl>
    <w:p w:rsidR="00000000" w:rsidRPr="009B38EF" w:rsidP="009B38EF">
      <w:pPr>
        <w:pStyle w:val="BodyText"/>
      </w:pPr>
    </w:p>
    <w:p w:rsidR="00000000" w:rsidRPr="009B38EF" w:rsidP="009B38EF">
      <w:pPr>
        <w:pStyle w:val="AllowPageBreak"/>
      </w:pPr>
    </w:p>
    <w:p w:rsidR="00000000" w:rsidRPr="009B38EF" w:rsidP="009B38EF">
      <w:pPr>
        <w:pStyle w:val="Heading1"/>
      </w:pPr>
      <w:bookmarkStart w:id="9" w:name="O_119771"/>
      <w:bookmarkEnd w:id="9"/>
      <w:r w:rsidRPr="009B38E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REQUIRED SKILLS AND KNOWLEDGE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t>This describes the essential skills and knowledge and their level, required for this unit.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Required Skills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ListBullet"/>
            </w:pPr>
            <w:r w:rsidRPr="009B38EF">
              <w:t>analyse and evaluate information</w:t>
            </w:r>
          </w:p>
          <w:p w:rsidR="00000000" w:rsidRPr="009B38EF" w:rsidP="009B38EF">
            <w:pPr>
              <w:pStyle w:val="ListBullet"/>
            </w:pPr>
            <w:r w:rsidRPr="009B38EF">
              <w:t>communication and interpersonal skills</w:t>
            </w:r>
          </w:p>
          <w:p w:rsidR="00000000" w:rsidRPr="009B38EF" w:rsidP="009B38EF">
            <w:pPr>
              <w:pStyle w:val="ListBullet"/>
            </w:pPr>
            <w:r w:rsidRPr="009B38EF">
              <w:t>identify information</w:t>
            </w:r>
          </w:p>
          <w:p w:rsidR="00000000" w:rsidRPr="009B38EF" w:rsidP="009B38EF">
            <w:pPr>
              <w:pStyle w:val="ListBullet"/>
            </w:pPr>
            <w:r w:rsidRPr="009B38EF">
              <w:t>liaise with stakeholders</w:t>
            </w:r>
          </w:p>
          <w:p w:rsidR="00000000" w:rsidRPr="009B38EF" w:rsidP="009B38EF">
            <w:pPr>
              <w:pStyle w:val="ListBullet"/>
            </w:pPr>
            <w:r w:rsidRPr="009B38EF">
              <w:t>prepare and present reports</w:t>
            </w:r>
          </w:p>
          <w:p w:rsidR="00000000" w:rsidRPr="009B38EF" w:rsidP="009B38EF">
            <w:pPr>
              <w:pStyle w:val="ListBullet"/>
            </w:pPr>
            <w:r w:rsidRPr="009B38EF">
              <w:t>review literature</w:t>
            </w:r>
          </w:p>
          <w:p w:rsidR="00000000" w:rsidP="009B38EF">
            <w:pPr>
              <w:pStyle w:val="ListBullet"/>
              <w:rPr>
                <w:lang w:val="en-NZ"/>
              </w:rPr>
            </w:pPr>
            <w:r w:rsidRPr="009B38EF">
              <w:t>use appropriate information technology and software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Required Knowledge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ListBullet"/>
            </w:pPr>
            <w:r w:rsidRPr="009B38EF">
              <w:t>analysis process</w:t>
            </w:r>
          </w:p>
          <w:p w:rsidR="00000000" w:rsidRPr="009B38EF" w:rsidP="009B38EF">
            <w:pPr>
              <w:pStyle w:val="ListBullet"/>
            </w:pPr>
            <w:r w:rsidRPr="009B38EF">
              <w:t>code of behaviour</w:t>
            </w:r>
          </w:p>
          <w:p w:rsidR="00000000" w:rsidRPr="009B38EF" w:rsidP="009B38EF">
            <w:pPr>
              <w:pStyle w:val="ListBullet"/>
            </w:pPr>
            <w:r w:rsidRPr="009B38EF">
              <w:t>duty of care</w:t>
            </w:r>
          </w:p>
          <w:p w:rsidR="00000000" w:rsidRPr="009B38EF" w:rsidP="009B38EF">
            <w:pPr>
              <w:pStyle w:val="ListBullet"/>
            </w:pPr>
            <w:r w:rsidRPr="009B38EF">
              <w:t xml:space="preserve">ethical standards </w:t>
            </w:r>
          </w:p>
          <w:p w:rsidR="00000000" w:rsidRPr="009B38EF" w:rsidP="009B38EF">
            <w:pPr>
              <w:pStyle w:val="ListBullet"/>
            </w:pPr>
            <w:r w:rsidRPr="009B38EF">
              <w:t xml:space="preserve">guidelines and standards </w:t>
            </w:r>
          </w:p>
          <w:p w:rsidR="00000000" w:rsidRPr="009B38EF" w:rsidP="009B38EF">
            <w:pPr>
              <w:pStyle w:val="ListBullet"/>
            </w:pPr>
            <w:r w:rsidRPr="009B38EF">
              <w:t>information sources</w:t>
            </w:r>
          </w:p>
          <w:p w:rsidR="00000000" w:rsidRPr="009B38EF" w:rsidP="009B38EF">
            <w:pPr>
              <w:pStyle w:val="ListBullet"/>
            </w:pPr>
            <w:r w:rsidRPr="009B38EF">
              <w:t>professional codes of practice</w:t>
            </w:r>
          </w:p>
          <w:p w:rsidR="00000000" w:rsidP="009B38EF">
            <w:pPr>
              <w:pStyle w:val="ListBullet"/>
              <w:rPr>
                <w:lang w:val="en-NZ"/>
              </w:rPr>
            </w:pPr>
            <w:r w:rsidRPr="009B38EF">
              <w:t>research techniques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</w:p>
        </w:tc>
      </w:tr>
    </w:tbl>
    <w:p w:rsidR="00000000" w:rsidRPr="009B38EF" w:rsidP="009B38EF">
      <w:pPr>
        <w:pStyle w:val="BodyText"/>
      </w:pPr>
    </w:p>
    <w:p w:rsidR="00000000" w:rsidRPr="009B38EF" w:rsidP="009B38EF">
      <w:pPr>
        <w:pStyle w:val="AllowPageBreak"/>
      </w:pPr>
    </w:p>
    <w:p w:rsidR="00000000" w:rsidRPr="009B38EF" w:rsidP="009B38EF">
      <w:pPr>
        <w:pStyle w:val="Heading1"/>
      </w:pPr>
      <w:bookmarkStart w:id="10" w:name="O_119772"/>
      <w:bookmarkEnd w:id="10"/>
      <w:r w:rsidRPr="009B38E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  <w:r w:rsidRPr="009B38EF">
              <w:t>Assessment must confirm the ability to present the advice in a clear and effective manner.</w:t>
            </w:r>
          </w:p>
          <w:p w:rsidR="00000000" w:rsidRPr="009B38EF" w:rsidP="009B38EF">
            <w:pPr>
              <w:pStyle w:val="BodyText"/>
            </w:pPr>
            <w:r w:rsidRPr="009B38EF">
              <w:rPr>
                <w:rStyle w:val="SpecialBold"/>
              </w:rPr>
              <w:t>Consistency in performance</w:t>
            </w:r>
          </w:p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t>Competency should be demonstrated in a range of actual or simulated advisory contexts.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  <w:r w:rsidRPr="009B38E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  <w:r w:rsidRPr="009B38EF">
              <w:rPr>
                <w:rStyle w:val="SpecialBold"/>
              </w:rPr>
              <w:t>Context of assessment</w:t>
            </w:r>
          </w:p>
          <w:p w:rsidR="00000000" w:rsidRPr="009B38EF" w:rsidP="009B38EF">
            <w:pPr>
              <w:pStyle w:val="BodyText"/>
            </w:pPr>
            <w:r w:rsidRPr="009B38EF">
              <w:t>Competency should be assessed by observing an individual in an advisory role within the workplace</w:t>
            </w:r>
            <w:r w:rsidRPr="009B38EF">
              <w:t xml:space="preserve"> or simulated environment.</w:t>
            </w:r>
          </w:p>
          <w:p w:rsidR="00000000" w:rsidRPr="009B38EF" w:rsidP="009B38EF">
            <w:pPr>
              <w:pStyle w:val="BodyText"/>
            </w:pPr>
            <w:r w:rsidRPr="009B38EF">
              <w:rPr>
                <w:rStyle w:val="SpecialBold"/>
              </w:rPr>
              <w:t>Specific resources for assessment</w:t>
            </w:r>
          </w:p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t>There are no special resource requirements for this unit.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Guidance information for assessment</w:t>
            </w:r>
            <w:r w:rsidRPr="009B38EF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  <w:r w:rsidRPr="009B38EF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9B38EF" w:rsidP="009B38EF">
      <w:pPr>
        <w:pStyle w:val="BodyText"/>
      </w:pPr>
    </w:p>
    <w:p w:rsidR="00000000" w:rsidRPr="009B38EF" w:rsidP="009B38EF">
      <w:pPr>
        <w:pStyle w:val="AllowPageBreak"/>
      </w:pPr>
    </w:p>
    <w:p w:rsidR="00000000" w:rsidRPr="009B38EF" w:rsidP="009B38EF">
      <w:pPr>
        <w:pStyle w:val="Heading1"/>
      </w:pPr>
      <w:bookmarkStart w:id="11" w:name="O_119773"/>
      <w:bookmarkEnd w:id="11"/>
      <w:r w:rsidRPr="009B38E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RANGE STATEMENT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t>The Range Statement relates to the Unit of Competency as a whol</w:t>
            </w:r>
            <w:r w:rsidRPr="009B38EF">
              <w:t xml:space="preserve">e. It allows for different work environments and situations that may affect performance. </w:t>
            </w:r>
            <w:r w:rsidRPr="009B38EF">
              <w:rPr>
                <w:rStyle w:val="BoldandItalics"/>
              </w:rPr>
              <w:t>Bold italicised</w:t>
            </w:r>
            <w:r w:rsidRPr="009B38EF">
              <w:t xml:space="preserve"> wording in the Performance Criteria is detailed below.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Circumstances that require advice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  <w:r w:rsidRPr="009B38EF">
              <w:t xml:space="preserve">In barracks </w:t>
            </w:r>
          </w:p>
          <w:p w:rsidR="00000000" w:rsidRPr="009B38EF" w:rsidP="009B38EF">
            <w:pPr>
              <w:pStyle w:val="BodyText"/>
            </w:pPr>
            <w:r w:rsidRPr="009B38EF">
              <w:t>Operational</w:t>
            </w:r>
          </w:p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t>Training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Advice may be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  <w:r w:rsidRPr="009B38EF">
              <w:t>By request</w:t>
            </w:r>
          </w:p>
          <w:p w:rsidR="00000000" w:rsidRPr="009B38EF" w:rsidP="009B38EF">
            <w:pPr>
              <w:pStyle w:val="BodyText"/>
            </w:pPr>
            <w:r w:rsidRPr="009B38EF">
              <w:t>Formal or informal</w:t>
            </w:r>
          </w:p>
          <w:p w:rsidR="00000000" w:rsidRPr="009B38EF" w:rsidP="009B38EF">
            <w:pPr>
              <w:pStyle w:val="BodyText"/>
            </w:pPr>
            <w:r w:rsidRPr="009B38EF">
              <w:t>Spontaneous</w:t>
            </w:r>
          </w:p>
          <w:p w:rsidR="00000000" w:rsidRPr="009B38EF" w:rsidP="009B38EF">
            <w:pPr>
              <w:pStyle w:val="BodyText"/>
            </w:pPr>
            <w:r w:rsidRPr="009B38EF">
              <w:t>Written, personal or transmitted electronically</w:t>
            </w:r>
          </w:p>
          <w:p w:rsidR="00000000" w:rsidRPr="009B38EF" w:rsidP="009B38EF">
            <w:pPr>
              <w:pStyle w:val="BodyText"/>
            </w:pPr>
            <w:r w:rsidRPr="009B38EF">
              <w:t>And may include advice relating to:</w:t>
            </w:r>
          </w:p>
          <w:p w:rsidR="00000000" w:rsidRPr="009B38EF" w:rsidP="009B38EF">
            <w:pPr>
              <w:pStyle w:val="ListBullet"/>
            </w:pPr>
            <w:r w:rsidRPr="009B38EF">
              <w:t>employment within battlespace operating systems</w:t>
            </w:r>
          </w:p>
          <w:p w:rsidR="00000000" w:rsidRPr="009B38EF" w:rsidP="009B38EF">
            <w:pPr>
              <w:pStyle w:val="ListBullet"/>
            </w:pPr>
            <w:r w:rsidRPr="009B38EF">
              <w:t>management of resources</w:t>
            </w:r>
          </w:p>
          <w:p w:rsidR="00000000" w:rsidP="009B38EF">
            <w:pPr>
              <w:pStyle w:val="ListBullet"/>
              <w:rPr>
                <w:lang w:val="en-NZ"/>
              </w:rPr>
            </w:pPr>
            <w:r w:rsidRPr="009B38EF">
              <w:t>capability technical processes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Issues may be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  <w:r w:rsidRPr="009B38EF">
              <w:t>Operational</w:t>
            </w:r>
          </w:p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t>Non-operational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Consultation with relevant personnel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  <w:r w:rsidRPr="009B38EF">
              <w:t>Battlespace operating system experts</w:t>
            </w:r>
          </w:p>
          <w:p w:rsidR="00000000" w:rsidRPr="009B38EF" w:rsidP="009B38EF">
            <w:pPr>
              <w:pStyle w:val="BodyText"/>
            </w:pPr>
            <w:r w:rsidRPr="009B38EF">
              <w:t>Commanders</w:t>
            </w:r>
          </w:p>
          <w:p w:rsidR="00000000" w:rsidRPr="009B38EF" w:rsidP="009B38EF">
            <w:pPr>
              <w:pStyle w:val="BodyText"/>
            </w:pPr>
            <w:r w:rsidRPr="009B38EF">
              <w:t>Other technical agencies</w:t>
            </w:r>
          </w:p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t>Resource managers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Research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  <w:r w:rsidRPr="009B38EF">
              <w:t>Defence documents</w:t>
            </w:r>
          </w:p>
          <w:p w:rsidR="00000000" w:rsidRPr="009B38EF" w:rsidP="009B38EF">
            <w:pPr>
              <w:pStyle w:val="BodyText"/>
            </w:pPr>
            <w:r w:rsidRPr="009B38EF">
              <w:t>Doctrine</w:t>
            </w:r>
          </w:p>
          <w:p w:rsidR="00000000" w:rsidRPr="009B38EF" w:rsidP="009B38EF">
            <w:pPr>
              <w:pStyle w:val="BodyText"/>
            </w:pPr>
            <w:r w:rsidRPr="009B38EF">
              <w:t>Internet</w:t>
            </w:r>
          </w:p>
          <w:p w:rsidR="00000000" w:rsidRPr="009B38EF" w:rsidP="009B38EF">
            <w:pPr>
              <w:pStyle w:val="BodyText"/>
            </w:pPr>
            <w:r w:rsidRPr="009B38EF">
              <w:t>Library</w:t>
            </w:r>
          </w:p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t>Post op</w:t>
            </w:r>
            <w:r w:rsidRPr="009B38EF">
              <w:t>erational and exercise reports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Options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  <w:r w:rsidRPr="009B38EF">
              <w:t>Courses of action</w:t>
            </w:r>
          </w:p>
          <w:p w:rsidR="00000000" w:rsidRPr="009B38EF" w:rsidP="009B38EF">
            <w:pPr>
              <w:pStyle w:val="BodyText"/>
            </w:pPr>
            <w:r w:rsidRPr="009B38EF">
              <w:t>Individual military appreciation process</w:t>
            </w:r>
          </w:p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t>Orders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Stakeholders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  <w:r w:rsidRPr="009B38EF">
              <w:t>Battlespace operating system experts</w:t>
            </w:r>
          </w:p>
          <w:p w:rsidR="00000000" w:rsidRPr="009B38EF" w:rsidP="009B38EF">
            <w:pPr>
              <w:pStyle w:val="BodyText"/>
            </w:pPr>
            <w:r w:rsidRPr="009B38EF">
              <w:t>Commanders</w:t>
            </w:r>
          </w:p>
          <w:p w:rsidR="00000000" w:rsidRPr="009B38EF" w:rsidP="009B38EF">
            <w:pPr>
              <w:pStyle w:val="BodyText"/>
            </w:pPr>
            <w:r w:rsidRPr="009B38EF">
              <w:t>Other technical agencies</w:t>
            </w:r>
          </w:p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t>Resource managers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Resource constraints</w:t>
            </w:r>
            <w:r w:rsidRPr="009B38EF">
              <w:rPr>
                <w:rStyle w:val="SpecialBold"/>
              </w:rPr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  <w:r w:rsidRPr="009B38EF">
              <w:t>Equipment availability</w:t>
            </w:r>
          </w:p>
          <w:p w:rsidR="00000000" w:rsidRPr="009B38EF" w:rsidP="009B38EF">
            <w:pPr>
              <w:pStyle w:val="BodyText"/>
            </w:pPr>
            <w:r w:rsidRPr="009B38EF">
              <w:t>Facilities</w:t>
            </w:r>
          </w:p>
          <w:p w:rsidR="00000000" w:rsidRPr="009B38EF" w:rsidP="009B38EF">
            <w:pPr>
              <w:pStyle w:val="BodyText"/>
            </w:pPr>
            <w:r w:rsidRPr="009B38EF">
              <w:t>Personnel</w:t>
            </w:r>
          </w:p>
          <w:p w:rsidR="00000000" w:rsidRPr="009B38EF" w:rsidP="009B38EF">
            <w:pPr>
              <w:pStyle w:val="BodyText"/>
            </w:pPr>
            <w:r w:rsidRPr="009B38EF">
              <w:t>Stores</w:t>
            </w:r>
          </w:p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t>Time</w:t>
            </w:r>
          </w:p>
        </w:tc>
      </w:tr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</w:p>
        </w:tc>
      </w:tr>
    </w:tbl>
    <w:p w:rsidR="00000000" w:rsidRPr="009B38EF" w:rsidP="009B38EF">
      <w:pPr>
        <w:pStyle w:val="BodyText"/>
      </w:pPr>
    </w:p>
    <w:p w:rsidR="00000000" w:rsidRPr="009B38EF" w:rsidP="009B38EF">
      <w:pPr>
        <w:pStyle w:val="AllowPageBreak"/>
      </w:pPr>
    </w:p>
    <w:p w:rsidR="00000000" w:rsidRPr="009B38EF" w:rsidP="009B38EF">
      <w:pPr>
        <w:pStyle w:val="Heading1"/>
      </w:pPr>
      <w:bookmarkStart w:id="12" w:name="O_119774"/>
      <w:bookmarkEnd w:id="12"/>
      <w:r w:rsidRPr="009B38EF">
        <w:t>Unit Sector(s)</w:t>
      </w:r>
    </w:p>
    <w:p w:rsidR="00000000" w:rsidRPr="009B38EF" w:rsidP="009B38EF">
      <w:pPr>
        <w:pStyle w:val="BodyText"/>
      </w:pPr>
      <w:r w:rsidRPr="009B38EF">
        <w:t>Not applicable.</w:t>
      </w:r>
    </w:p>
    <w:p w:rsidR="00000000" w:rsidRPr="009B38EF" w:rsidP="009B38EF">
      <w:pPr>
        <w:pStyle w:val="AllowPageBreak"/>
      </w:pPr>
    </w:p>
    <w:p w:rsidR="00000000" w:rsidRPr="009B38EF" w:rsidP="009B38EF">
      <w:pPr>
        <w:pStyle w:val="Heading1"/>
      </w:pPr>
      <w:bookmarkStart w:id="13" w:name="O_174861"/>
      <w:bookmarkEnd w:id="13"/>
      <w:r w:rsidRPr="009B38E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53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EF">
            <w:pPr>
              <w:pStyle w:val="BodyText"/>
              <w:rPr>
                <w:lang w:val="en-NZ"/>
              </w:rPr>
            </w:pPr>
            <w:r w:rsidRPr="009B38EF">
              <w:rPr>
                <w:rStyle w:val="SpecialBold"/>
              </w:rPr>
              <w:t>Co-requisite Unit</w:t>
            </w:r>
            <w:r w:rsidRPr="009B38EF">
              <w:t>/</w:t>
            </w:r>
            <w:r w:rsidRPr="009B38E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EF" w:rsidP="009B38EF">
            <w:pPr>
              <w:pStyle w:val="BodyText"/>
            </w:pPr>
            <w:r w:rsidRPr="009B38EF">
              <w:t>Nil</w:t>
            </w:r>
          </w:p>
        </w:tc>
      </w:tr>
    </w:tbl>
    <w:p w:rsidR="00000000" w:rsidRPr="009B38EF" w:rsidP="009B38EF">
      <w:pPr>
        <w:pStyle w:val="BodyText"/>
      </w:pPr>
    </w:p>
    <w:p w:rsidR="00000000" w:rsidRPr="009B38EF" w:rsidP="009B38EF"/>
    <w:sectPr w:rsidSect="009B38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53AB9" w:rsidP="00253A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AB9" w:rsidP="009B38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3AB9" w:rsidP="009B38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53AB9" w:rsidP="009B38E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53AB9" w:rsidP="00253AB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AB9" w:rsidP="009B38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PUADEFCM008B Provide technical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53AB9" w:rsidP="009B38E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20F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AC73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8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B38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8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8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8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8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8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8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8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8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8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8EF"/>
  </w:style>
  <w:style w:type="character" w:customStyle="1" w:styleId="Heading1Char">
    <w:name w:val="Heading 1 Char"/>
    <w:basedOn w:val="DefaultParagraphFont"/>
    <w:link w:val="Heading1"/>
    <w:rsid w:val="009B38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8E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8E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B38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8E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B38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38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38EF"/>
    <w:rPr>
      <w:b/>
      <w:spacing w:val="0"/>
    </w:rPr>
  </w:style>
  <w:style w:type="paragraph" w:styleId="Header">
    <w:name w:val="header"/>
    <w:basedOn w:val="Normal"/>
    <w:link w:val="HeaderChar"/>
    <w:rsid w:val="009B38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8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B38E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B38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B38E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B38E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B38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8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8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8E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B38E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B38E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B38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8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8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8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8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B38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8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8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38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38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8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8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38E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38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8E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B38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8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8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8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8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38EF"/>
    <w:rPr>
      <w:i/>
    </w:rPr>
  </w:style>
  <w:style w:type="paragraph" w:styleId="Caption">
    <w:name w:val="caption"/>
    <w:basedOn w:val="BodyText"/>
    <w:next w:val="Normal"/>
    <w:qFormat/>
    <w:rsid w:val="009B38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8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8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8EF"/>
  </w:style>
  <w:style w:type="paragraph" w:styleId="TableofFigures">
    <w:name w:val="table of figures"/>
    <w:basedOn w:val="Normal"/>
    <w:next w:val="Normal"/>
    <w:semiHidden/>
    <w:rsid w:val="009B38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8EF"/>
    <w:pPr>
      <w:numPr>
        <w:numId w:val="10"/>
      </w:numPr>
    </w:pPr>
  </w:style>
  <w:style w:type="character" w:customStyle="1" w:styleId="WingdingSymbols">
    <w:name w:val="Wingding Symbols"/>
    <w:rsid w:val="009B38EF"/>
    <w:rPr>
      <w:rFonts w:ascii="Wingdings" w:hAnsi="Wingdings"/>
    </w:rPr>
  </w:style>
  <w:style w:type="paragraph" w:customStyle="1" w:styleId="TableHeading">
    <w:name w:val="Table Heading"/>
    <w:basedOn w:val="HeadingBase"/>
    <w:rsid w:val="009B38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8EF"/>
    <w:rPr>
      <w:color w:val="0033CC"/>
      <w:u w:val="none"/>
    </w:rPr>
  </w:style>
  <w:style w:type="paragraph" w:customStyle="1" w:styleId="BodyTextRight">
    <w:name w:val="Body Text Right"/>
    <w:basedOn w:val="BodyText"/>
    <w:rsid w:val="009B38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8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8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8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8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8E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B38EF"/>
    <w:rPr>
      <w:sz w:val="32"/>
    </w:rPr>
  </w:style>
  <w:style w:type="paragraph" w:customStyle="1" w:styleId="HeadingProcedure">
    <w:name w:val="Heading Procedure"/>
    <w:basedOn w:val="HeadingBase"/>
    <w:next w:val="Normal"/>
    <w:rsid w:val="009B38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8EF"/>
    <w:pPr>
      <w:spacing w:before="60" w:after="60"/>
    </w:pPr>
  </w:style>
  <w:style w:type="paragraph" w:styleId="ListContinue">
    <w:name w:val="List Continue"/>
    <w:basedOn w:val="List"/>
    <w:rsid w:val="009B38EF"/>
    <w:pPr>
      <w:ind w:firstLine="0"/>
    </w:pPr>
  </w:style>
  <w:style w:type="paragraph" w:customStyle="1" w:styleId="ListNote">
    <w:name w:val="List Note"/>
    <w:basedOn w:val="List"/>
    <w:rsid w:val="009B38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8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8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8EF"/>
    <w:rPr>
      <w:rFonts w:ascii="Courier New" w:hAnsi="Courier New"/>
    </w:rPr>
  </w:style>
  <w:style w:type="paragraph" w:customStyle="1" w:styleId="NoteBullet">
    <w:name w:val="Note Bullet"/>
    <w:basedOn w:val="Note"/>
    <w:rsid w:val="009B38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8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8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8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8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38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8E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B38EF"/>
    <w:rPr>
      <w:b/>
      <w:smallCaps/>
    </w:rPr>
  </w:style>
  <w:style w:type="paragraph" w:customStyle="1" w:styleId="TableListNumber">
    <w:name w:val="Table List Number"/>
    <w:basedOn w:val="ListNumber"/>
    <w:rsid w:val="009B38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8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8EF"/>
    <w:pPr>
      <w:numPr>
        <w:numId w:val="8"/>
      </w:numPr>
    </w:pPr>
  </w:style>
  <w:style w:type="paragraph" w:customStyle="1" w:styleId="ListAlpha2">
    <w:name w:val="List Alpha 2"/>
    <w:basedOn w:val="List2"/>
    <w:rsid w:val="009B38EF"/>
    <w:pPr>
      <w:numPr>
        <w:numId w:val="7"/>
      </w:numPr>
    </w:pPr>
  </w:style>
  <w:style w:type="paragraph" w:styleId="List3">
    <w:name w:val="List 3"/>
    <w:basedOn w:val="BodyText"/>
    <w:rsid w:val="009B38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8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8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8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8EF"/>
    <w:pPr>
      <w:numPr>
        <w:numId w:val="2"/>
      </w:numPr>
    </w:pPr>
  </w:style>
  <w:style w:type="paragraph" w:styleId="ListBullet5">
    <w:name w:val="List Bullet 5"/>
    <w:basedOn w:val="List5"/>
    <w:rsid w:val="009B38EF"/>
    <w:pPr>
      <w:numPr>
        <w:numId w:val="3"/>
      </w:numPr>
    </w:pPr>
  </w:style>
  <w:style w:type="paragraph" w:styleId="ListContinue2">
    <w:name w:val="List Continue 2"/>
    <w:basedOn w:val="List2"/>
    <w:rsid w:val="009B38EF"/>
    <w:pPr>
      <w:ind w:firstLine="0"/>
    </w:pPr>
  </w:style>
  <w:style w:type="paragraph" w:styleId="ListContinue3">
    <w:name w:val="List Continue 3"/>
    <w:basedOn w:val="List3"/>
    <w:rsid w:val="009B38EF"/>
    <w:pPr>
      <w:ind w:left="1021" w:firstLine="0"/>
    </w:pPr>
  </w:style>
  <w:style w:type="paragraph" w:styleId="ListContinue4">
    <w:name w:val="List Continue 4"/>
    <w:basedOn w:val="List4"/>
    <w:rsid w:val="009B38EF"/>
    <w:pPr>
      <w:ind w:firstLine="0"/>
    </w:pPr>
  </w:style>
  <w:style w:type="paragraph" w:styleId="ListContinue5">
    <w:name w:val="List Continue 5"/>
    <w:basedOn w:val="List5"/>
    <w:rsid w:val="009B38EF"/>
    <w:pPr>
      <w:ind w:firstLine="0"/>
    </w:pPr>
  </w:style>
  <w:style w:type="paragraph" w:styleId="ListNumber3">
    <w:name w:val="List Number 3"/>
    <w:basedOn w:val="List3"/>
    <w:rsid w:val="009B38EF"/>
    <w:pPr>
      <w:numPr>
        <w:numId w:val="4"/>
      </w:numPr>
    </w:pPr>
  </w:style>
  <w:style w:type="paragraph" w:styleId="ListNumber4">
    <w:name w:val="List Number 4"/>
    <w:basedOn w:val="List4"/>
    <w:rsid w:val="009B38EF"/>
    <w:pPr>
      <w:numPr>
        <w:numId w:val="5"/>
      </w:numPr>
    </w:pPr>
  </w:style>
  <w:style w:type="paragraph" w:styleId="ListNumber5">
    <w:name w:val="List Number 5"/>
    <w:basedOn w:val="List5"/>
    <w:rsid w:val="009B38EF"/>
    <w:pPr>
      <w:numPr>
        <w:numId w:val="6"/>
      </w:numPr>
    </w:pPr>
  </w:style>
  <w:style w:type="paragraph" w:styleId="BlockText">
    <w:name w:val="Block Text"/>
    <w:basedOn w:val="Normal"/>
    <w:rsid w:val="009B38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8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8EF"/>
    <w:rPr>
      <w:sz w:val="16"/>
      <w:vertAlign w:val="superscript"/>
    </w:rPr>
  </w:style>
  <w:style w:type="character" w:customStyle="1" w:styleId="Symbols">
    <w:name w:val="Symbols"/>
    <w:basedOn w:val="DefaultParagraphFont"/>
    <w:rsid w:val="009B38EF"/>
    <w:rPr>
      <w:rFonts w:ascii="Symbol" w:hAnsi="Symbol"/>
    </w:rPr>
  </w:style>
  <w:style w:type="character" w:customStyle="1" w:styleId="MenuOptions">
    <w:name w:val="Menu Options"/>
    <w:basedOn w:val="DefaultParagraphFont"/>
    <w:rsid w:val="009B38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8EF"/>
    <w:rPr>
      <w:b/>
    </w:rPr>
  </w:style>
  <w:style w:type="character" w:customStyle="1" w:styleId="Underlined">
    <w:name w:val="Underlined"/>
    <w:basedOn w:val="DefaultParagraphFont"/>
    <w:rsid w:val="009B38EF"/>
    <w:rPr>
      <w:u w:val="single"/>
    </w:rPr>
  </w:style>
  <w:style w:type="paragraph" w:customStyle="1" w:styleId="TableBodyTextRight">
    <w:name w:val="Table Body Text Right"/>
    <w:basedOn w:val="TableBodyText"/>
    <w:rsid w:val="009B38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8EF"/>
    <w:rPr>
      <w:sz w:val="18"/>
    </w:rPr>
  </w:style>
  <w:style w:type="paragraph" w:customStyle="1" w:styleId="BodySmallRight">
    <w:name w:val="Body Small Right"/>
    <w:basedOn w:val="BodyTextRight"/>
    <w:rsid w:val="009B38EF"/>
    <w:rPr>
      <w:sz w:val="18"/>
      <w:szCs w:val="18"/>
    </w:rPr>
  </w:style>
  <w:style w:type="paragraph" w:customStyle="1" w:styleId="MarginEdition">
    <w:name w:val="Margin Edition"/>
    <w:basedOn w:val="MarginNote"/>
    <w:rsid w:val="009B38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8EF"/>
    <w:rPr>
      <w:sz w:val="2"/>
      <w:szCs w:val="2"/>
    </w:rPr>
  </w:style>
  <w:style w:type="character" w:customStyle="1" w:styleId="Small">
    <w:name w:val="Small"/>
    <w:basedOn w:val="DefaultParagraphFont"/>
    <w:rsid w:val="009B38EF"/>
    <w:rPr>
      <w:sz w:val="16"/>
    </w:rPr>
  </w:style>
  <w:style w:type="paragraph" w:customStyle="1" w:styleId="WideTable">
    <w:name w:val="Wide Table"/>
    <w:basedOn w:val="Normal"/>
    <w:rsid w:val="009B38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8EF"/>
  </w:style>
  <w:style w:type="paragraph" w:styleId="Quote">
    <w:name w:val="Quote"/>
    <w:basedOn w:val="Heading1"/>
    <w:link w:val="QuoteChar"/>
    <w:qFormat/>
    <w:rsid w:val="009B38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8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8EF"/>
    <w:pPr>
      <w:pageBreakBefore/>
    </w:pPr>
  </w:style>
  <w:style w:type="paragraph" w:customStyle="1" w:styleId="Border">
    <w:name w:val="Border"/>
    <w:basedOn w:val="Normal"/>
    <w:qFormat/>
    <w:rsid w:val="009B38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8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8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8E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B38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8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8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8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8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8EF"/>
    <w:rPr>
      <w:u w:val="single"/>
    </w:rPr>
  </w:style>
  <w:style w:type="paragraph" w:styleId="BalloonText">
    <w:name w:val="Balloon Text"/>
    <w:basedOn w:val="Normal"/>
    <w:link w:val="BalloonTextChar"/>
    <w:rsid w:val="009B38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8E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B38E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8E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701</Words>
  <Characters>4405</Characters>
  <Application>Microsoft Office Word</Application>
  <DocSecurity>0</DocSecurity>
  <Lines>203</Lines>
  <Paragraphs>123</Paragraphs>
  <ScaleCrop>false</ScaleCrop>
  <Company>Author-it Software Corporation Ltd.</Company>
  <LinksUpToDate>false</LinksUpToDate>
  <CharactersWithSpaces>5004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PUADEFCM008B Provide technical advice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2012-05-26T04:10:00Z</dcterms:created>
  <dcterms:modified xsi:type="dcterms:W3CDTF">2012-05-26T04:10:00Z</dcterms:modified>
</cp:coreProperties>
</file>