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9F0" w:rsidP="00B019F0">
      <w:pPr>
        <w:pStyle w:val="Title"/>
      </w:pPr>
      <w:r>
        <w:fldChar w:fldCharType="begin"/>
      </w:r>
      <w:r>
        <w:instrText xml:space="preserve"> TITLE   \* MERGEFORMAT </w:instrText>
      </w:r>
      <w:r>
        <w:fldChar w:fldCharType="separate"/>
      </w:r>
      <w:r>
        <w:t>PUADEFCM002C Operate night fighting equipment</w:t>
      </w:r>
      <w:r>
        <w:fldChar w:fldCharType="end"/>
      </w:r>
    </w:p>
    <w:p w:rsidR="00B019F0" w:rsidP="00B019F0">
      <w:pPr>
        <w:pStyle w:val="Version"/>
        <w:sectPr w:rsidSect="008025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2513" w:rsidP="00802513">
      <w:pPr>
        <w:pStyle w:val="SuperHeading"/>
      </w:pPr>
      <w:r w:rsidRPr="00802513">
        <w:t>PUADEFCM002C Operate night fighting equipment</w:t>
      </w:r>
    </w:p>
    <w:p w:rsidR="00000000" w:rsidRPr="00802513" w:rsidP="00802513">
      <w:pPr>
        <w:pStyle w:val="SuperHeading"/>
      </w:pPr>
    </w:p>
    <w:p w:rsidR="00000000" w:rsidRPr="00802513" w:rsidP="00802513">
      <w:pPr>
        <w:pStyle w:val="Heading1"/>
      </w:pPr>
      <w:bookmarkStart w:id="1" w:name="O_119691"/>
      <w:bookmarkEnd w:id="1"/>
      <w:r w:rsidRPr="00802513">
        <w:t>Modification History</w:t>
      </w:r>
    </w:p>
    <w:p w:rsidR="00000000" w:rsidRPr="00802513" w:rsidP="00802513">
      <w:pPr>
        <w:pStyle w:val="BodyText"/>
      </w:pPr>
      <w:r w:rsidRPr="00802513">
        <w:t>Not applicable.</w:t>
      </w:r>
    </w:p>
    <w:p w:rsidR="00000000" w:rsidRPr="00802513" w:rsidP="00802513">
      <w:pPr>
        <w:pStyle w:val="AllowPageBreak"/>
      </w:pPr>
    </w:p>
    <w:p w:rsidR="00000000" w:rsidRPr="00802513" w:rsidP="00802513">
      <w:pPr>
        <w:pStyle w:val="Heading1"/>
      </w:pPr>
      <w:bookmarkStart w:id="2" w:name="O_119692"/>
      <w:bookmarkEnd w:id="2"/>
      <w:r w:rsidRPr="00802513">
        <w:t>Unit Descriptor</w:t>
      </w:r>
    </w:p>
    <w:tbl>
      <w:tblPr>
        <w:tblW w:w="0" w:type="auto"/>
        <w:tblLayout w:type="fixed"/>
        <w:tblCellMar>
          <w:left w:w="62" w:type="dxa"/>
          <w:right w:w="62" w:type="dxa"/>
        </w:tblCellMar>
        <w:tblLook w:val="0000"/>
      </w:tblPr>
      <w:tblGrid>
        <w:gridCol w:w="3060"/>
        <w:gridCol w:w="5580"/>
      </w:tblGrid>
      <w:tr w:rsidTr="00B019F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02513">
            <w:pPr>
              <w:pStyle w:val="BodyText"/>
              <w:rPr>
                <w:lang w:val="en-NZ"/>
              </w:rPr>
            </w:pPr>
            <w:r w:rsidRPr="00802513">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802513" w:rsidP="00802513">
            <w:pPr>
              <w:pStyle w:val="BodyText"/>
            </w:pPr>
            <w:r w:rsidRPr="00802513">
              <w:t xml:space="preserve">This unit covers the competency required to operate night fighting equipment in a </w:t>
            </w:r>
            <w:r w:rsidRPr="00802513">
              <w:rPr>
                <w:rStyle w:val="BoldandItalics"/>
              </w:rPr>
              <w:t>threat environment</w:t>
            </w:r>
            <w:r w:rsidRPr="00802513">
              <w:t>.</w:t>
            </w:r>
          </w:p>
          <w:p w:rsidR="00000000" w:rsidRPr="00802513" w:rsidP="00802513">
            <w:pPr>
              <w:pStyle w:val="BodyText"/>
            </w:pPr>
            <w:r w:rsidRPr="00802513">
              <w:t>N</w:t>
            </w:r>
            <w:r w:rsidRPr="00802513">
              <w:t>ight fighting equipment:</w:t>
            </w:r>
          </w:p>
          <w:p w:rsidR="00000000" w:rsidRPr="00802513" w:rsidP="00802513">
            <w:pPr>
              <w:pStyle w:val="ListBullet"/>
            </w:pPr>
            <w:r w:rsidRPr="00802513">
              <w:t>is a collective term that refers to image intensification equipment</w:t>
            </w:r>
          </w:p>
          <w:p w:rsidR="00000000" w:rsidRPr="00802513" w:rsidP="00802513">
            <w:pPr>
              <w:pStyle w:val="ListBullet"/>
            </w:pPr>
            <w:r w:rsidRPr="00802513">
              <w:t>is normally used in conjunction with weapons in low light conditions</w:t>
            </w:r>
          </w:p>
          <w:p w:rsidR="00000000" w:rsidRPr="00802513" w:rsidP="00802513">
            <w:pPr>
              <w:pStyle w:val="ListBullet"/>
            </w:pPr>
            <w:r w:rsidRPr="00802513">
              <w:t>improves natural vision when other forms of illumination may not be suitable.</w:t>
            </w:r>
          </w:p>
        </w:tc>
      </w:tr>
    </w:tbl>
    <w:p w:rsidR="00000000" w:rsidRPr="00802513" w:rsidP="00802513">
      <w:pPr>
        <w:pStyle w:val="BodyText"/>
      </w:pPr>
    </w:p>
    <w:p w:rsidR="00000000" w:rsidRPr="00802513" w:rsidP="00802513">
      <w:pPr>
        <w:pStyle w:val="AllowPageBreak"/>
      </w:pPr>
    </w:p>
    <w:p w:rsidR="00000000" w:rsidRPr="00802513" w:rsidP="00802513">
      <w:pPr>
        <w:pStyle w:val="Heading1"/>
      </w:pPr>
      <w:bookmarkStart w:id="3" w:name="O_119693"/>
      <w:bookmarkEnd w:id="3"/>
      <w:r w:rsidRPr="00802513">
        <w:t>Application of the Unit</w:t>
      </w:r>
    </w:p>
    <w:tbl>
      <w:tblPr>
        <w:tblW w:w="0" w:type="auto"/>
        <w:tblLayout w:type="fixed"/>
        <w:tblCellMar>
          <w:left w:w="62" w:type="dxa"/>
          <w:right w:w="62" w:type="dxa"/>
        </w:tblCellMar>
        <w:tblLook w:val="0000"/>
      </w:tblPr>
      <w:tblGrid>
        <w:gridCol w:w="3060"/>
        <w:gridCol w:w="5580"/>
      </w:tblGrid>
      <w:tr w:rsidTr="00B019F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02513">
            <w:pPr>
              <w:pStyle w:val="BodyText"/>
              <w:rPr>
                <w:lang w:val="en-NZ"/>
              </w:rPr>
            </w:pPr>
            <w:r w:rsidRPr="00802513">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802513" w:rsidP="00802513">
            <w:pPr>
              <w:pStyle w:val="BodyText"/>
            </w:pPr>
            <w:r w:rsidRPr="00802513">
              <w:t>This unit was developed for military personnel working within a combat zone in Defence but is applicable to any individual in this field of work.</w:t>
            </w:r>
          </w:p>
          <w:p w:rsidR="00000000" w:rsidP="00802513">
            <w:pPr>
              <w:pStyle w:val="BodyText"/>
              <w:rPr>
                <w:lang w:val="en-NZ"/>
              </w:rPr>
            </w:pPr>
            <w:r w:rsidRPr="00802513">
              <w:t>Typically these individuals would demonstrate the abil</w:t>
            </w:r>
            <w:r w:rsidRPr="00802513">
              <w:t>ity to work independently and as part of a team under direct and/or indirect supervision, use discretion and judgement, and take responsibility for the quality of their outputs. All activities are carried out in accordance with relevant organisational poli</w:t>
            </w:r>
            <w:r w:rsidRPr="00802513">
              <w:t>cies and procedures.</w:t>
            </w:r>
          </w:p>
        </w:tc>
      </w:tr>
      <w:tr w:rsidTr="00B019F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802513" w:rsidP="00802513">
            <w:pPr>
              <w:pStyle w:val="BodyText"/>
            </w:pPr>
          </w:p>
        </w:tc>
      </w:tr>
    </w:tbl>
    <w:p w:rsidR="00000000" w:rsidRPr="00802513" w:rsidP="00802513">
      <w:pPr>
        <w:pStyle w:val="BodyText"/>
      </w:pPr>
    </w:p>
    <w:p w:rsidR="00000000" w:rsidRPr="00802513" w:rsidP="00802513">
      <w:pPr>
        <w:pStyle w:val="AllowPageBreak"/>
      </w:pPr>
    </w:p>
    <w:p w:rsidR="00000000" w:rsidRPr="00802513" w:rsidP="00802513">
      <w:pPr>
        <w:pStyle w:val="Heading1"/>
      </w:pPr>
      <w:bookmarkStart w:id="4" w:name="O_119694"/>
      <w:bookmarkEnd w:id="4"/>
      <w:r w:rsidRPr="00802513">
        <w:t>Licensing/Regulatory Information</w:t>
      </w:r>
    </w:p>
    <w:p w:rsidR="00000000" w:rsidRPr="00802513" w:rsidP="00802513">
      <w:pPr>
        <w:pStyle w:val="BodyText"/>
      </w:pPr>
      <w:r w:rsidRPr="00802513">
        <w:t>Not applicable.</w:t>
      </w:r>
    </w:p>
    <w:p w:rsidR="00000000" w:rsidRPr="00802513" w:rsidP="00802513">
      <w:pPr>
        <w:pStyle w:val="AllowPageBreak"/>
      </w:pPr>
    </w:p>
    <w:p w:rsidR="00000000" w:rsidRPr="00802513" w:rsidP="00802513">
      <w:pPr>
        <w:pStyle w:val="Heading1"/>
      </w:pPr>
      <w:bookmarkStart w:id="5" w:name="O_119696"/>
      <w:bookmarkEnd w:id="5"/>
      <w:r w:rsidRPr="00802513">
        <w:t>Pre-Requisites</w:t>
      </w:r>
    </w:p>
    <w:p w:rsidR="00000000" w:rsidRPr="00802513" w:rsidP="00802513">
      <w:pPr>
        <w:pStyle w:val="BodyText"/>
      </w:pPr>
      <w:r w:rsidRPr="00802513">
        <w:t>Not applicable.</w:t>
      </w:r>
    </w:p>
    <w:p w:rsidR="00000000" w:rsidRPr="00802513" w:rsidP="00802513">
      <w:pPr>
        <w:pStyle w:val="AllowPageBreak"/>
      </w:pPr>
    </w:p>
    <w:p w:rsidR="00000000" w:rsidRPr="00802513" w:rsidP="00802513">
      <w:pPr>
        <w:pStyle w:val="Heading1"/>
      </w:pPr>
      <w:bookmarkStart w:id="6" w:name="O_119695"/>
      <w:bookmarkEnd w:id="6"/>
      <w:r w:rsidRPr="00802513">
        <w:t>Employability Skills Information</w:t>
      </w:r>
    </w:p>
    <w:tbl>
      <w:tblPr>
        <w:tblW w:w="0" w:type="auto"/>
        <w:tblLayout w:type="fixed"/>
        <w:tblCellMar>
          <w:left w:w="62" w:type="dxa"/>
          <w:right w:w="62" w:type="dxa"/>
        </w:tblCellMar>
        <w:tblLook w:val="0000"/>
      </w:tblPr>
      <w:tblGrid>
        <w:gridCol w:w="3060"/>
        <w:gridCol w:w="5580"/>
      </w:tblGrid>
      <w:tr w:rsidTr="00B019F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02513">
            <w:pPr>
              <w:pStyle w:val="BodyText"/>
              <w:rPr>
                <w:lang w:val="en-NZ"/>
              </w:rPr>
            </w:pPr>
            <w:r w:rsidRPr="00802513">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802513">
            <w:pPr>
              <w:pStyle w:val="BodyText"/>
              <w:rPr>
                <w:lang w:val="en-NZ"/>
              </w:rPr>
            </w:pPr>
            <w:r w:rsidRPr="00802513">
              <w:t>This unit contains employability skills.</w:t>
            </w:r>
          </w:p>
        </w:tc>
      </w:tr>
      <w:tr w:rsidTr="00B019F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02513">
            <w:pPr>
              <w:pStyle w:val="BodyText"/>
              <w:rPr>
                <w:lang w:val="en-NZ"/>
              </w:rPr>
            </w:pPr>
            <w:r w:rsidRPr="00802513">
              <w:rPr>
                <w:rStyle w:val="SpecialBold"/>
              </w:rPr>
              <w:t>Pre-requisite Unit</w:t>
            </w:r>
            <w:r w:rsidRPr="00802513">
              <w:t>/</w:t>
            </w:r>
            <w:r w:rsidRPr="00802513">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802513" w:rsidP="00802513">
            <w:pPr>
              <w:pStyle w:val="BodyText"/>
            </w:pPr>
            <w:r w:rsidRPr="00802513">
              <w:t>Nil</w:t>
            </w:r>
          </w:p>
        </w:tc>
      </w:tr>
    </w:tbl>
    <w:p w:rsidR="00000000" w:rsidRPr="00802513" w:rsidP="00802513">
      <w:pPr>
        <w:pStyle w:val="BodyText"/>
      </w:pPr>
    </w:p>
    <w:p w:rsidR="00000000" w:rsidRPr="00802513" w:rsidP="00802513">
      <w:pPr>
        <w:pStyle w:val="AllowPageBreak"/>
      </w:pPr>
    </w:p>
    <w:p w:rsidR="00000000" w:rsidRPr="00802513" w:rsidP="00802513">
      <w:pPr>
        <w:pStyle w:val="Heading1"/>
      </w:pPr>
      <w:bookmarkStart w:id="7" w:name="O_119697"/>
      <w:bookmarkEnd w:id="7"/>
      <w:r w:rsidRPr="00802513">
        <w:t>Elements and Performance Criteria Pre-Content</w:t>
      </w:r>
    </w:p>
    <w:tbl>
      <w:tblPr>
        <w:tblW w:w="0" w:type="auto"/>
        <w:tblLayout w:type="fixed"/>
        <w:tblCellMar>
          <w:left w:w="62" w:type="dxa"/>
          <w:right w:w="62" w:type="dxa"/>
        </w:tblCellMar>
        <w:tblLook w:val="0000"/>
      </w:tblPr>
      <w:tblGrid>
        <w:gridCol w:w="3060"/>
        <w:gridCol w:w="5580"/>
      </w:tblGrid>
      <w:tr w:rsidTr="00B019F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2513">
            <w:pPr>
              <w:pStyle w:val="BodyText"/>
              <w:rPr>
                <w:lang w:val="en-NZ"/>
              </w:rPr>
            </w:pPr>
            <w:r w:rsidRPr="00802513">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2513" w:rsidP="00802513">
            <w:pPr>
              <w:pStyle w:val="BodyText"/>
            </w:pPr>
            <w:r w:rsidRPr="00802513">
              <w:t>Performance Criteria describe the required performance needed to demonstrate achievement of the element. Where bold italicised text is used, further information is detailed in the Required Skills and Knowledge and/or the Range Statement. Assessment of perf</w:t>
            </w:r>
            <w:r w:rsidRPr="00802513">
              <w:t>ormance is to be consistent with the Evidence Guide.</w:t>
            </w:r>
          </w:p>
        </w:tc>
      </w:tr>
    </w:tbl>
    <w:p w:rsidR="00000000" w:rsidRPr="00802513" w:rsidP="00802513">
      <w:pPr>
        <w:pStyle w:val="BodyText"/>
      </w:pPr>
    </w:p>
    <w:p w:rsidR="00000000" w:rsidRPr="00802513" w:rsidP="00802513">
      <w:pPr>
        <w:pStyle w:val="AllowPageBreak"/>
      </w:pPr>
    </w:p>
    <w:p w:rsidR="00000000" w:rsidRPr="00802513" w:rsidP="00802513">
      <w:pPr>
        <w:pStyle w:val="Heading1"/>
      </w:pPr>
      <w:bookmarkStart w:id="8" w:name="O_119698"/>
      <w:bookmarkEnd w:id="8"/>
      <w:r w:rsidRPr="00802513">
        <w:t>Elements and Performance Criteria</w:t>
      </w:r>
    </w:p>
    <w:tbl>
      <w:tblPr>
        <w:tblW w:w="0" w:type="auto"/>
        <w:tblLayout w:type="fixed"/>
        <w:tblCellMar>
          <w:left w:w="62" w:type="dxa"/>
          <w:right w:w="62" w:type="dxa"/>
        </w:tblCellMar>
        <w:tblLook w:val="0000"/>
      </w:tblPr>
      <w:tblGrid>
        <w:gridCol w:w="3060"/>
        <w:gridCol w:w="5580"/>
      </w:tblGrid>
      <w:tr w:rsidTr="00B019F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802513" w:rsidP="00802513">
            <w:pPr>
              <w:pStyle w:val="BodyText"/>
            </w:pPr>
            <w:r w:rsidRPr="0080251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02513">
            <w:pPr>
              <w:pStyle w:val="BodyText"/>
              <w:rPr>
                <w:lang w:val="en-NZ"/>
              </w:rPr>
            </w:pPr>
            <w:r w:rsidRPr="00802513">
              <w:rPr>
                <w:rStyle w:val="SpecialBold"/>
              </w:rPr>
              <w:t>PERFORMANCE CRITERIA</w:t>
            </w:r>
          </w:p>
        </w:tc>
      </w:tr>
      <w:tr w:rsidTr="00B019F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2513">
            <w:pPr>
              <w:pStyle w:val="List"/>
              <w:rPr>
                <w:lang w:val="en-NZ"/>
              </w:rPr>
            </w:pPr>
            <w:r w:rsidRPr="00802513">
              <w:t>1.</w:t>
            </w:r>
            <w:r w:rsidRPr="00802513">
              <w:tab/>
            </w:r>
            <w:r w:rsidRPr="00802513">
              <w:rPr>
                <w:rStyle w:val="SpecialBold"/>
              </w:rPr>
              <w:t>Prepare night fighting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2513" w:rsidP="00802513">
            <w:pPr>
              <w:pStyle w:val="List2"/>
            </w:pPr>
            <w:r w:rsidRPr="00802513">
              <w:t>1.1</w:t>
            </w:r>
            <w:r w:rsidRPr="00802513">
              <w:tab/>
              <w:t xml:space="preserve">Defence occupational health and safety (OH&amp;S) requirements for </w:t>
            </w:r>
            <w:r w:rsidRPr="00802513">
              <w:rPr>
                <w:rStyle w:val="BoldandItalics"/>
              </w:rPr>
              <w:t>night fighting equipment</w:t>
            </w:r>
            <w:r w:rsidRPr="00802513">
              <w:t xml:space="preserve"> are applied</w:t>
            </w:r>
          </w:p>
          <w:p w:rsidR="00000000" w:rsidRPr="00802513" w:rsidP="00802513">
            <w:pPr>
              <w:pStyle w:val="List2"/>
            </w:pPr>
            <w:r w:rsidRPr="00802513">
              <w:t>1.2</w:t>
            </w:r>
            <w:r w:rsidRPr="00802513">
              <w:tab/>
              <w:t xml:space="preserve">Night fighting equipment is </w:t>
            </w:r>
            <w:r w:rsidRPr="00802513">
              <w:rPr>
                <w:rStyle w:val="BoldandItalics"/>
              </w:rPr>
              <w:t>prepared</w:t>
            </w:r>
            <w:r w:rsidRPr="00802513">
              <w:t xml:space="preserve"> in accordance with </w:t>
            </w:r>
            <w:r w:rsidRPr="00802513">
              <w:rPr>
                <w:rStyle w:val="BoldandItalics"/>
              </w:rPr>
              <w:t>standard procedures</w:t>
            </w:r>
          </w:p>
          <w:p w:rsidR="00000000" w:rsidP="00802513">
            <w:pPr>
              <w:pStyle w:val="List2"/>
              <w:rPr>
                <w:lang w:val="en-NZ"/>
              </w:rPr>
            </w:pPr>
            <w:r w:rsidRPr="00802513">
              <w:t>1.3</w:t>
            </w:r>
            <w:r w:rsidRPr="00802513">
              <w:tab/>
              <w:t>Night fighting equipment is handled and adjusted in accordance with standard procedures</w:t>
            </w:r>
          </w:p>
        </w:tc>
      </w:tr>
      <w:tr w:rsidTr="00B019F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02513">
            <w:pPr>
              <w:pStyle w:val="BodyText"/>
              <w:rPr>
                <w:lang w:val="en-NZ"/>
              </w:rPr>
            </w:pPr>
          </w:p>
        </w:tc>
      </w:tr>
      <w:tr w:rsidTr="00B019F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2513">
            <w:pPr>
              <w:pStyle w:val="List"/>
              <w:rPr>
                <w:lang w:val="en-NZ"/>
              </w:rPr>
            </w:pPr>
            <w:r w:rsidRPr="00802513">
              <w:t>2.</w:t>
            </w:r>
            <w:r w:rsidRPr="00802513">
              <w:tab/>
            </w:r>
            <w:r w:rsidRPr="00802513">
              <w:rPr>
                <w:rStyle w:val="SpecialBold"/>
              </w:rPr>
              <w:t>Operate night fighting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2513" w:rsidP="00802513">
            <w:pPr>
              <w:pStyle w:val="List2"/>
            </w:pPr>
            <w:r w:rsidRPr="00802513">
              <w:t>2.1</w:t>
            </w:r>
            <w:r w:rsidRPr="00802513">
              <w:tab/>
              <w:t>Def</w:t>
            </w:r>
            <w:r w:rsidRPr="00802513">
              <w:t>ence OH&amp;S requirements applying to night fighting equipment and laser safety are complied with in accordance with standard procedures</w:t>
            </w:r>
          </w:p>
          <w:p w:rsidR="00000000" w:rsidRPr="00802513" w:rsidP="00802513">
            <w:pPr>
              <w:pStyle w:val="List2"/>
            </w:pPr>
            <w:r w:rsidRPr="00802513">
              <w:t>2.2</w:t>
            </w:r>
            <w:r w:rsidRPr="00802513">
              <w:tab/>
              <w:t>Night fighting equipment is operated in accordance with standard procedures</w:t>
            </w:r>
          </w:p>
          <w:p w:rsidR="00000000" w:rsidRPr="00802513" w:rsidP="00802513">
            <w:pPr>
              <w:pStyle w:val="List2"/>
            </w:pPr>
            <w:r w:rsidRPr="00802513">
              <w:t>2.3</w:t>
            </w:r>
            <w:r w:rsidRPr="00802513">
              <w:tab/>
            </w:r>
            <w:r w:rsidRPr="00802513">
              <w:t>Night fighting equipment is handled in accordance with standard procedures</w:t>
            </w:r>
          </w:p>
          <w:p w:rsidR="00000000" w:rsidP="00802513">
            <w:pPr>
              <w:pStyle w:val="List2"/>
              <w:rPr>
                <w:lang w:val="en-NZ"/>
              </w:rPr>
            </w:pPr>
            <w:r w:rsidRPr="00802513">
              <w:t>2.4</w:t>
            </w:r>
            <w:r w:rsidRPr="00802513">
              <w:tab/>
              <w:t>Fire is applied with service weapons using night fighting equipment in accordance with standard procedures</w:t>
            </w:r>
          </w:p>
        </w:tc>
      </w:tr>
      <w:tr w:rsidTr="00B019F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02513">
            <w:pPr>
              <w:pStyle w:val="BodyText"/>
              <w:rPr>
                <w:lang w:val="en-NZ"/>
              </w:rPr>
            </w:pPr>
          </w:p>
        </w:tc>
      </w:tr>
      <w:tr w:rsidTr="00B019F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2513">
            <w:pPr>
              <w:pStyle w:val="List"/>
              <w:rPr>
                <w:lang w:val="en-NZ"/>
              </w:rPr>
            </w:pPr>
            <w:r w:rsidRPr="00802513">
              <w:t>3.</w:t>
            </w:r>
            <w:r w:rsidRPr="00802513">
              <w:tab/>
            </w:r>
            <w:r w:rsidRPr="00802513">
              <w:rPr>
                <w:rStyle w:val="SpecialBold"/>
              </w:rPr>
              <w:t>Maintain night fighting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2513" w:rsidP="00802513">
            <w:pPr>
              <w:pStyle w:val="List2"/>
            </w:pPr>
            <w:r w:rsidRPr="00802513">
              <w:t>3.1</w:t>
            </w:r>
            <w:r w:rsidRPr="00802513">
              <w:tab/>
              <w:t xml:space="preserve">Night fighting equipment </w:t>
            </w:r>
            <w:r w:rsidRPr="00802513">
              <w:t>is inspected, maintained and stored in accordance with standard procedures</w:t>
            </w:r>
          </w:p>
          <w:p w:rsidR="00000000" w:rsidP="00802513">
            <w:pPr>
              <w:pStyle w:val="List2"/>
              <w:rPr>
                <w:lang w:val="en-NZ"/>
              </w:rPr>
            </w:pPr>
            <w:r w:rsidRPr="00802513">
              <w:t>3.2</w:t>
            </w:r>
            <w:r w:rsidRPr="00802513">
              <w:tab/>
              <w:t>Any faults, damage and/or deficiencies are reported in accordance with standard procedures</w:t>
            </w:r>
          </w:p>
        </w:tc>
      </w:tr>
      <w:tr w:rsidTr="00B019F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02513" w:rsidP="00802513">
            <w:pPr>
              <w:pStyle w:val="BodyText"/>
            </w:pPr>
          </w:p>
        </w:tc>
      </w:tr>
    </w:tbl>
    <w:p w:rsidR="00000000" w:rsidRPr="00802513" w:rsidP="00802513">
      <w:pPr>
        <w:pStyle w:val="BodyText"/>
      </w:pPr>
    </w:p>
    <w:p w:rsidR="00000000" w:rsidRPr="00802513" w:rsidP="00802513">
      <w:pPr>
        <w:pStyle w:val="AllowPageBreak"/>
      </w:pPr>
    </w:p>
    <w:p w:rsidR="00000000" w:rsidRPr="00802513" w:rsidP="00802513">
      <w:pPr>
        <w:pStyle w:val="Heading1"/>
      </w:pPr>
      <w:bookmarkStart w:id="9" w:name="O_119699"/>
      <w:bookmarkEnd w:id="9"/>
      <w:r w:rsidRPr="00802513">
        <w:t>Required Skills and Knowledge</w:t>
      </w:r>
    </w:p>
    <w:tbl>
      <w:tblPr>
        <w:tblW w:w="0" w:type="auto"/>
        <w:tblLayout w:type="fixed"/>
        <w:tblCellMar>
          <w:left w:w="62" w:type="dxa"/>
          <w:right w:w="62" w:type="dxa"/>
        </w:tblCellMar>
        <w:tblLook w:val="0000"/>
      </w:tblPr>
      <w:tblGrid>
        <w:gridCol w:w="8640"/>
      </w:tblGrid>
      <w:tr w:rsidTr="00B019F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02513">
            <w:pPr>
              <w:pStyle w:val="BodyText"/>
              <w:rPr>
                <w:lang w:val="en-NZ"/>
              </w:rPr>
            </w:pPr>
            <w:r w:rsidRPr="00802513">
              <w:rPr>
                <w:rStyle w:val="SpecialBold"/>
              </w:rPr>
              <w:t>REQUIRED SKILLS AND KNOWLEDGE</w:t>
            </w:r>
          </w:p>
        </w:tc>
      </w:tr>
      <w:tr w:rsidTr="00B019F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02513">
            <w:pPr>
              <w:pStyle w:val="BodyText"/>
              <w:rPr>
                <w:lang w:val="en-NZ"/>
              </w:rPr>
            </w:pPr>
            <w:r w:rsidRPr="00802513">
              <w:t>This describes the essential skills and knowledge and their level, required for this unit.</w:t>
            </w:r>
          </w:p>
        </w:tc>
      </w:tr>
      <w:tr w:rsidTr="00B019F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02513">
            <w:pPr>
              <w:pStyle w:val="BodyText"/>
              <w:rPr>
                <w:lang w:val="en-NZ"/>
              </w:rPr>
            </w:pPr>
            <w:r w:rsidRPr="00802513">
              <w:rPr>
                <w:rStyle w:val="SpecialBold"/>
              </w:rPr>
              <w:t>Required Skills</w:t>
            </w:r>
          </w:p>
        </w:tc>
      </w:tr>
      <w:tr w:rsidTr="00B019F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02513" w:rsidP="00802513">
            <w:pPr>
              <w:pStyle w:val="ListBullet"/>
            </w:pPr>
            <w:r w:rsidRPr="00802513">
              <w:t>apply recognised safety precautions</w:t>
            </w:r>
          </w:p>
          <w:p w:rsidR="00000000" w:rsidRPr="00802513" w:rsidP="00802513">
            <w:pPr>
              <w:pStyle w:val="ListBullet"/>
            </w:pPr>
            <w:r w:rsidRPr="00802513">
              <w:t>assimilate orders</w:t>
            </w:r>
          </w:p>
          <w:p w:rsidR="00000000" w:rsidRPr="00802513" w:rsidP="00802513">
            <w:pPr>
              <w:pStyle w:val="ListBullet"/>
            </w:pPr>
            <w:r w:rsidRPr="00802513">
              <w:t>handle weapons and night fighting equipment safely</w:t>
            </w:r>
          </w:p>
          <w:p w:rsidR="00000000" w:rsidRPr="00802513" w:rsidP="00802513">
            <w:pPr>
              <w:pStyle w:val="ListBullet"/>
            </w:pPr>
            <w:r w:rsidRPr="00802513">
              <w:t>interpret fire control orders</w:t>
            </w:r>
          </w:p>
          <w:p w:rsidR="00000000" w:rsidP="00802513">
            <w:pPr>
              <w:pStyle w:val="ListBullet"/>
              <w:rPr>
                <w:lang w:val="en-NZ"/>
              </w:rPr>
            </w:pPr>
            <w:r w:rsidRPr="00802513">
              <w:t>work in a team</w:t>
            </w:r>
          </w:p>
        </w:tc>
      </w:tr>
      <w:tr w:rsidTr="00B019F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02513">
            <w:pPr>
              <w:pStyle w:val="BodyText"/>
              <w:rPr>
                <w:lang w:val="en-NZ"/>
              </w:rPr>
            </w:pPr>
            <w:r w:rsidRPr="00802513">
              <w:rPr>
                <w:rStyle w:val="SpecialBold"/>
              </w:rPr>
              <w:t>Required Knowledge</w:t>
            </w:r>
          </w:p>
        </w:tc>
      </w:tr>
      <w:tr w:rsidTr="00B019F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02513" w:rsidP="00802513">
            <w:pPr>
              <w:pStyle w:val="ListBullet"/>
            </w:pPr>
            <w:r w:rsidRPr="00802513">
              <w:t>characteristics, technical capabilities, effects, employment and limitations of equipment</w:t>
            </w:r>
          </w:p>
          <w:p w:rsidR="00000000" w:rsidRPr="00802513" w:rsidP="00802513">
            <w:pPr>
              <w:pStyle w:val="ListBullet"/>
            </w:pPr>
            <w:r w:rsidRPr="00802513">
              <w:t>fire control orders</w:t>
            </w:r>
          </w:p>
          <w:p w:rsidR="00000000" w:rsidRPr="00802513" w:rsidP="00802513">
            <w:pPr>
              <w:pStyle w:val="ListBullet"/>
            </w:pPr>
            <w:r w:rsidRPr="00802513">
              <w:t>night vision theory</w:t>
            </w:r>
          </w:p>
          <w:p w:rsidR="00000000" w:rsidRPr="00802513" w:rsidP="00802513">
            <w:pPr>
              <w:pStyle w:val="ListBullet"/>
            </w:pPr>
            <w:r w:rsidRPr="00802513">
              <w:t>OH&amp;S requirements for using night fighting equipment and weapons</w:t>
            </w:r>
          </w:p>
          <w:p w:rsidR="00000000" w:rsidRPr="00802513" w:rsidP="00802513">
            <w:pPr>
              <w:pStyle w:val="ListBullet"/>
            </w:pPr>
            <w:r w:rsidRPr="00802513">
              <w:t>orders for Opening Fire</w:t>
            </w:r>
          </w:p>
          <w:p w:rsidR="00000000" w:rsidRPr="00802513" w:rsidP="00802513">
            <w:pPr>
              <w:pStyle w:val="ListBullet"/>
            </w:pPr>
            <w:r w:rsidRPr="00802513">
              <w:t>principles of marksmanship</w:t>
            </w:r>
          </w:p>
          <w:p w:rsidR="00000000" w:rsidRPr="00802513" w:rsidP="00802513">
            <w:pPr>
              <w:pStyle w:val="ListBullet"/>
            </w:pPr>
            <w:r w:rsidRPr="00802513">
              <w:t>recognised safety precautions</w:t>
            </w:r>
          </w:p>
          <w:p w:rsidR="00000000" w:rsidP="00802513">
            <w:pPr>
              <w:pStyle w:val="ListBullet"/>
              <w:rPr>
                <w:lang w:val="en-NZ"/>
              </w:rPr>
            </w:pPr>
            <w:r w:rsidRPr="00802513">
              <w:t>team work</w:t>
            </w:r>
          </w:p>
        </w:tc>
      </w:tr>
      <w:tr w:rsidTr="00B019F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02513" w:rsidP="00802513">
            <w:pPr>
              <w:pStyle w:val="BodyText"/>
            </w:pPr>
          </w:p>
        </w:tc>
      </w:tr>
    </w:tbl>
    <w:p w:rsidR="00000000" w:rsidRPr="00802513" w:rsidP="00802513">
      <w:pPr>
        <w:pStyle w:val="BodyText"/>
      </w:pPr>
    </w:p>
    <w:p w:rsidR="00000000" w:rsidRPr="00802513" w:rsidP="00802513">
      <w:pPr>
        <w:pStyle w:val="AllowPageBreak"/>
      </w:pPr>
    </w:p>
    <w:p w:rsidR="00000000" w:rsidRPr="00802513" w:rsidP="00802513">
      <w:pPr>
        <w:pStyle w:val="Heading1"/>
      </w:pPr>
      <w:bookmarkStart w:id="10" w:name="O_119700"/>
      <w:bookmarkEnd w:id="10"/>
      <w:r w:rsidRPr="00802513">
        <w:t>Evidence Guide</w:t>
      </w:r>
    </w:p>
    <w:tbl>
      <w:tblPr>
        <w:tblW w:w="0" w:type="auto"/>
        <w:tblLayout w:type="fixed"/>
        <w:tblCellMar>
          <w:left w:w="62" w:type="dxa"/>
          <w:right w:w="62" w:type="dxa"/>
        </w:tblCellMar>
        <w:tblLook w:val="0000"/>
      </w:tblPr>
      <w:tblGrid>
        <w:gridCol w:w="3060"/>
        <w:gridCol w:w="5580"/>
      </w:tblGrid>
      <w:tr w:rsidTr="00B019F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02513">
            <w:pPr>
              <w:pStyle w:val="BodyText"/>
              <w:rPr>
                <w:lang w:val="en-NZ"/>
              </w:rPr>
            </w:pPr>
            <w:r w:rsidRPr="00802513">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802513">
            <w:pPr>
              <w:pStyle w:val="BodyText"/>
              <w:rPr>
                <w:lang w:val="en-NZ"/>
              </w:rPr>
            </w:pPr>
          </w:p>
        </w:tc>
      </w:tr>
      <w:tr w:rsidTr="00B019F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02513">
            <w:pPr>
              <w:pStyle w:val="BodyText"/>
              <w:rPr>
                <w:lang w:val="en-NZ"/>
              </w:rPr>
            </w:pPr>
            <w:r w:rsidRPr="00802513">
              <w:t>The evidence guide provides advice on assessment and must be read in conjunction with the Performance Criteria, Required Skills and Knowledge, the Range Statement and the Assessment Guidelines for this Training Package.</w:t>
            </w:r>
          </w:p>
        </w:tc>
      </w:tr>
      <w:tr w:rsidTr="00B019F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2513">
            <w:pPr>
              <w:pStyle w:val="BodyText"/>
              <w:rPr>
                <w:lang w:val="en-NZ"/>
              </w:rPr>
            </w:pPr>
            <w:r w:rsidRPr="00802513">
              <w:rPr>
                <w:rStyle w:val="SpecialBold"/>
              </w:rPr>
              <w:t>Critical aspects for assessment an</w:t>
            </w:r>
            <w:r w:rsidRPr="00802513">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2513" w:rsidP="00802513">
            <w:pPr>
              <w:pStyle w:val="BodyText"/>
            </w:pPr>
            <w:r w:rsidRPr="00802513">
              <w:t>Assessment must confirm the ability to:</w:t>
            </w:r>
          </w:p>
          <w:p w:rsidR="00000000" w:rsidRPr="00802513" w:rsidP="00802513">
            <w:pPr>
              <w:pStyle w:val="ListBullet"/>
            </w:pPr>
            <w:r w:rsidRPr="00802513">
              <w:t>operate in a range of environments such as day and night, different terrain and weather conditions and under a simulated operational threat environment</w:t>
            </w:r>
          </w:p>
          <w:p w:rsidR="00000000" w:rsidRPr="00802513" w:rsidP="00802513">
            <w:pPr>
              <w:pStyle w:val="ListBullet"/>
            </w:pPr>
            <w:r w:rsidRPr="00802513">
              <w:t>effe</w:t>
            </w:r>
            <w:r w:rsidRPr="00802513">
              <w:t>ctively use night fighting equipment in accordance with applicable procedures including OH&amp;S, while working as part of a team.</w:t>
            </w:r>
          </w:p>
          <w:p w:rsidR="00000000" w:rsidRPr="00802513" w:rsidP="00802513">
            <w:pPr>
              <w:pStyle w:val="BodyText"/>
            </w:pPr>
            <w:r w:rsidRPr="00802513">
              <w:rPr>
                <w:rStyle w:val="SpecialBold"/>
              </w:rPr>
              <w:t>Consistency in performance</w:t>
            </w:r>
          </w:p>
          <w:p w:rsidR="00000000" w:rsidP="00802513">
            <w:pPr>
              <w:pStyle w:val="BodyText"/>
              <w:rPr>
                <w:lang w:val="en-NZ"/>
              </w:rPr>
            </w:pPr>
            <w:r w:rsidRPr="00802513">
              <w:t>Competency should be demonstrated over time in a range of contexts. The operational activity is to tak</w:t>
            </w:r>
            <w:r w:rsidRPr="00802513">
              <w:t>e place over time allowing the individual to be assessed in a number of realistic operational scenarios.</w:t>
            </w:r>
          </w:p>
        </w:tc>
      </w:tr>
      <w:tr w:rsidTr="00B019F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02513">
            <w:pPr>
              <w:pStyle w:val="BodyText"/>
              <w:rPr>
                <w:lang w:val="en-NZ"/>
              </w:rPr>
            </w:pPr>
          </w:p>
        </w:tc>
      </w:tr>
      <w:tr w:rsidTr="00B019F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802513" w:rsidP="00802513">
            <w:pPr>
              <w:pStyle w:val="BodyText"/>
            </w:pPr>
            <w:r w:rsidRPr="00802513">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2513" w:rsidP="00802513">
            <w:pPr>
              <w:pStyle w:val="BodyText"/>
            </w:pPr>
            <w:r w:rsidRPr="00802513">
              <w:rPr>
                <w:rStyle w:val="SpecialBold"/>
              </w:rPr>
              <w:t>Context of assessment</w:t>
            </w:r>
          </w:p>
          <w:p w:rsidR="00000000" w:rsidRPr="00802513" w:rsidP="00802513">
            <w:pPr>
              <w:pStyle w:val="BodyText"/>
            </w:pPr>
            <w:r w:rsidRPr="00802513">
              <w:t>Competency should be assessed in a replicated operational threat environment. The person should be exposed to the extremes of the operational environment under physical and mental stress. The context of assessment is simulated due to the nature of this hig</w:t>
            </w:r>
            <w:r w:rsidRPr="00802513">
              <w:t>h risk environment.</w:t>
            </w:r>
          </w:p>
          <w:p w:rsidR="00000000" w:rsidRPr="00802513" w:rsidP="00802513">
            <w:pPr>
              <w:pStyle w:val="BodyText"/>
            </w:pPr>
            <w:r w:rsidRPr="00802513">
              <w:rPr>
                <w:rStyle w:val="SpecialBold"/>
              </w:rPr>
              <w:t>Specific resources for assessment</w:t>
            </w:r>
          </w:p>
          <w:p w:rsidR="00000000" w:rsidRPr="00802513" w:rsidP="00802513">
            <w:pPr>
              <w:pStyle w:val="BodyText"/>
            </w:pPr>
            <w:r w:rsidRPr="00802513">
              <w:t>Access is required to:</w:t>
            </w:r>
          </w:p>
          <w:p w:rsidR="00000000" w:rsidRPr="00802513" w:rsidP="00802513">
            <w:pPr>
              <w:pStyle w:val="ListBullet"/>
            </w:pPr>
            <w:r w:rsidRPr="00802513">
              <w:t>night fighting equipment, weapons, equipment and accessories</w:t>
            </w:r>
          </w:p>
          <w:p w:rsidR="00000000" w:rsidP="00802513">
            <w:pPr>
              <w:pStyle w:val="ListBullet"/>
              <w:rPr>
                <w:lang w:val="en-NZ"/>
              </w:rPr>
            </w:pPr>
            <w:r w:rsidRPr="00802513">
              <w:t>training facilities, training equipment, weapon firing ranges and training areas.</w:t>
            </w:r>
          </w:p>
        </w:tc>
      </w:tr>
      <w:tr w:rsidTr="00B019F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02513">
            <w:pPr>
              <w:pStyle w:val="BodyText"/>
              <w:rPr>
                <w:lang w:val="en-NZ"/>
              </w:rPr>
            </w:pPr>
          </w:p>
        </w:tc>
      </w:tr>
      <w:tr w:rsidTr="00B019F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2513">
            <w:pPr>
              <w:pStyle w:val="BodyText"/>
              <w:rPr>
                <w:lang w:val="en-NZ"/>
              </w:rPr>
            </w:pPr>
            <w:r w:rsidRPr="00802513">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2513" w:rsidP="00802513">
            <w:pPr>
              <w:pStyle w:val="BodyText"/>
            </w:pPr>
            <w:r w:rsidRPr="00802513">
              <w:t>In a public safety environment assessment is usually conducted via direct observation in a training environment or in the workplace via subject matter supervision and/or mentoring, which is typically recorded in a competency workbook.</w:t>
            </w:r>
          </w:p>
          <w:p w:rsidR="00000000" w:rsidRPr="00802513" w:rsidP="00802513">
            <w:pPr>
              <w:pStyle w:val="BodyText"/>
            </w:pPr>
            <w:r w:rsidRPr="00802513">
              <w:t>Assessment is complet</w:t>
            </w:r>
            <w:r w:rsidRPr="00802513">
              <w:t>ed using appropriately qualified assessors who select the most appropriate method of assessment.</w:t>
            </w:r>
          </w:p>
          <w:p w:rsidR="00000000" w:rsidRPr="00802513" w:rsidP="00802513">
            <w:pPr>
              <w:pStyle w:val="BodyText"/>
            </w:pPr>
            <w:r w:rsidRPr="00802513">
              <w:t>Assessment may occur in an operational environment or in an industry-approved simulated work environment. Forms of assessment that are typically used include:</w:t>
            </w:r>
          </w:p>
          <w:p w:rsidR="00000000" w:rsidRPr="00802513" w:rsidP="00802513">
            <w:pPr>
              <w:pStyle w:val="ListBullet"/>
            </w:pPr>
            <w:r w:rsidRPr="00802513">
              <w:t>direct observation</w:t>
            </w:r>
          </w:p>
          <w:p w:rsidR="00000000" w:rsidRPr="00802513" w:rsidP="00802513">
            <w:pPr>
              <w:pStyle w:val="ListBullet"/>
            </w:pPr>
            <w:r w:rsidRPr="00802513">
              <w:t>interviewing the candidate</w:t>
            </w:r>
          </w:p>
          <w:p w:rsidR="00000000" w:rsidRPr="00802513" w:rsidP="00802513">
            <w:pPr>
              <w:pStyle w:val="ListBullet"/>
            </w:pPr>
            <w:r w:rsidRPr="00802513">
              <w:t>journals and workplace documentation</w:t>
            </w:r>
          </w:p>
          <w:p w:rsidR="00000000" w:rsidRPr="00802513" w:rsidP="00802513">
            <w:pPr>
              <w:pStyle w:val="ListBullet"/>
            </w:pPr>
            <w:r w:rsidRPr="00802513">
              <w:t>third party reports from supervisors</w:t>
            </w:r>
          </w:p>
          <w:p w:rsidR="00000000" w:rsidRPr="00802513" w:rsidP="00802513">
            <w:pPr>
              <w:pStyle w:val="ListBullet"/>
            </w:pPr>
            <w:r w:rsidRPr="00802513">
              <w:t>written or oral questions.</w:t>
            </w:r>
          </w:p>
        </w:tc>
      </w:tr>
    </w:tbl>
    <w:p w:rsidR="00000000" w:rsidRPr="00802513" w:rsidP="00802513">
      <w:pPr>
        <w:pStyle w:val="BodyText"/>
      </w:pPr>
    </w:p>
    <w:p w:rsidR="00000000" w:rsidRPr="00802513" w:rsidP="00802513">
      <w:pPr>
        <w:pStyle w:val="AllowPageBreak"/>
      </w:pPr>
    </w:p>
    <w:p w:rsidR="00000000" w:rsidRPr="00802513" w:rsidP="00802513">
      <w:pPr>
        <w:pStyle w:val="Heading1"/>
      </w:pPr>
      <w:bookmarkStart w:id="11" w:name="O_119701"/>
      <w:bookmarkEnd w:id="11"/>
      <w:r w:rsidRPr="00802513">
        <w:t>Range Statement</w:t>
      </w:r>
    </w:p>
    <w:tbl>
      <w:tblPr>
        <w:tblW w:w="0" w:type="auto"/>
        <w:tblLayout w:type="fixed"/>
        <w:tblCellMar>
          <w:left w:w="62" w:type="dxa"/>
          <w:right w:w="62" w:type="dxa"/>
        </w:tblCellMar>
        <w:tblLook w:val="0000"/>
      </w:tblPr>
      <w:tblGrid>
        <w:gridCol w:w="3060"/>
        <w:gridCol w:w="5580"/>
      </w:tblGrid>
      <w:tr w:rsidTr="00B019F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02513">
            <w:pPr>
              <w:pStyle w:val="BodyText"/>
              <w:rPr>
                <w:lang w:val="en-NZ"/>
              </w:rPr>
            </w:pPr>
            <w:r w:rsidRPr="00802513">
              <w:rPr>
                <w:rStyle w:val="SpecialBold"/>
              </w:rPr>
              <w:t>RANGE STATEMENT</w:t>
            </w:r>
          </w:p>
        </w:tc>
      </w:tr>
      <w:tr w:rsidTr="00B019F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02513">
            <w:pPr>
              <w:pStyle w:val="BodyText"/>
              <w:rPr>
                <w:lang w:val="en-NZ"/>
              </w:rPr>
            </w:pPr>
            <w:r w:rsidRPr="00802513">
              <w:t xml:space="preserve">The Range Statement relates to the Unit of Competency as a whole. It allows for different work environments and situations that may affect performance. </w:t>
            </w:r>
            <w:r w:rsidRPr="00802513">
              <w:rPr>
                <w:rStyle w:val="BoldandItalics"/>
              </w:rPr>
              <w:t>Bold italicised</w:t>
            </w:r>
            <w:r w:rsidRPr="00802513">
              <w:t xml:space="preserve"> wording in the Performance Criteria is detailed below.</w:t>
            </w:r>
          </w:p>
        </w:tc>
      </w:tr>
      <w:tr w:rsidTr="00B019F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2513">
            <w:pPr>
              <w:pStyle w:val="BodyText"/>
              <w:rPr>
                <w:lang w:val="en-NZ"/>
              </w:rPr>
            </w:pPr>
            <w:r w:rsidRPr="00802513">
              <w:rPr>
                <w:rStyle w:val="SpecialBold"/>
              </w:rPr>
              <w:t xml:space="preserve">Threat environment may include </w:t>
            </w:r>
            <w:r w:rsidRPr="00802513">
              <w:rPr>
                <w:rStyle w:val="SpecialBold"/>
              </w:rPr>
              <w:t>an area that features a hostile presence in any of the following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2513" w:rsidP="00802513">
            <w:pPr>
              <w:pStyle w:val="BodyText"/>
            </w:pPr>
            <w:r w:rsidRPr="00802513">
              <w:t>Beach</w:t>
            </w:r>
          </w:p>
          <w:p w:rsidR="00000000" w:rsidRPr="00802513" w:rsidP="00802513">
            <w:pPr>
              <w:pStyle w:val="BodyText"/>
            </w:pPr>
            <w:r w:rsidRPr="00802513">
              <w:t>Jungle</w:t>
            </w:r>
          </w:p>
          <w:p w:rsidR="00000000" w:rsidRPr="00802513" w:rsidP="00802513">
            <w:pPr>
              <w:pStyle w:val="BodyText"/>
            </w:pPr>
            <w:r w:rsidRPr="00802513">
              <w:t>Open or close country</w:t>
            </w:r>
          </w:p>
          <w:p w:rsidR="00000000" w:rsidRPr="00802513" w:rsidP="00802513">
            <w:pPr>
              <w:pStyle w:val="BodyText"/>
            </w:pPr>
            <w:r w:rsidRPr="00802513">
              <w:t>Snow or ice covered terrain</w:t>
            </w:r>
          </w:p>
          <w:p w:rsidR="00000000" w:rsidP="00802513">
            <w:pPr>
              <w:pStyle w:val="BodyText"/>
              <w:rPr>
                <w:lang w:val="en-NZ"/>
              </w:rPr>
            </w:pPr>
            <w:r w:rsidRPr="00802513">
              <w:t>Urban terrain</w:t>
            </w:r>
          </w:p>
        </w:tc>
      </w:tr>
      <w:tr w:rsidTr="00B019F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2513">
            <w:pPr>
              <w:pStyle w:val="BodyText"/>
              <w:rPr>
                <w:lang w:val="en-NZ"/>
              </w:rPr>
            </w:pPr>
            <w:r w:rsidRPr="00802513">
              <w:rPr>
                <w:rStyle w:val="SpecialBold"/>
              </w:rPr>
              <w:t>Night fighting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2513" w:rsidP="00802513">
            <w:pPr>
              <w:pStyle w:val="BodyText"/>
            </w:pPr>
            <w:r w:rsidRPr="00802513">
              <w:t>Night aiming devices</w:t>
            </w:r>
          </w:p>
          <w:p w:rsidR="00000000" w:rsidRPr="00802513" w:rsidP="00802513">
            <w:pPr>
              <w:pStyle w:val="BodyText"/>
            </w:pPr>
            <w:r w:rsidRPr="00802513">
              <w:t>Night vision goggles</w:t>
            </w:r>
          </w:p>
          <w:p w:rsidR="00000000" w:rsidP="00802513">
            <w:pPr>
              <w:pStyle w:val="BodyText"/>
              <w:rPr>
                <w:lang w:val="en-NZ"/>
              </w:rPr>
            </w:pPr>
            <w:r w:rsidRPr="00802513">
              <w:t>Night weapon sights</w:t>
            </w:r>
          </w:p>
        </w:tc>
      </w:tr>
      <w:tr w:rsidTr="00B019F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2513">
            <w:pPr>
              <w:pStyle w:val="BodyText"/>
              <w:rPr>
                <w:lang w:val="en-NZ"/>
              </w:rPr>
            </w:pPr>
            <w:r w:rsidRPr="00802513">
              <w:rPr>
                <w:rStyle w:val="SpecialBold"/>
              </w:rPr>
              <w:t>Preparing night fighting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2513" w:rsidP="00802513">
            <w:pPr>
              <w:pStyle w:val="BodyText"/>
            </w:pPr>
            <w:r w:rsidRPr="00802513">
              <w:t>Fitting, adjusting and testing equipment</w:t>
            </w:r>
          </w:p>
          <w:p w:rsidR="00000000" w:rsidRPr="00802513" w:rsidP="00802513">
            <w:pPr>
              <w:pStyle w:val="BodyText"/>
            </w:pPr>
            <w:r w:rsidRPr="00802513">
              <w:t>Inspecting the equipment for serviceability</w:t>
            </w:r>
          </w:p>
          <w:p w:rsidR="00000000" w:rsidRPr="00802513" w:rsidP="00802513">
            <w:pPr>
              <w:pStyle w:val="BodyText"/>
            </w:pPr>
            <w:r w:rsidRPr="00802513">
              <w:t>Rectifying or reporting faults</w:t>
            </w:r>
          </w:p>
          <w:p w:rsidR="00000000" w:rsidP="00802513">
            <w:pPr>
              <w:pStyle w:val="ListBullet"/>
              <w:rPr>
                <w:lang w:val="en-NZ"/>
              </w:rPr>
            </w:pPr>
            <w:r w:rsidRPr="00802513">
              <w:t>Switching on and adjusting focus for clear vision</w:t>
            </w:r>
          </w:p>
        </w:tc>
      </w:tr>
      <w:tr w:rsidTr="00B019F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2513">
            <w:pPr>
              <w:pStyle w:val="BodyText"/>
              <w:rPr>
                <w:lang w:val="en-NZ"/>
              </w:rPr>
            </w:pPr>
            <w:r w:rsidRPr="00802513">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2513" w:rsidP="00802513">
            <w:pPr>
              <w:pStyle w:val="BodyText"/>
            </w:pPr>
            <w:r w:rsidRPr="00802513">
              <w:t>Australian Standards</w:t>
            </w:r>
          </w:p>
          <w:p w:rsidR="00000000" w:rsidRPr="00802513" w:rsidP="00802513">
            <w:pPr>
              <w:pStyle w:val="BodyText"/>
            </w:pPr>
            <w:r w:rsidRPr="00802513">
              <w:t>Defence Instructions</w:t>
            </w:r>
          </w:p>
          <w:p w:rsidR="00000000" w:rsidRPr="00802513" w:rsidP="00802513">
            <w:pPr>
              <w:pStyle w:val="BodyText"/>
            </w:pPr>
            <w:r w:rsidRPr="00802513">
              <w:t>Doctrine pamphlets</w:t>
            </w:r>
          </w:p>
          <w:p w:rsidR="00000000" w:rsidRPr="00802513" w:rsidP="00802513">
            <w:pPr>
              <w:pStyle w:val="BodyText"/>
            </w:pPr>
            <w:r w:rsidRPr="00802513">
              <w:t>Job guides, other publications</w:t>
            </w:r>
          </w:p>
          <w:p w:rsidR="00000000" w:rsidRPr="00802513" w:rsidP="00802513">
            <w:pPr>
              <w:pStyle w:val="BodyText"/>
            </w:pPr>
            <w:r w:rsidRPr="00802513">
              <w:t>Manufacturers' handbooks, industry specifications and technical instructions</w:t>
            </w:r>
          </w:p>
          <w:p w:rsidR="00000000" w:rsidRPr="00802513" w:rsidP="00802513">
            <w:pPr>
              <w:pStyle w:val="BodyText"/>
            </w:pPr>
            <w:r w:rsidRPr="00802513">
              <w:t>OH&amp;S regulations</w:t>
            </w:r>
          </w:p>
          <w:p w:rsidR="00000000" w:rsidRPr="00802513" w:rsidP="00802513">
            <w:pPr>
              <w:pStyle w:val="BodyText"/>
            </w:pPr>
            <w:r w:rsidRPr="00802513">
              <w:t>Organisational Policies and Procedures</w:t>
            </w:r>
          </w:p>
          <w:p w:rsidR="00000000" w:rsidRPr="00802513" w:rsidP="00802513">
            <w:pPr>
              <w:pStyle w:val="BodyText"/>
            </w:pPr>
            <w:r w:rsidRPr="00802513">
              <w:t>Procedure manuals</w:t>
            </w:r>
          </w:p>
          <w:p w:rsidR="00000000" w:rsidRPr="00802513" w:rsidP="00802513">
            <w:pPr>
              <w:pStyle w:val="BodyText"/>
            </w:pPr>
            <w:r w:rsidRPr="00802513">
              <w:t>Relevant loca</w:t>
            </w:r>
            <w:r w:rsidRPr="00802513">
              <w:t>l government by laws</w:t>
            </w:r>
          </w:p>
          <w:p w:rsidR="00000000" w:rsidRPr="00802513" w:rsidP="00802513">
            <w:pPr>
              <w:pStyle w:val="BodyText"/>
            </w:pPr>
            <w:r w:rsidRPr="00802513">
              <w:t>Relevant state/territory or federal legislation</w:t>
            </w:r>
          </w:p>
          <w:p w:rsidR="00000000" w:rsidRPr="00802513" w:rsidP="00802513">
            <w:pPr>
              <w:pStyle w:val="BodyText"/>
            </w:pPr>
            <w:r w:rsidRPr="00802513">
              <w:t>routine orders</w:t>
            </w:r>
          </w:p>
          <w:p w:rsidR="00000000" w:rsidRPr="00802513" w:rsidP="00802513">
            <w:pPr>
              <w:pStyle w:val="BodyText"/>
            </w:pPr>
            <w:r w:rsidRPr="00802513">
              <w:t>Standing Operating Procedures</w:t>
            </w:r>
          </w:p>
          <w:p w:rsidR="00000000" w:rsidRPr="00802513" w:rsidP="00802513">
            <w:pPr>
              <w:pStyle w:val="BodyText"/>
            </w:pPr>
            <w:r w:rsidRPr="00802513">
              <w:t>Standing orders</w:t>
            </w:r>
          </w:p>
          <w:p w:rsidR="00000000" w:rsidP="00802513">
            <w:pPr>
              <w:pStyle w:val="BodyText"/>
              <w:rPr>
                <w:lang w:val="en-NZ"/>
              </w:rPr>
            </w:pPr>
            <w:r w:rsidRPr="00802513">
              <w:t>Written and verbal orders</w:t>
            </w:r>
          </w:p>
        </w:tc>
      </w:tr>
      <w:tr w:rsidTr="00B019F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02513" w:rsidP="00802513">
            <w:pPr>
              <w:pStyle w:val="BodyText"/>
            </w:pPr>
          </w:p>
        </w:tc>
      </w:tr>
    </w:tbl>
    <w:p w:rsidR="00000000" w:rsidRPr="00802513" w:rsidP="00802513">
      <w:pPr>
        <w:pStyle w:val="BodyText"/>
      </w:pPr>
    </w:p>
    <w:p w:rsidR="00000000" w:rsidRPr="00802513" w:rsidP="00802513">
      <w:pPr>
        <w:pStyle w:val="AllowPageBreak"/>
      </w:pPr>
    </w:p>
    <w:p w:rsidR="00000000" w:rsidRPr="00802513" w:rsidP="00802513">
      <w:pPr>
        <w:pStyle w:val="Heading1"/>
      </w:pPr>
      <w:bookmarkStart w:id="12" w:name="O_119702"/>
      <w:bookmarkEnd w:id="12"/>
      <w:r w:rsidRPr="00802513">
        <w:t>Unit Sector(s)</w:t>
      </w:r>
    </w:p>
    <w:p w:rsidR="00000000" w:rsidRPr="00802513" w:rsidP="00802513">
      <w:pPr>
        <w:pStyle w:val="BodyText"/>
      </w:pPr>
      <w:r w:rsidRPr="00802513">
        <w:t>Not applicable.</w:t>
      </w:r>
    </w:p>
    <w:p w:rsidR="00000000" w:rsidRPr="00802513" w:rsidP="00802513"/>
    <w:sectPr w:rsidSect="008025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5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9F0" w:rsidP="00B019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5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9F0" w:rsidP="008025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19F0" w:rsidP="008025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019F0" w:rsidP="008025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5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9F0" w:rsidP="00B019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5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9F0" w:rsidP="00802513">
    <w:pPr>
      <w:pStyle w:val="Header"/>
      <w:framePr w:wrap="around"/>
    </w:pPr>
    <w:r>
      <w:fldChar w:fldCharType="begin"/>
    </w:r>
    <w:r>
      <w:instrText xml:space="preserve"> TITLE   \* MERGEFORMAT </w:instrText>
    </w:r>
    <w:r>
      <w:fldChar w:fldCharType="separate"/>
    </w:r>
    <w:r>
      <w:t>PUADEFCM002C Operate night fighting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19F0" w:rsidP="008025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6E25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24B2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5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2513"/>
    <w:pPr>
      <w:spacing w:before="360" w:after="60"/>
      <w:outlineLvl w:val="0"/>
    </w:pPr>
    <w:rPr>
      <w:sz w:val="32"/>
    </w:rPr>
  </w:style>
  <w:style w:type="paragraph" w:styleId="Heading2">
    <w:name w:val="heading 2"/>
    <w:basedOn w:val="HeadingBase"/>
    <w:next w:val="BodyText"/>
    <w:link w:val="Heading2Char"/>
    <w:qFormat/>
    <w:rsid w:val="00802513"/>
    <w:pPr>
      <w:keepLines/>
      <w:spacing w:before="240" w:after="120"/>
      <w:outlineLvl w:val="1"/>
    </w:pPr>
    <w:rPr>
      <w:sz w:val="28"/>
      <w:szCs w:val="40"/>
    </w:rPr>
  </w:style>
  <w:style w:type="paragraph" w:styleId="Heading3">
    <w:name w:val="heading 3"/>
    <w:basedOn w:val="HeadingBase"/>
    <w:next w:val="BodyText"/>
    <w:link w:val="Heading3Char"/>
    <w:qFormat/>
    <w:rsid w:val="00802513"/>
    <w:pPr>
      <w:spacing w:before="180" w:after="120"/>
      <w:outlineLvl w:val="2"/>
    </w:pPr>
    <w:rPr>
      <w:spacing w:val="-10"/>
      <w:kern w:val="32"/>
    </w:rPr>
  </w:style>
  <w:style w:type="paragraph" w:styleId="Heading4">
    <w:name w:val="heading 4"/>
    <w:basedOn w:val="HeadingBase"/>
    <w:next w:val="BodyText"/>
    <w:link w:val="Heading4Char"/>
    <w:qFormat/>
    <w:rsid w:val="00802513"/>
    <w:pPr>
      <w:spacing w:before="160" w:after="120"/>
      <w:outlineLvl w:val="3"/>
    </w:pPr>
    <w:rPr>
      <w:sz w:val="22"/>
    </w:rPr>
  </w:style>
  <w:style w:type="paragraph" w:styleId="Heading5">
    <w:name w:val="heading 5"/>
    <w:basedOn w:val="HeadingBase"/>
    <w:next w:val="Normal"/>
    <w:link w:val="Heading5Char"/>
    <w:qFormat/>
    <w:rsid w:val="00802513"/>
    <w:pPr>
      <w:spacing w:before="80"/>
      <w:outlineLvl w:val="4"/>
    </w:pPr>
    <w:rPr>
      <w:color w:val="918585"/>
      <w:sz w:val="20"/>
    </w:rPr>
  </w:style>
  <w:style w:type="paragraph" w:styleId="Heading6">
    <w:name w:val="heading 6"/>
    <w:basedOn w:val="HeadingBase"/>
    <w:next w:val="Normal"/>
    <w:link w:val="Heading6Char"/>
    <w:qFormat/>
    <w:rsid w:val="00802513"/>
    <w:pPr>
      <w:spacing w:before="60"/>
      <w:outlineLvl w:val="5"/>
    </w:pPr>
    <w:rPr>
      <w:color w:val="918585"/>
      <w:sz w:val="20"/>
    </w:rPr>
  </w:style>
  <w:style w:type="paragraph" w:styleId="Heading7">
    <w:name w:val="heading 7"/>
    <w:basedOn w:val="Normal"/>
    <w:next w:val="Normal"/>
    <w:link w:val="Heading7Char"/>
    <w:qFormat/>
    <w:rsid w:val="00802513"/>
    <w:pPr>
      <w:ind w:left="720"/>
      <w:outlineLvl w:val="6"/>
    </w:pPr>
    <w:rPr>
      <w:i/>
    </w:rPr>
  </w:style>
  <w:style w:type="paragraph" w:styleId="Heading8">
    <w:name w:val="heading 8"/>
    <w:basedOn w:val="Normal"/>
    <w:next w:val="Normal"/>
    <w:link w:val="Heading8Char"/>
    <w:qFormat/>
    <w:rsid w:val="00802513"/>
    <w:pPr>
      <w:ind w:left="720"/>
      <w:outlineLvl w:val="7"/>
    </w:pPr>
    <w:rPr>
      <w:i/>
    </w:rPr>
  </w:style>
  <w:style w:type="paragraph" w:styleId="Heading9">
    <w:name w:val="heading 9"/>
    <w:basedOn w:val="Normal"/>
    <w:next w:val="Normal"/>
    <w:link w:val="Heading9Char"/>
    <w:qFormat/>
    <w:rsid w:val="00802513"/>
    <w:pPr>
      <w:ind w:left="720"/>
      <w:outlineLvl w:val="8"/>
    </w:pPr>
    <w:rPr>
      <w:i/>
    </w:rPr>
  </w:style>
  <w:style w:type="character" w:default="1" w:styleId="DefaultParagraphFont">
    <w:name w:val="Default Paragraph Font"/>
    <w:uiPriority w:val="1"/>
    <w:unhideWhenUsed/>
    <w:rsid w:val="008025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513"/>
  </w:style>
  <w:style w:type="character" w:customStyle="1" w:styleId="Heading1Char">
    <w:name w:val="Heading 1 Char"/>
    <w:basedOn w:val="DefaultParagraphFont"/>
    <w:link w:val="Heading1"/>
    <w:rsid w:val="00802513"/>
    <w:rPr>
      <w:rFonts w:ascii="Times New Roman" w:eastAsia="Times New Roman" w:hAnsi="Times New Roman" w:cs="Times New Roman"/>
      <w:b/>
      <w:sz w:val="32"/>
      <w:szCs w:val="20"/>
      <w:lang w:eastAsia="en-US"/>
    </w:rPr>
  </w:style>
  <w:style w:type="paragraph" w:styleId="BodyText">
    <w:name w:val="Body Text"/>
    <w:basedOn w:val="Normal"/>
    <w:link w:val="BodyTextChar"/>
    <w:rsid w:val="008025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2513"/>
    <w:rPr>
      <w:rFonts w:ascii="Times New Roman" w:eastAsia="Times New Roman" w:hAnsi="Times New Roman" w:cs="Times New Roman"/>
      <w:sz w:val="24"/>
      <w:lang w:val="en-US" w:eastAsia="en-US"/>
    </w:rPr>
  </w:style>
  <w:style w:type="paragraph" w:styleId="Footer">
    <w:name w:val="footer"/>
    <w:basedOn w:val="Normal"/>
    <w:link w:val="FooterChar"/>
    <w:rsid w:val="008025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513"/>
    <w:rPr>
      <w:rFonts w:ascii="Times New Roman" w:eastAsia="Times New Roman" w:hAnsi="Times New Roman" w:cs="Times New Roman"/>
      <w:sz w:val="16"/>
      <w:lang w:val="en-US" w:eastAsia="en-US"/>
    </w:rPr>
  </w:style>
  <w:style w:type="paragraph" w:styleId="List">
    <w:name w:val="List"/>
    <w:basedOn w:val="BodyText"/>
    <w:next w:val="BodyText"/>
    <w:rsid w:val="00802513"/>
    <w:pPr>
      <w:tabs>
        <w:tab w:val="left" w:pos="340"/>
      </w:tabs>
      <w:spacing w:before="60" w:after="60"/>
      <w:ind w:left="340" w:hanging="340"/>
    </w:pPr>
  </w:style>
  <w:style w:type="paragraph" w:styleId="ListBullet">
    <w:name w:val="List Bullet"/>
    <w:basedOn w:val="List"/>
    <w:rsid w:val="00802513"/>
    <w:pPr>
      <w:numPr>
        <w:numId w:val="12"/>
      </w:numPr>
      <w:tabs>
        <w:tab w:val="clear" w:pos="340"/>
      </w:tabs>
      <w:spacing w:before="40" w:after="40"/>
    </w:pPr>
  </w:style>
  <w:style w:type="character" w:customStyle="1" w:styleId="SpecialBold">
    <w:name w:val="Special Bold"/>
    <w:basedOn w:val="DefaultParagraphFont"/>
    <w:rsid w:val="00802513"/>
    <w:rPr>
      <w:b/>
      <w:spacing w:val="0"/>
    </w:rPr>
  </w:style>
  <w:style w:type="paragraph" w:styleId="Header">
    <w:name w:val="header"/>
    <w:basedOn w:val="Normal"/>
    <w:link w:val="HeaderChar"/>
    <w:rsid w:val="008025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5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2513"/>
    <w:pPr>
      <w:spacing w:before="240" w:after="120"/>
      <w:outlineLvl w:val="0"/>
    </w:pPr>
    <w:rPr>
      <w:rFonts w:ascii="Times New Roman" w:hAnsi="Times New Roman"/>
      <w:b/>
      <w:sz w:val="28"/>
    </w:rPr>
  </w:style>
  <w:style w:type="paragraph" w:customStyle="1" w:styleId="AllowPageBreak">
    <w:name w:val="AllowPageBreak"/>
    <w:rsid w:val="008025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2513"/>
    <w:pPr>
      <w:tabs>
        <w:tab w:val="left" w:pos="680"/>
      </w:tabs>
      <w:spacing w:before="60" w:after="60"/>
      <w:ind w:left="680" w:hanging="340"/>
    </w:pPr>
  </w:style>
  <w:style w:type="character" w:customStyle="1" w:styleId="BoldandItalics">
    <w:name w:val="Bold and Italics"/>
    <w:qFormat/>
    <w:rsid w:val="00802513"/>
    <w:rPr>
      <w:b/>
      <w:i/>
      <w:u w:val="none"/>
    </w:rPr>
  </w:style>
  <w:style w:type="character" w:customStyle="1" w:styleId="Heading2Char">
    <w:name w:val="Heading 2 Char"/>
    <w:basedOn w:val="DefaultParagraphFont"/>
    <w:link w:val="Heading2"/>
    <w:rsid w:val="008025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5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5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5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5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5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25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2513"/>
    <w:rPr>
      <w:rFonts w:ascii="Courier New" w:eastAsia="Times New Roman" w:hAnsi="Courier New" w:cs="Times New Roman"/>
      <w:i/>
      <w:szCs w:val="20"/>
      <w:lang w:val="en-US" w:eastAsia="en-US"/>
    </w:rPr>
  </w:style>
  <w:style w:type="paragraph" w:customStyle="1" w:styleId="HeadingBase">
    <w:name w:val="Heading Base"/>
    <w:rsid w:val="008025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513"/>
    <w:pPr>
      <w:tabs>
        <w:tab w:val="right" w:leader="dot" w:pos="9072"/>
      </w:tabs>
      <w:ind w:left="567"/>
    </w:pPr>
    <w:rPr>
      <w:szCs w:val="22"/>
    </w:rPr>
  </w:style>
  <w:style w:type="paragraph" w:customStyle="1" w:styleId="TOCBase">
    <w:name w:val="TOC Base"/>
    <w:rsid w:val="008025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513"/>
    <w:pPr>
      <w:tabs>
        <w:tab w:val="right" w:leader="dot" w:pos="9072"/>
      </w:tabs>
      <w:spacing w:before="40" w:after="40"/>
      <w:ind w:left="284"/>
    </w:pPr>
    <w:rPr>
      <w:rFonts w:ascii="Times New Roman" w:hAnsi="Times New Roman"/>
    </w:rPr>
  </w:style>
  <w:style w:type="paragraph" w:styleId="TOC1">
    <w:name w:val="toc 1"/>
    <w:basedOn w:val="TOCBase"/>
    <w:next w:val="Normal"/>
    <w:rsid w:val="008025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2513"/>
    <w:pPr>
      <w:spacing w:before="5040"/>
      <w:jc w:val="center"/>
    </w:pPr>
    <w:rPr>
      <w:sz w:val="48"/>
      <w:szCs w:val="72"/>
      <w:lang w:val="en-US"/>
    </w:rPr>
  </w:style>
  <w:style w:type="character" w:customStyle="1" w:styleId="TitleChar">
    <w:name w:val="Title Char"/>
    <w:basedOn w:val="DefaultParagraphFont"/>
    <w:link w:val="Title"/>
    <w:rsid w:val="008025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513"/>
    <w:pPr>
      <w:tabs>
        <w:tab w:val="left" w:pos="3600"/>
        <w:tab w:val="left" w:pos="3958"/>
      </w:tabs>
    </w:pPr>
  </w:style>
  <w:style w:type="paragraph" w:customStyle="1" w:styleId="Note">
    <w:name w:val="Note"/>
    <w:basedOn w:val="BodyText"/>
    <w:rsid w:val="008025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513"/>
    <w:pPr>
      <w:framePr w:wrap="auto" w:hAnchor="text" w:y="6049"/>
    </w:pPr>
    <w:rPr>
      <w:color w:val="000000"/>
      <w:sz w:val="40"/>
    </w:rPr>
  </w:style>
  <w:style w:type="paragraph" w:customStyle="1" w:styleId="TOCTitle">
    <w:name w:val="TOCTitle"/>
    <w:basedOn w:val="Heading1"/>
    <w:rsid w:val="00802513"/>
    <w:pPr>
      <w:spacing w:after="240"/>
      <w:jc w:val="center"/>
      <w:outlineLvl w:val="9"/>
    </w:pPr>
    <w:rPr>
      <w:caps/>
    </w:rPr>
  </w:style>
  <w:style w:type="paragraph" w:customStyle="1" w:styleId="Version">
    <w:name w:val="Version"/>
    <w:rsid w:val="008025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2513"/>
    <w:pPr>
      <w:numPr>
        <w:numId w:val="13"/>
      </w:numPr>
      <w:tabs>
        <w:tab w:val="clear" w:pos="680"/>
      </w:tabs>
    </w:pPr>
  </w:style>
  <w:style w:type="paragraph" w:styleId="Index1">
    <w:name w:val="index 1"/>
    <w:basedOn w:val="Normal"/>
    <w:next w:val="Normal"/>
    <w:semiHidden/>
    <w:rsid w:val="00802513"/>
    <w:pPr>
      <w:keepNext w:val="0"/>
      <w:tabs>
        <w:tab w:val="right" w:pos="4176"/>
      </w:tabs>
      <w:ind w:left="198" w:hanging="198"/>
    </w:pPr>
    <w:rPr>
      <w:rFonts w:ascii="Garamond" w:hAnsi="Garamond"/>
    </w:rPr>
  </w:style>
  <w:style w:type="paragraph" w:styleId="IndexHeading">
    <w:name w:val="index heading"/>
    <w:basedOn w:val="Normal"/>
    <w:next w:val="Index1"/>
    <w:semiHidden/>
    <w:rsid w:val="00802513"/>
    <w:pPr>
      <w:spacing w:before="120" w:after="120"/>
    </w:pPr>
    <w:rPr>
      <w:rFonts w:ascii="Arial" w:hAnsi="Arial"/>
      <w:b/>
      <w:color w:val="918585"/>
      <w:sz w:val="24"/>
    </w:rPr>
  </w:style>
  <w:style w:type="paragraph" w:customStyle="1" w:styleId="Chapter">
    <w:name w:val="Chapter"/>
    <w:basedOn w:val="Normal"/>
    <w:rsid w:val="00802513"/>
    <w:pPr>
      <w:spacing w:before="240"/>
    </w:pPr>
    <w:rPr>
      <w:rFonts w:ascii="Times New Roman" w:hAnsi="Times New Roman"/>
      <w:smallCaps/>
      <w:spacing w:val="80"/>
      <w:sz w:val="28"/>
    </w:rPr>
  </w:style>
  <w:style w:type="paragraph" w:customStyle="1" w:styleId="InChapter">
    <w:name w:val="InChapter"/>
    <w:basedOn w:val="Heading3"/>
    <w:rsid w:val="00802513"/>
    <w:pPr>
      <w:spacing w:after="240"/>
      <w:outlineLvl w:val="9"/>
    </w:pPr>
    <w:rPr>
      <w:noProof/>
    </w:rPr>
  </w:style>
  <w:style w:type="paragraph" w:styleId="Index2">
    <w:name w:val="index 2"/>
    <w:basedOn w:val="Normal"/>
    <w:next w:val="Normal"/>
    <w:semiHidden/>
    <w:rsid w:val="00802513"/>
    <w:pPr>
      <w:tabs>
        <w:tab w:val="right" w:pos="4176"/>
      </w:tabs>
      <w:ind w:left="568" w:hanging="284"/>
    </w:pPr>
    <w:rPr>
      <w:rFonts w:ascii="Garamond" w:hAnsi="Garamond"/>
    </w:rPr>
  </w:style>
  <w:style w:type="paragraph" w:customStyle="1" w:styleId="Byline">
    <w:name w:val="Byline"/>
    <w:rsid w:val="008025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513"/>
    <w:pPr>
      <w:tabs>
        <w:tab w:val="clear" w:pos="3600"/>
        <w:tab w:val="clear" w:pos="3958"/>
      </w:tabs>
      <w:jc w:val="right"/>
    </w:pPr>
  </w:style>
  <w:style w:type="character" w:styleId="Emphasis">
    <w:name w:val="Emphasis"/>
    <w:basedOn w:val="DefaultParagraphFont"/>
    <w:qFormat/>
    <w:rsid w:val="00802513"/>
    <w:rPr>
      <w:i/>
    </w:rPr>
  </w:style>
  <w:style w:type="paragraph" w:styleId="Caption">
    <w:name w:val="caption"/>
    <w:basedOn w:val="BodyText"/>
    <w:next w:val="Normal"/>
    <w:qFormat/>
    <w:rsid w:val="00802513"/>
    <w:pPr>
      <w:framePr w:w="2268" w:hSpace="181" w:vSpace="181" w:wrap="around" w:vAnchor="text" w:hAnchor="page" w:x="1135" w:y="285" w:anchorLock="1"/>
    </w:pPr>
    <w:rPr>
      <w:i/>
    </w:rPr>
  </w:style>
  <w:style w:type="paragraph" w:customStyle="1" w:styleId="MiniTOCTitle">
    <w:name w:val="MiniTOCTitle"/>
    <w:basedOn w:val="Heading4"/>
    <w:rsid w:val="00802513"/>
    <w:pPr>
      <w:spacing w:before="240"/>
      <w:outlineLvl w:val="9"/>
    </w:pPr>
    <w:rPr>
      <w:noProof/>
      <w:sz w:val="24"/>
    </w:rPr>
  </w:style>
  <w:style w:type="paragraph" w:customStyle="1" w:styleId="MiniTOCItem">
    <w:name w:val="MiniTOCItem"/>
    <w:basedOn w:val="ListBullet"/>
    <w:rsid w:val="00802513"/>
    <w:pPr>
      <w:numPr>
        <w:numId w:val="0"/>
      </w:numPr>
      <w:tabs>
        <w:tab w:val="right" w:leader="dot" w:pos="6521"/>
      </w:tabs>
      <w:spacing w:before="0" w:after="0"/>
    </w:pPr>
  </w:style>
  <w:style w:type="paragraph" w:customStyle="1" w:styleId="TOFTitle">
    <w:name w:val="TOFTitle"/>
    <w:basedOn w:val="TOCTitle"/>
    <w:rsid w:val="00802513"/>
  </w:style>
  <w:style w:type="paragraph" w:styleId="TableofFigures">
    <w:name w:val="table of figures"/>
    <w:basedOn w:val="Normal"/>
    <w:next w:val="Normal"/>
    <w:semiHidden/>
    <w:rsid w:val="00802513"/>
    <w:pPr>
      <w:tabs>
        <w:tab w:val="right" w:leader="dot" w:pos="9072"/>
      </w:tabs>
      <w:ind w:left="970" w:hanging="403"/>
    </w:pPr>
    <w:rPr>
      <w:rFonts w:ascii="Times New Roman" w:hAnsi="Times New Roman"/>
      <w:b/>
    </w:rPr>
  </w:style>
  <w:style w:type="paragraph" w:styleId="ListNumber">
    <w:name w:val="List Number"/>
    <w:basedOn w:val="List"/>
    <w:rsid w:val="00802513"/>
    <w:pPr>
      <w:numPr>
        <w:numId w:val="10"/>
      </w:numPr>
    </w:pPr>
  </w:style>
  <w:style w:type="character" w:customStyle="1" w:styleId="WingdingSymbols">
    <w:name w:val="Wingding Symbols"/>
    <w:rsid w:val="00802513"/>
    <w:rPr>
      <w:rFonts w:ascii="Wingdings" w:hAnsi="Wingdings"/>
    </w:rPr>
  </w:style>
  <w:style w:type="paragraph" w:customStyle="1" w:styleId="TableHeading">
    <w:name w:val="Table Heading"/>
    <w:basedOn w:val="HeadingBase"/>
    <w:rsid w:val="00802513"/>
    <w:pPr>
      <w:keepLines/>
      <w:pBdr>
        <w:bottom w:val="single" w:sz="6" w:space="1" w:color="918585"/>
      </w:pBdr>
      <w:spacing w:before="240"/>
    </w:pPr>
  </w:style>
  <w:style w:type="character" w:customStyle="1" w:styleId="HotSpot">
    <w:name w:val="HotSpot"/>
    <w:rsid w:val="00802513"/>
    <w:rPr>
      <w:color w:val="0033CC"/>
      <w:u w:val="none"/>
    </w:rPr>
  </w:style>
  <w:style w:type="paragraph" w:customStyle="1" w:styleId="BodyTextRight">
    <w:name w:val="Body Text Right"/>
    <w:basedOn w:val="BodyText"/>
    <w:rsid w:val="00802513"/>
    <w:pPr>
      <w:spacing w:before="0" w:after="0"/>
      <w:jc w:val="right"/>
    </w:pPr>
  </w:style>
  <w:style w:type="paragraph" w:styleId="Index3">
    <w:name w:val="index 3"/>
    <w:basedOn w:val="ListNumber2"/>
    <w:next w:val="Normal"/>
    <w:semiHidden/>
    <w:rsid w:val="00802513"/>
    <w:pPr>
      <w:numPr>
        <w:numId w:val="0"/>
      </w:numPr>
      <w:tabs>
        <w:tab w:val="right" w:leader="dot" w:pos="4176"/>
      </w:tabs>
    </w:pPr>
  </w:style>
  <w:style w:type="paragraph" w:styleId="ListNumber2">
    <w:name w:val="List Number 2"/>
    <w:basedOn w:val="List2"/>
    <w:rsid w:val="00802513"/>
    <w:pPr>
      <w:numPr>
        <w:numId w:val="9"/>
      </w:numPr>
      <w:tabs>
        <w:tab w:val="clear" w:pos="1060"/>
      </w:tabs>
    </w:pPr>
  </w:style>
  <w:style w:type="paragraph" w:customStyle="1" w:styleId="MarginNote">
    <w:name w:val="Margin Note"/>
    <w:basedOn w:val="BodyText"/>
    <w:rsid w:val="008025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5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5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2513"/>
    <w:rPr>
      <w:sz w:val="32"/>
    </w:rPr>
  </w:style>
  <w:style w:type="paragraph" w:customStyle="1" w:styleId="HeadingProcedure">
    <w:name w:val="Heading Procedure"/>
    <w:basedOn w:val="HeadingBase"/>
    <w:next w:val="Normal"/>
    <w:rsid w:val="00802513"/>
    <w:pPr>
      <w:tabs>
        <w:tab w:val="left" w:pos="0"/>
      </w:tabs>
      <w:spacing w:before="120" w:after="60"/>
    </w:pPr>
    <w:rPr>
      <w:i/>
      <w:color w:val="918585"/>
      <w:sz w:val="22"/>
    </w:rPr>
  </w:style>
  <w:style w:type="paragraph" w:customStyle="1" w:styleId="TableBodyText">
    <w:name w:val="Table Body Text"/>
    <w:basedOn w:val="BodyText"/>
    <w:rsid w:val="00802513"/>
    <w:pPr>
      <w:spacing w:before="60" w:after="60"/>
    </w:pPr>
  </w:style>
  <w:style w:type="paragraph" w:styleId="ListContinue">
    <w:name w:val="List Continue"/>
    <w:basedOn w:val="List"/>
    <w:rsid w:val="00802513"/>
    <w:pPr>
      <w:ind w:firstLine="0"/>
    </w:pPr>
  </w:style>
  <w:style w:type="paragraph" w:customStyle="1" w:styleId="ListNote">
    <w:name w:val="List Note"/>
    <w:basedOn w:val="List"/>
    <w:rsid w:val="00802513"/>
    <w:pPr>
      <w:pBdr>
        <w:top w:val="single" w:sz="6" w:space="2" w:color="918585"/>
        <w:bottom w:val="single" w:sz="6" w:space="2" w:color="918585"/>
      </w:pBdr>
      <w:tabs>
        <w:tab w:val="left" w:pos="1021"/>
      </w:tabs>
      <w:ind w:firstLine="0"/>
    </w:pPr>
  </w:style>
  <w:style w:type="paragraph" w:customStyle="1" w:styleId="Warning">
    <w:name w:val="Warning"/>
    <w:basedOn w:val="BodyText"/>
    <w:rsid w:val="00802513"/>
    <w:pPr>
      <w:shd w:val="clear" w:color="auto" w:fill="D9D9D9"/>
      <w:tabs>
        <w:tab w:val="left" w:pos="992"/>
      </w:tabs>
      <w:ind w:left="119" w:right="119"/>
    </w:pPr>
    <w:rPr>
      <w:sz w:val="20"/>
    </w:rPr>
  </w:style>
  <w:style w:type="paragraph" w:customStyle="1" w:styleId="MarginIcons">
    <w:name w:val="Margin Icons"/>
    <w:basedOn w:val="BodyText"/>
    <w:rsid w:val="008025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513"/>
    <w:rPr>
      <w:rFonts w:ascii="Courier New" w:hAnsi="Courier New"/>
    </w:rPr>
  </w:style>
  <w:style w:type="paragraph" w:customStyle="1" w:styleId="NoteBullet">
    <w:name w:val="Note Bullet"/>
    <w:basedOn w:val="Note"/>
    <w:rsid w:val="00802513"/>
    <w:pPr>
      <w:tabs>
        <w:tab w:val="clear" w:pos="680"/>
      </w:tabs>
      <w:spacing w:before="60" w:after="60"/>
    </w:pPr>
  </w:style>
  <w:style w:type="paragraph" w:customStyle="1" w:styleId="SubHeading2">
    <w:name w:val="SubHeading2"/>
    <w:basedOn w:val="HeadingBase"/>
    <w:rsid w:val="00802513"/>
    <w:pPr>
      <w:spacing w:before="240" w:after="60"/>
    </w:pPr>
    <w:rPr>
      <w:sz w:val="20"/>
    </w:rPr>
  </w:style>
  <w:style w:type="paragraph" w:customStyle="1" w:styleId="SubHeading1">
    <w:name w:val="SubHeading1"/>
    <w:basedOn w:val="HeadingBase"/>
    <w:rsid w:val="00802513"/>
    <w:pPr>
      <w:spacing w:before="240" w:after="60"/>
    </w:pPr>
    <w:rPr>
      <w:color w:val="918585"/>
      <w:sz w:val="22"/>
    </w:rPr>
  </w:style>
  <w:style w:type="paragraph" w:customStyle="1" w:styleId="SideHeading">
    <w:name w:val="Side Heading"/>
    <w:basedOn w:val="HeadingBase"/>
    <w:rsid w:val="008025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513"/>
    <w:pPr>
      <w:tabs>
        <w:tab w:val="num" w:pos="360"/>
      </w:tabs>
    </w:pPr>
  </w:style>
  <w:style w:type="paragraph" w:styleId="PlainText">
    <w:name w:val="Plain Text"/>
    <w:basedOn w:val="Normal"/>
    <w:link w:val="PlainTextChar"/>
    <w:rsid w:val="00802513"/>
    <w:rPr>
      <w:sz w:val="20"/>
    </w:rPr>
  </w:style>
  <w:style w:type="character" w:customStyle="1" w:styleId="PlainTextChar">
    <w:name w:val="Plain Text Char"/>
    <w:basedOn w:val="DefaultParagraphFont"/>
    <w:link w:val="PlainText"/>
    <w:rsid w:val="008025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2513"/>
    <w:rPr>
      <w:b/>
      <w:smallCaps/>
    </w:rPr>
  </w:style>
  <w:style w:type="paragraph" w:customStyle="1" w:styleId="TableListNumber">
    <w:name w:val="Table List Number"/>
    <w:basedOn w:val="ListNumber"/>
    <w:rsid w:val="00802513"/>
    <w:pPr>
      <w:numPr>
        <w:numId w:val="0"/>
      </w:numPr>
    </w:pPr>
  </w:style>
  <w:style w:type="paragraph" w:styleId="TOC4">
    <w:name w:val="toc 4"/>
    <w:basedOn w:val="TOCBase"/>
    <w:next w:val="Normal"/>
    <w:semiHidden/>
    <w:rsid w:val="00802513"/>
    <w:pPr>
      <w:tabs>
        <w:tab w:val="right" w:leader="dot" w:pos="9071"/>
      </w:tabs>
      <w:ind w:left="1701"/>
    </w:pPr>
  </w:style>
  <w:style w:type="paragraph" w:customStyle="1" w:styleId="ListAlpha">
    <w:name w:val="List Alpha"/>
    <w:basedOn w:val="List"/>
    <w:rsid w:val="00802513"/>
    <w:pPr>
      <w:numPr>
        <w:numId w:val="8"/>
      </w:numPr>
    </w:pPr>
  </w:style>
  <w:style w:type="paragraph" w:customStyle="1" w:styleId="ListAlpha2">
    <w:name w:val="List Alpha 2"/>
    <w:basedOn w:val="List2"/>
    <w:rsid w:val="00802513"/>
    <w:pPr>
      <w:numPr>
        <w:numId w:val="7"/>
      </w:numPr>
    </w:pPr>
  </w:style>
  <w:style w:type="paragraph" w:styleId="List3">
    <w:name w:val="List 3"/>
    <w:basedOn w:val="BodyText"/>
    <w:rsid w:val="00802513"/>
    <w:pPr>
      <w:tabs>
        <w:tab w:val="left" w:pos="1021"/>
      </w:tabs>
      <w:spacing w:before="60" w:after="60"/>
      <w:ind w:left="1020" w:hanging="340"/>
    </w:pPr>
  </w:style>
  <w:style w:type="paragraph" w:styleId="List4">
    <w:name w:val="List 4"/>
    <w:basedOn w:val="BodyText"/>
    <w:rsid w:val="00802513"/>
    <w:pPr>
      <w:tabs>
        <w:tab w:val="left" w:pos="1361"/>
      </w:tabs>
      <w:spacing w:before="60" w:after="60"/>
      <w:ind w:left="1361" w:hanging="340"/>
    </w:pPr>
  </w:style>
  <w:style w:type="paragraph" w:styleId="List5">
    <w:name w:val="List 5"/>
    <w:basedOn w:val="BodyText"/>
    <w:rsid w:val="00802513"/>
    <w:pPr>
      <w:tabs>
        <w:tab w:val="left" w:pos="1701"/>
      </w:tabs>
      <w:spacing w:before="60" w:after="60"/>
      <w:ind w:left="1701" w:hanging="340"/>
    </w:pPr>
  </w:style>
  <w:style w:type="paragraph" w:styleId="ListBullet3">
    <w:name w:val="List Bullet 3"/>
    <w:basedOn w:val="List3"/>
    <w:rsid w:val="00802513"/>
    <w:pPr>
      <w:numPr>
        <w:numId w:val="14"/>
      </w:numPr>
      <w:tabs>
        <w:tab w:val="clear" w:pos="1021"/>
      </w:tabs>
      <w:ind w:left="1037" w:hanging="357"/>
    </w:pPr>
  </w:style>
  <w:style w:type="paragraph" w:styleId="ListBullet4">
    <w:name w:val="List Bullet 4"/>
    <w:basedOn w:val="List4"/>
    <w:rsid w:val="00802513"/>
    <w:pPr>
      <w:numPr>
        <w:numId w:val="2"/>
      </w:numPr>
    </w:pPr>
  </w:style>
  <w:style w:type="paragraph" w:styleId="ListBullet5">
    <w:name w:val="List Bullet 5"/>
    <w:basedOn w:val="List5"/>
    <w:rsid w:val="00802513"/>
    <w:pPr>
      <w:numPr>
        <w:numId w:val="3"/>
      </w:numPr>
    </w:pPr>
  </w:style>
  <w:style w:type="paragraph" w:styleId="ListContinue2">
    <w:name w:val="List Continue 2"/>
    <w:basedOn w:val="List2"/>
    <w:rsid w:val="00802513"/>
    <w:pPr>
      <w:ind w:firstLine="0"/>
    </w:pPr>
  </w:style>
  <w:style w:type="paragraph" w:styleId="ListContinue3">
    <w:name w:val="List Continue 3"/>
    <w:basedOn w:val="List3"/>
    <w:rsid w:val="00802513"/>
    <w:pPr>
      <w:ind w:left="1021" w:firstLine="0"/>
    </w:pPr>
  </w:style>
  <w:style w:type="paragraph" w:styleId="ListContinue4">
    <w:name w:val="List Continue 4"/>
    <w:basedOn w:val="List4"/>
    <w:rsid w:val="00802513"/>
    <w:pPr>
      <w:ind w:firstLine="0"/>
    </w:pPr>
  </w:style>
  <w:style w:type="paragraph" w:styleId="ListContinue5">
    <w:name w:val="List Continue 5"/>
    <w:basedOn w:val="List5"/>
    <w:rsid w:val="00802513"/>
    <w:pPr>
      <w:ind w:firstLine="0"/>
    </w:pPr>
  </w:style>
  <w:style w:type="paragraph" w:styleId="ListNumber3">
    <w:name w:val="List Number 3"/>
    <w:basedOn w:val="List3"/>
    <w:rsid w:val="00802513"/>
    <w:pPr>
      <w:numPr>
        <w:numId w:val="4"/>
      </w:numPr>
    </w:pPr>
  </w:style>
  <w:style w:type="paragraph" w:styleId="ListNumber4">
    <w:name w:val="List Number 4"/>
    <w:basedOn w:val="List4"/>
    <w:rsid w:val="00802513"/>
    <w:pPr>
      <w:numPr>
        <w:numId w:val="5"/>
      </w:numPr>
    </w:pPr>
  </w:style>
  <w:style w:type="paragraph" w:styleId="ListNumber5">
    <w:name w:val="List Number 5"/>
    <w:basedOn w:val="List5"/>
    <w:rsid w:val="00802513"/>
    <w:pPr>
      <w:numPr>
        <w:numId w:val="6"/>
      </w:numPr>
    </w:pPr>
  </w:style>
  <w:style w:type="paragraph" w:styleId="BlockText">
    <w:name w:val="Block Text"/>
    <w:basedOn w:val="Normal"/>
    <w:rsid w:val="00802513"/>
    <w:pPr>
      <w:spacing w:after="120"/>
      <w:ind w:left="1440" w:right="1440"/>
    </w:pPr>
  </w:style>
  <w:style w:type="character" w:customStyle="1" w:styleId="Subscript">
    <w:name w:val="Subscript"/>
    <w:basedOn w:val="DefaultParagraphFont"/>
    <w:rsid w:val="00802513"/>
    <w:rPr>
      <w:sz w:val="16"/>
      <w:vertAlign w:val="subscript"/>
    </w:rPr>
  </w:style>
  <w:style w:type="character" w:customStyle="1" w:styleId="Superscript">
    <w:name w:val="Superscript"/>
    <w:basedOn w:val="DefaultParagraphFont"/>
    <w:rsid w:val="00802513"/>
    <w:rPr>
      <w:sz w:val="16"/>
      <w:vertAlign w:val="superscript"/>
    </w:rPr>
  </w:style>
  <w:style w:type="character" w:customStyle="1" w:styleId="Symbols">
    <w:name w:val="Symbols"/>
    <w:basedOn w:val="DefaultParagraphFont"/>
    <w:rsid w:val="00802513"/>
    <w:rPr>
      <w:rFonts w:ascii="Symbol" w:hAnsi="Symbol"/>
    </w:rPr>
  </w:style>
  <w:style w:type="character" w:customStyle="1" w:styleId="MenuOptions">
    <w:name w:val="Menu Options"/>
    <w:basedOn w:val="DefaultParagraphFont"/>
    <w:rsid w:val="00802513"/>
    <w:rPr>
      <w:rFonts w:ascii="Arial Narrow" w:hAnsi="Arial Narrow"/>
      <w:smallCaps/>
    </w:rPr>
  </w:style>
  <w:style w:type="character" w:customStyle="1" w:styleId="Buttons">
    <w:name w:val="Buttons"/>
    <w:basedOn w:val="DefaultParagraphFont"/>
    <w:rsid w:val="00802513"/>
    <w:rPr>
      <w:b/>
    </w:rPr>
  </w:style>
  <w:style w:type="character" w:customStyle="1" w:styleId="Underlined">
    <w:name w:val="Underlined"/>
    <w:basedOn w:val="DefaultParagraphFont"/>
    <w:rsid w:val="00802513"/>
    <w:rPr>
      <w:u w:val="single"/>
    </w:rPr>
  </w:style>
  <w:style w:type="paragraph" w:customStyle="1" w:styleId="TableBodyTextRight">
    <w:name w:val="Table Body Text Right"/>
    <w:basedOn w:val="TableBodyText"/>
    <w:rsid w:val="00802513"/>
    <w:pPr>
      <w:widowControl w:val="0"/>
      <w:autoSpaceDE w:val="0"/>
      <w:autoSpaceDN w:val="0"/>
      <w:adjustRightInd w:val="0"/>
      <w:jc w:val="right"/>
    </w:pPr>
    <w:rPr>
      <w:rFonts w:cs="Arial"/>
      <w:szCs w:val="18"/>
    </w:rPr>
  </w:style>
  <w:style w:type="paragraph" w:customStyle="1" w:styleId="CopyrightText">
    <w:name w:val="Copyright Text"/>
    <w:basedOn w:val="BodyText"/>
    <w:rsid w:val="00802513"/>
    <w:rPr>
      <w:sz w:val="18"/>
    </w:rPr>
  </w:style>
  <w:style w:type="paragraph" w:customStyle="1" w:styleId="BodySmallRight">
    <w:name w:val="Body Small Right"/>
    <w:basedOn w:val="BodyTextRight"/>
    <w:rsid w:val="00802513"/>
    <w:rPr>
      <w:sz w:val="18"/>
      <w:szCs w:val="18"/>
    </w:rPr>
  </w:style>
  <w:style w:type="paragraph" w:customStyle="1" w:styleId="MarginEdition">
    <w:name w:val="Margin Edition"/>
    <w:basedOn w:val="MarginNote"/>
    <w:rsid w:val="00802513"/>
    <w:pPr>
      <w:spacing w:before="0" w:after="0"/>
    </w:pPr>
    <w:rPr>
      <w:rFonts w:ascii="Times New Roman" w:hAnsi="Times New Roman"/>
      <w:color w:val="999999"/>
    </w:rPr>
  </w:style>
  <w:style w:type="paragraph" w:customStyle="1" w:styleId="Spacer">
    <w:name w:val="Spacer"/>
    <w:basedOn w:val="Normal"/>
    <w:rsid w:val="00802513"/>
    <w:rPr>
      <w:sz w:val="2"/>
      <w:szCs w:val="2"/>
    </w:rPr>
  </w:style>
  <w:style w:type="character" w:customStyle="1" w:styleId="Small">
    <w:name w:val="Small"/>
    <w:basedOn w:val="DefaultParagraphFont"/>
    <w:rsid w:val="00802513"/>
    <w:rPr>
      <w:sz w:val="16"/>
    </w:rPr>
  </w:style>
  <w:style w:type="paragraph" w:customStyle="1" w:styleId="WideTable">
    <w:name w:val="Wide Table"/>
    <w:basedOn w:val="Normal"/>
    <w:rsid w:val="00802513"/>
    <w:pPr>
      <w:ind w:left="-1418"/>
    </w:pPr>
    <w:rPr>
      <w:sz w:val="2"/>
      <w:szCs w:val="2"/>
    </w:rPr>
  </w:style>
  <w:style w:type="character" w:styleId="PageNumber">
    <w:name w:val="page number"/>
    <w:basedOn w:val="DefaultParagraphFont"/>
    <w:rsid w:val="00802513"/>
  </w:style>
  <w:style w:type="paragraph" w:styleId="Quote">
    <w:name w:val="Quote"/>
    <w:basedOn w:val="Heading1"/>
    <w:link w:val="QuoteChar"/>
    <w:qFormat/>
    <w:rsid w:val="00802513"/>
    <w:rPr>
      <w:b w:val="0"/>
      <w:sz w:val="72"/>
      <w:szCs w:val="72"/>
      <w:lang w:val="en-NZ"/>
    </w:rPr>
  </w:style>
  <w:style w:type="character" w:customStyle="1" w:styleId="QuoteChar">
    <w:name w:val="Quote Char"/>
    <w:basedOn w:val="DefaultParagraphFont"/>
    <w:link w:val="Quote"/>
    <w:rsid w:val="008025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513"/>
    <w:pPr>
      <w:pageBreakBefore/>
    </w:pPr>
  </w:style>
  <w:style w:type="paragraph" w:customStyle="1" w:styleId="Border">
    <w:name w:val="Border"/>
    <w:basedOn w:val="Normal"/>
    <w:qFormat/>
    <w:rsid w:val="008025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513"/>
    <w:rPr>
      <w:b/>
      <w:bCs/>
      <w:i/>
      <w:iCs/>
      <w:color w:val="auto"/>
    </w:rPr>
  </w:style>
  <w:style w:type="paragraph" w:styleId="IntenseQuote">
    <w:name w:val="Intense Quote"/>
    <w:basedOn w:val="Normal"/>
    <w:next w:val="Normal"/>
    <w:link w:val="IntenseQuoteChar"/>
    <w:uiPriority w:val="30"/>
    <w:qFormat/>
    <w:rsid w:val="008025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5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2513"/>
    <w:rPr>
      <w:smallCaps/>
      <w:color w:val="auto"/>
      <w:u w:val="single"/>
    </w:rPr>
  </w:style>
  <w:style w:type="character" w:styleId="IntenseReference">
    <w:name w:val="Intense Reference"/>
    <w:basedOn w:val="DefaultParagraphFont"/>
    <w:uiPriority w:val="32"/>
    <w:qFormat/>
    <w:rsid w:val="00802513"/>
    <w:rPr>
      <w:b/>
      <w:bCs/>
      <w:smallCaps/>
      <w:color w:val="auto"/>
      <w:spacing w:val="5"/>
      <w:u w:val="single"/>
    </w:rPr>
  </w:style>
  <w:style w:type="paragraph" w:customStyle="1" w:styleId="2ColumnHeading">
    <w:name w:val="2Column Heading"/>
    <w:basedOn w:val="BodyText"/>
    <w:qFormat/>
    <w:rsid w:val="00802513"/>
    <w:pPr>
      <w:spacing w:after="60"/>
      <w:ind w:left="-2268"/>
    </w:pPr>
    <w:rPr>
      <w:b/>
    </w:rPr>
  </w:style>
  <w:style w:type="paragraph" w:customStyle="1" w:styleId="Heading1TOC">
    <w:name w:val="Heading1 TOC"/>
    <w:basedOn w:val="Normal"/>
    <w:qFormat/>
    <w:rsid w:val="00802513"/>
    <w:pPr>
      <w:spacing w:before="240" w:after="120"/>
    </w:pPr>
    <w:rPr>
      <w:rFonts w:ascii="Times New Roman" w:hAnsi="Times New Roman"/>
      <w:b/>
      <w:sz w:val="32"/>
    </w:rPr>
  </w:style>
  <w:style w:type="paragraph" w:customStyle="1" w:styleId="Heading2TOC">
    <w:name w:val="Heading2 TOC"/>
    <w:basedOn w:val="Normal"/>
    <w:qFormat/>
    <w:rsid w:val="00802513"/>
    <w:pPr>
      <w:spacing w:before="240" w:after="60"/>
    </w:pPr>
    <w:rPr>
      <w:rFonts w:ascii="Times New Roman" w:hAnsi="Times New Roman"/>
      <w:b/>
      <w:sz w:val="28"/>
    </w:rPr>
  </w:style>
  <w:style w:type="character" w:customStyle="1" w:styleId="Underline">
    <w:name w:val="Underline"/>
    <w:basedOn w:val="DefaultParagraphFont"/>
    <w:qFormat/>
    <w:rsid w:val="00802513"/>
    <w:rPr>
      <w:u w:val="single"/>
    </w:rPr>
  </w:style>
  <w:style w:type="paragraph" w:styleId="BalloonText">
    <w:name w:val="Balloon Text"/>
    <w:basedOn w:val="Normal"/>
    <w:link w:val="BalloonTextChar"/>
    <w:rsid w:val="00802513"/>
    <w:rPr>
      <w:rFonts w:ascii="Tahoma" w:hAnsi="Tahoma" w:cs="Tahoma"/>
      <w:sz w:val="16"/>
      <w:szCs w:val="16"/>
    </w:rPr>
  </w:style>
  <w:style w:type="character" w:customStyle="1" w:styleId="BalloonTextChar">
    <w:name w:val="Balloon Text Char"/>
    <w:basedOn w:val="DefaultParagraphFont"/>
    <w:link w:val="BalloonText"/>
    <w:rsid w:val="008025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25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25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924</Words>
  <Characters>5793</Characters>
  <Application>Microsoft Office Word</Application>
  <DocSecurity>0</DocSecurity>
  <Lines>231</Lines>
  <Paragraphs>121</Paragraphs>
  <ScaleCrop>false</ScaleCrop>
  <Company>Author-it Software Corporation Ltd.</Company>
  <LinksUpToDate>false</LinksUpToDate>
  <CharactersWithSpaces>6621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PUADEFCM002C Operate night fighting equipment</dc:title>
  <dc:subject>Approved</dc:subject>
  <dc:creator>Government Skills Australia</dc:creator>
  <cp:keywords>Revision Number: 1</cp:keywords>
  <dc:description>Copyright © 1996-2007 Author-it Software Corporation Ltd., all rights reserved.</dc:description>
  <cp:lastModifiedBy>Craig Taylor</cp:lastModifiedBy>
  <cp:revision>3</cp:revision>
  <dcterms:created xsi:type="dcterms:W3CDTF">2012-05-26T04:10:00Z</dcterms:created>
  <dcterms:modified xsi:type="dcterms:W3CDTF">2012-05-26T04:10:00Z</dcterms:modified>
</cp:coreProperties>
</file>