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72A3" w:rsidP="00D772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PUADEFCH002C Provide ethical and pastoral advice</w:t>
      </w:r>
      <w:r>
        <w:fldChar w:fldCharType="end"/>
      </w:r>
    </w:p>
    <w:p w:rsidR="00D772A3" w:rsidP="00D772A3">
      <w:pPr>
        <w:pStyle w:val="Version"/>
        <w:sectPr w:rsidSect="004154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415402" w:rsidP="00415402">
      <w:pPr>
        <w:pStyle w:val="SuperHeading"/>
      </w:pPr>
      <w:r w:rsidRPr="00415402">
        <w:t>PUADEFCH002C Provide ethical and pastoral advice</w:t>
      </w:r>
    </w:p>
    <w:p w:rsidR="00000000" w:rsidRPr="00415402" w:rsidP="00415402">
      <w:pPr>
        <w:pStyle w:val="SuperHeading"/>
      </w:pPr>
    </w:p>
    <w:p w:rsidR="00000000" w:rsidRPr="00415402" w:rsidP="00415402">
      <w:pPr>
        <w:pStyle w:val="Heading1"/>
      </w:pPr>
      <w:bookmarkStart w:id="1" w:name="O_119631"/>
      <w:bookmarkEnd w:id="1"/>
      <w:r w:rsidRPr="00415402">
        <w:t>Modification History</w:t>
      </w:r>
    </w:p>
    <w:p w:rsidR="00000000" w:rsidRPr="00415402" w:rsidP="00415402">
      <w:pPr>
        <w:pStyle w:val="BodyText"/>
      </w:pPr>
      <w:r w:rsidRPr="00415402">
        <w:t>Not applicable.</w:t>
      </w:r>
    </w:p>
    <w:p w:rsidR="00000000" w:rsidRPr="00415402" w:rsidP="00415402">
      <w:pPr>
        <w:pStyle w:val="AllowPageBreak"/>
      </w:pPr>
    </w:p>
    <w:p w:rsidR="00000000" w:rsidRPr="00415402" w:rsidP="00415402">
      <w:pPr>
        <w:pStyle w:val="Heading1"/>
      </w:pPr>
      <w:bookmarkStart w:id="2" w:name="O_119632"/>
      <w:bookmarkEnd w:id="2"/>
      <w:r w:rsidRPr="0041540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02">
            <w:pPr>
              <w:pStyle w:val="BodyText"/>
              <w:rPr>
                <w:lang w:val="en-NZ"/>
              </w:rPr>
            </w:pPr>
            <w:r w:rsidRPr="00415402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02" w:rsidP="00415402">
            <w:pPr>
              <w:pStyle w:val="BodyText"/>
            </w:pPr>
            <w:r w:rsidRPr="00415402">
              <w:t xml:space="preserve">This unit covers the competency required to provide ethical and pastoral advice to members of an </w:t>
            </w:r>
            <w:r w:rsidRPr="00415402">
              <w:rPr>
                <w:rStyle w:val="BoldandItalics"/>
              </w:rPr>
              <w:t>org</w:t>
            </w:r>
            <w:r w:rsidRPr="00415402">
              <w:rPr>
                <w:rStyle w:val="BoldandItalics"/>
              </w:rPr>
              <w:t>anisation</w:t>
            </w:r>
            <w:r w:rsidRPr="00415402">
              <w:t>. It includes the requirement to identify the issues surrounding the provision of ethical and pastoral advice and the review of that advice in order to improve the advice being provided.</w:t>
            </w:r>
          </w:p>
          <w:p w:rsidR="00000000" w:rsidRPr="00415402" w:rsidP="00415402">
            <w:pPr>
              <w:pStyle w:val="BodyText"/>
            </w:pPr>
            <w:r w:rsidRPr="00415402">
              <w:t>This competency is required by all Defence chaplains.</w:t>
            </w:r>
          </w:p>
        </w:tc>
      </w:tr>
    </w:tbl>
    <w:p w:rsidR="00000000" w:rsidRPr="00415402" w:rsidP="00415402">
      <w:pPr>
        <w:pStyle w:val="BodyText"/>
      </w:pPr>
    </w:p>
    <w:p w:rsidR="00000000" w:rsidRPr="00415402" w:rsidP="00415402">
      <w:pPr>
        <w:pStyle w:val="AllowPageBreak"/>
      </w:pPr>
    </w:p>
    <w:p w:rsidR="00000000" w:rsidRPr="00415402" w:rsidP="00415402">
      <w:pPr>
        <w:pStyle w:val="Heading1"/>
      </w:pPr>
      <w:bookmarkStart w:id="3" w:name="O_119633"/>
      <w:bookmarkEnd w:id="3"/>
      <w:r w:rsidRPr="0041540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02">
            <w:pPr>
              <w:pStyle w:val="BodyText"/>
              <w:rPr>
                <w:lang w:val="en-NZ"/>
              </w:rPr>
            </w:pPr>
            <w:r w:rsidRPr="00415402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02" w:rsidP="00415402">
            <w:pPr>
              <w:pStyle w:val="BodyText"/>
            </w:pPr>
            <w:r w:rsidRPr="00415402">
              <w:t>The application of this unit in the workplace - the environments, complexities and situations involved - will be written during Phase II of the Review of the PUA00 Public Safety Training Packa</w:t>
            </w:r>
            <w:r w:rsidRPr="00415402">
              <w:t>ge.</w:t>
            </w:r>
          </w:p>
          <w:p w:rsidR="00000000" w:rsidP="00415402">
            <w:pPr>
              <w:pStyle w:val="BodyText"/>
              <w:rPr>
                <w:lang w:val="en-NZ"/>
              </w:rPr>
            </w:pPr>
            <w:r w:rsidRPr="00415402">
              <w:t>This text will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02" w:rsidP="00415402">
            <w:pPr>
              <w:pStyle w:val="BodyText"/>
            </w:pPr>
          </w:p>
        </w:tc>
      </w:tr>
    </w:tbl>
    <w:p w:rsidR="00000000" w:rsidRPr="00415402" w:rsidP="00415402">
      <w:pPr>
        <w:pStyle w:val="BodyText"/>
      </w:pPr>
    </w:p>
    <w:p w:rsidR="00000000" w:rsidRPr="00415402" w:rsidP="00415402">
      <w:pPr>
        <w:pStyle w:val="AllowPageBreak"/>
      </w:pPr>
    </w:p>
    <w:p w:rsidR="00000000" w:rsidRPr="00415402" w:rsidP="00415402">
      <w:pPr>
        <w:pStyle w:val="Heading1"/>
      </w:pPr>
      <w:bookmarkStart w:id="4" w:name="O_119634"/>
      <w:bookmarkEnd w:id="4"/>
      <w:r w:rsidRPr="00415402">
        <w:t>Licensing/Regulatory Information</w:t>
      </w:r>
    </w:p>
    <w:p w:rsidR="00000000" w:rsidRPr="00415402" w:rsidP="00415402">
      <w:pPr>
        <w:pStyle w:val="BodyText"/>
      </w:pPr>
      <w:r w:rsidRPr="00415402">
        <w:t>Not applicable.</w:t>
      </w:r>
    </w:p>
    <w:p w:rsidR="00000000" w:rsidRPr="00415402" w:rsidP="00415402">
      <w:pPr>
        <w:pStyle w:val="AllowPageBreak"/>
      </w:pPr>
    </w:p>
    <w:p w:rsidR="00000000" w:rsidRPr="00415402" w:rsidP="00415402">
      <w:pPr>
        <w:pStyle w:val="Heading1"/>
      </w:pPr>
      <w:bookmarkStart w:id="5" w:name="O_119636"/>
      <w:bookmarkEnd w:id="5"/>
      <w:r w:rsidRPr="0041540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02">
            <w:pPr>
              <w:pStyle w:val="BodyText"/>
              <w:rPr>
                <w:lang w:val="en-NZ"/>
              </w:rPr>
            </w:pPr>
            <w:r w:rsidRPr="00415402">
              <w:rPr>
                <w:rStyle w:val="SpecialBold"/>
              </w:rPr>
              <w:t>Prerequisite Unit</w:t>
            </w:r>
            <w:r w:rsidRPr="00415402">
              <w:t>/</w:t>
            </w:r>
            <w:r w:rsidRPr="0041540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02" w:rsidP="00415402">
            <w:pPr>
              <w:pStyle w:val="BodyText"/>
            </w:pPr>
            <w:r w:rsidRPr="00415402">
              <w:t>Nil</w:t>
            </w:r>
          </w:p>
        </w:tc>
      </w:tr>
    </w:tbl>
    <w:p w:rsidR="00000000" w:rsidRPr="00415402" w:rsidP="00415402">
      <w:pPr>
        <w:pStyle w:val="BodyText"/>
      </w:pPr>
    </w:p>
    <w:p w:rsidR="00000000" w:rsidRPr="00415402" w:rsidP="00415402">
      <w:pPr>
        <w:pStyle w:val="AllowPageBreak"/>
      </w:pPr>
    </w:p>
    <w:p w:rsidR="00000000" w:rsidRPr="00415402" w:rsidP="00415402">
      <w:pPr>
        <w:pStyle w:val="Heading1"/>
      </w:pPr>
      <w:bookmarkStart w:id="6" w:name="O_119635"/>
      <w:bookmarkEnd w:id="6"/>
      <w:r w:rsidRPr="0041540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02">
            <w:pPr>
              <w:pStyle w:val="BodyText"/>
              <w:rPr>
                <w:lang w:val="en-NZ"/>
              </w:rPr>
            </w:pPr>
            <w:r w:rsidRPr="00415402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02" w:rsidP="00415402">
            <w:pPr>
              <w:pStyle w:val="BodyText"/>
            </w:pPr>
            <w:r w:rsidRPr="00415402">
              <w:t>This unit contains employability skills.</w:t>
            </w:r>
          </w:p>
        </w:tc>
      </w:tr>
    </w:tbl>
    <w:p w:rsidR="00000000" w:rsidRPr="00415402" w:rsidP="00415402">
      <w:pPr>
        <w:pStyle w:val="BodyText"/>
      </w:pPr>
    </w:p>
    <w:p w:rsidR="00000000" w:rsidRPr="00415402" w:rsidP="00415402">
      <w:pPr>
        <w:pStyle w:val="AllowPageBreak"/>
      </w:pPr>
    </w:p>
    <w:p w:rsidR="00000000" w:rsidRPr="00415402" w:rsidP="00415402">
      <w:pPr>
        <w:pStyle w:val="Heading1"/>
      </w:pPr>
      <w:bookmarkStart w:id="7" w:name="O_119637"/>
      <w:bookmarkEnd w:id="7"/>
      <w:r w:rsidRPr="0041540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02">
            <w:pPr>
              <w:pStyle w:val="BodyText"/>
              <w:rPr>
                <w:lang w:val="en-NZ"/>
              </w:rPr>
            </w:pPr>
            <w:r w:rsidRPr="0041540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02" w:rsidP="00415402">
            <w:pPr>
              <w:pStyle w:val="BodyText"/>
            </w:pPr>
            <w:r w:rsidRPr="00415402">
              <w:t>Performance Criteria describe the required performance needed to demonstrate achievement of the element. Where bold italicised text is used, fur</w:t>
            </w:r>
            <w:r w:rsidRPr="00415402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415402" w:rsidP="00415402">
      <w:pPr>
        <w:pStyle w:val="BodyText"/>
      </w:pPr>
    </w:p>
    <w:p w:rsidR="00000000" w:rsidRPr="00415402" w:rsidP="00415402">
      <w:pPr>
        <w:pStyle w:val="AllowPageBreak"/>
      </w:pPr>
    </w:p>
    <w:p w:rsidR="00000000" w:rsidRPr="00415402" w:rsidP="00415402">
      <w:pPr>
        <w:pStyle w:val="Heading1"/>
      </w:pPr>
      <w:bookmarkStart w:id="8" w:name="O_119638"/>
      <w:bookmarkEnd w:id="8"/>
      <w:r w:rsidRPr="0041540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02">
            <w:pPr>
              <w:pStyle w:val="BodyText"/>
              <w:rPr>
                <w:lang w:val="en-NZ"/>
              </w:rPr>
            </w:pPr>
            <w:r w:rsidRPr="00415402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02">
            <w:pPr>
              <w:pStyle w:val="BodyText"/>
              <w:rPr>
                <w:lang w:val="en-NZ"/>
              </w:rPr>
            </w:pPr>
            <w:r w:rsidRPr="00415402">
              <w:t>PERFORMANCE CRITERIA</w:t>
            </w:r>
          </w:p>
        </w:tc>
      </w:tr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02">
            <w:pPr>
              <w:pStyle w:val="List"/>
              <w:rPr>
                <w:lang w:val="en-NZ"/>
              </w:rPr>
            </w:pPr>
            <w:r w:rsidRPr="00415402">
              <w:t>1.</w:t>
            </w:r>
            <w:r w:rsidRPr="00415402">
              <w:tab/>
            </w:r>
            <w:r w:rsidRPr="00415402">
              <w:rPr>
                <w:rStyle w:val="SpecialBold"/>
              </w:rPr>
              <w:t>Iden</w:t>
            </w:r>
            <w:r w:rsidRPr="00415402">
              <w:rPr>
                <w:rStyle w:val="SpecialBold"/>
              </w:rPr>
              <w:t>tify the issue</w:t>
            </w:r>
            <w:r w:rsidRPr="00415402">
              <w:t>(</w:t>
            </w:r>
            <w:r w:rsidRPr="00415402">
              <w:rPr>
                <w:rStyle w:val="SpecialBold"/>
              </w:rPr>
              <w:t>s</w:t>
            </w:r>
            <w:r w:rsidRPr="00415402">
              <w:t>)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02" w:rsidP="00415402">
            <w:pPr>
              <w:pStyle w:val="List2"/>
            </w:pPr>
            <w:r w:rsidRPr="00415402">
              <w:t>1.1</w:t>
            </w:r>
            <w:r w:rsidRPr="00415402">
              <w:tab/>
              <w:t xml:space="preserve">Circumstances that require the provision of </w:t>
            </w:r>
            <w:r w:rsidRPr="00415402">
              <w:rPr>
                <w:rStyle w:val="BoldandItalics"/>
              </w:rPr>
              <w:t>ethical and pastoral advice</w:t>
            </w:r>
            <w:r w:rsidRPr="00415402">
              <w:t xml:space="preserve"> are observed, received and clarified</w:t>
            </w:r>
          </w:p>
          <w:p w:rsidR="00000000" w:rsidP="00415402">
            <w:pPr>
              <w:pStyle w:val="List2"/>
              <w:rPr>
                <w:lang w:val="en-NZ"/>
              </w:rPr>
            </w:pPr>
            <w:r w:rsidRPr="00415402">
              <w:t>1.2</w:t>
            </w:r>
            <w:r w:rsidRPr="00415402">
              <w:tab/>
              <w:t>Issues are identified and confirmed if necessary through consultation with appropriate personnel</w:t>
            </w:r>
          </w:p>
        </w:tc>
      </w:tr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02">
            <w:pPr>
              <w:pStyle w:val="List"/>
              <w:rPr>
                <w:lang w:val="en-NZ"/>
              </w:rPr>
            </w:pPr>
            <w:r w:rsidRPr="00415402">
              <w:t>2.</w:t>
            </w:r>
            <w:r w:rsidRPr="00415402">
              <w:tab/>
            </w:r>
            <w:r w:rsidRPr="00415402">
              <w:rPr>
                <w:rStyle w:val="SpecialBold"/>
              </w:rPr>
              <w:t>Analyse and</w:t>
            </w:r>
            <w:r w:rsidRPr="00415402">
              <w:t xml:space="preserve"> </w:t>
            </w:r>
            <w:r w:rsidRPr="00415402">
              <w:rPr>
                <w:rStyle w:val="BoldandItalics"/>
              </w:rPr>
              <w:t>research</w:t>
            </w:r>
            <w:r w:rsidRPr="00415402">
              <w:t xml:space="preserve"> </w:t>
            </w:r>
            <w:r w:rsidRPr="00415402">
              <w:rPr>
                <w:rStyle w:val="SpecialBold"/>
              </w:rPr>
              <w:t>the issue</w:t>
            </w:r>
            <w:r w:rsidRPr="00415402">
              <w:t>(</w:t>
            </w:r>
            <w:r w:rsidRPr="00415402">
              <w:rPr>
                <w:rStyle w:val="SpecialBold"/>
              </w:rPr>
              <w:t>s</w:t>
            </w:r>
            <w:r w:rsidRPr="00415402">
              <w:t>)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02" w:rsidP="00415402">
            <w:pPr>
              <w:pStyle w:val="List2"/>
            </w:pPr>
            <w:r w:rsidRPr="00415402">
              <w:t>2.1</w:t>
            </w:r>
            <w:r w:rsidRPr="00415402">
              <w:tab/>
              <w:t>Circumstances are analysed and the issue(s) are interpreted and clearly defined</w:t>
            </w:r>
          </w:p>
          <w:p w:rsidR="00000000" w:rsidRPr="00415402" w:rsidP="00415402">
            <w:pPr>
              <w:pStyle w:val="List2"/>
            </w:pPr>
            <w:r w:rsidRPr="00415402">
              <w:t>2.2</w:t>
            </w:r>
            <w:r w:rsidRPr="00415402">
              <w:tab/>
            </w:r>
            <w:r w:rsidRPr="00415402">
              <w:rPr>
                <w:rStyle w:val="BoldandItalics"/>
              </w:rPr>
              <w:t>Research</w:t>
            </w:r>
            <w:r w:rsidRPr="00415402">
              <w:t xml:space="preserve"> related to the issue(s) is conducted and the findings are analysed and recorded</w:t>
            </w:r>
          </w:p>
          <w:p w:rsidR="00000000" w:rsidP="00415402">
            <w:pPr>
              <w:pStyle w:val="List2"/>
              <w:rPr>
                <w:lang w:val="en-NZ"/>
              </w:rPr>
            </w:pPr>
            <w:r w:rsidRPr="00415402">
              <w:t>2.3</w:t>
            </w:r>
            <w:r w:rsidRPr="00415402">
              <w:tab/>
              <w:t>Manner of pastoral advice to be provided is determined</w:t>
            </w:r>
          </w:p>
        </w:tc>
      </w:tr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02">
            <w:pPr>
              <w:pStyle w:val="List"/>
              <w:rPr>
                <w:lang w:val="en-NZ"/>
              </w:rPr>
            </w:pPr>
            <w:r w:rsidRPr="00415402">
              <w:t>3.</w:t>
            </w:r>
            <w:r w:rsidRPr="00415402">
              <w:tab/>
            </w:r>
            <w:r w:rsidRPr="00415402">
              <w:rPr>
                <w:rStyle w:val="SpecialBold"/>
              </w:rPr>
              <w:t>Pr</w:t>
            </w:r>
            <w:r w:rsidRPr="00415402">
              <w:rPr>
                <w:rStyle w:val="SpecialBold"/>
              </w:rPr>
              <w:t>ovide ethical and pastoral advice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02" w:rsidP="00415402">
            <w:pPr>
              <w:pStyle w:val="List2"/>
            </w:pPr>
            <w:r w:rsidRPr="00415402">
              <w:t>3.1</w:t>
            </w:r>
            <w:r w:rsidRPr="00415402">
              <w:tab/>
              <w:t>An affiliation is established with the organisation member(s)</w:t>
            </w:r>
          </w:p>
          <w:p w:rsidR="00000000" w:rsidRPr="00415402" w:rsidP="00415402">
            <w:pPr>
              <w:pStyle w:val="List2"/>
            </w:pPr>
            <w:r w:rsidRPr="00415402">
              <w:t>3.2</w:t>
            </w:r>
            <w:r w:rsidRPr="00415402">
              <w:tab/>
              <w:t xml:space="preserve">Ethical and pastoral advice is provided within specified time, confidentiality constraints and in accordance with </w:t>
            </w:r>
            <w:r w:rsidRPr="00415402">
              <w:rPr>
                <w:rStyle w:val="BoldandItalics"/>
              </w:rPr>
              <w:t>organisational requirements</w:t>
            </w:r>
            <w:r w:rsidRPr="00415402">
              <w:t xml:space="preserve"> or </w:t>
            </w:r>
            <w:r w:rsidRPr="00415402">
              <w:rPr>
                <w:rStyle w:val="BoldandItalics"/>
              </w:rPr>
              <w:t>ethical</w:t>
            </w:r>
            <w:r w:rsidRPr="00415402">
              <w:rPr>
                <w:rStyle w:val="BoldandItalics"/>
              </w:rPr>
              <w:t xml:space="preserve"> and moral guidelines</w:t>
            </w:r>
          </w:p>
          <w:p w:rsidR="00000000" w:rsidP="00415402">
            <w:pPr>
              <w:pStyle w:val="List2"/>
              <w:rPr>
                <w:lang w:val="en-NZ"/>
              </w:rPr>
            </w:pPr>
            <w:r w:rsidRPr="00415402">
              <w:t>3.3</w:t>
            </w:r>
            <w:r w:rsidRPr="00415402">
              <w:tab/>
              <w:t>Decisions are made in consultation with appropriate personnel, based on the advice provided</w:t>
            </w:r>
          </w:p>
        </w:tc>
      </w:tr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02">
            <w:pPr>
              <w:pStyle w:val="List"/>
              <w:rPr>
                <w:lang w:val="en-NZ"/>
              </w:rPr>
            </w:pPr>
            <w:r w:rsidRPr="00415402">
              <w:t>4.</w:t>
            </w:r>
            <w:r w:rsidRPr="00415402">
              <w:tab/>
            </w:r>
            <w:r w:rsidRPr="00415402">
              <w:rPr>
                <w:rStyle w:val="SpecialBold"/>
              </w:rPr>
              <w:t>Review ethical and pastoral advice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02" w:rsidP="00415402">
            <w:pPr>
              <w:pStyle w:val="List2"/>
            </w:pPr>
            <w:r w:rsidRPr="00415402">
              <w:t>4.1</w:t>
            </w:r>
            <w:r w:rsidRPr="00415402">
              <w:tab/>
              <w:t>Ethical and pastoral advice is analysed in accordance with standard review procedures</w:t>
            </w:r>
          </w:p>
          <w:p w:rsidR="00000000" w:rsidRPr="00415402" w:rsidP="00415402">
            <w:pPr>
              <w:pStyle w:val="List2"/>
            </w:pPr>
            <w:r w:rsidRPr="00415402">
              <w:t>4.2</w:t>
            </w:r>
            <w:r w:rsidRPr="00415402">
              <w:tab/>
            </w:r>
            <w:r w:rsidRPr="00415402">
              <w:t>Conclusions on the ethical and pastoral advice are determined following the analysis</w:t>
            </w:r>
          </w:p>
          <w:p w:rsidR="00000000" w:rsidP="00415402">
            <w:pPr>
              <w:pStyle w:val="List2"/>
              <w:rPr>
                <w:lang w:val="en-NZ"/>
              </w:rPr>
            </w:pPr>
            <w:r w:rsidRPr="00415402">
              <w:t>4.3</w:t>
            </w:r>
            <w:r w:rsidRPr="00415402">
              <w:tab/>
              <w:t>Identified deficiencies in ethical and pastoral advice are addressed and corrected</w:t>
            </w:r>
          </w:p>
        </w:tc>
      </w:tr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02" w:rsidP="00415402">
            <w:pPr>
              <w:pStyle w:val="BodyText"/>
            </w:pPr>
          </w:p>
        </w:tc>
      </w:tr>
    </w:tbl>
    <w:p w:rsidR="00000000" w:rsidRPr="00415402" w:rsidP="00415402">
      <w:pPr>
        <w:pStyle w:val="BodyText"/>
      </w:pPr>
    </w:p>
    <w:p w:rsidR="00000000" w:rsidRPr="00415402" w:rsidP="00415402">
      <w:pPr>
        <w:pStyle w:val="AllowPageBreak"/>
      </w:pPr>
    </w:p>
    <w:p w:rsidR="00000000" w:rsidRPr="00415402" w:rsidP="00415402">
      <w:pPr>
        <w:pStyle w:val="Heading1"/>
      </w:pPr>
      <w:bookmarkStart w:id="9" w:name="O_119639"/>
      <w:bookmarkEnd w:id="9"/>
      <w:r w:rsidRPr="0041540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02">
            <w:pPr>
              <w:pStyle w:val="BodyText"/>
              <w:rPr>
                <w:lang w:val="en-NZ"/>
              </w:rPr>
            </w:pPr>
            <w:r w:rsidRPr="00415402">
              <w:rPr>
                <w:rStyle w:val="SpecialBold"/>
              </w:rPr>
              <w:t>REQUIRED SKILLS AND KNOWLEDGE</w:t>
            </w:r>
          </w:p>
        </w:tc>
      </w:tr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02">
            <w:pPr>
              <w:pStyle w:val="BodyText"/>
              <w:rPr>
                <w:lang w:val="en-NZ"/>
              </w:rPr>
            </w:pPr>
            <w:r w:rsidRPr="00415402">
              <w:t>This describes the essential skills and knowledge and their level, required for this unit.</w:t>
            </w:r>
          </w:p>
        </w:tc>
      </w:tr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02">
            <w:pPr>
              <w:pStyle w:val="BodyText"/>
              <w:rPr>
                <w:lang w:val="en-NZ"/>
              </w:rPr>
            </w:pPr>
            <w:r w:rsidRPr="00415402">
              <w:rPr>
                <w:rStyle w:val="SpecialBold"/>
              </w:rPr>
              <w:t>Required Skills</w:t>
            </w:r>
          </w:p>
        </w:tc>
      </w:tr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02" w:rsidP="00415402">
            <w:pPr>
              <w:pStyle w:val="ListBullet"/>
            </w:pPr>
            <w:r w:rsidRPr="00415402">
              <w:t>meet denominational or multi-faith requirements</w:t>
            </w:r>
          </w:p>
          <w:p w:rsidR="00000000" w:rsidRPr="00415402" w:rsidP="00415402">
            <w:pPr>
              <w:pStyle w:val="ListBullet"/>
            </w:pPr>
            <w:r w:rsidRPr="00415402">
              <w:t>communication skills include the capacity to:</w:t>
            </w:r>
          </w:p>
          <w:p w:rsidR="00000000" w:rsidRPr="00415402" w:rsidP="00415402">
            <w:pPr>
              <w:pStyle w:val="ListBullet"/>
            </w:pPr>
            <w:r w:rsidRPr="00415402">
              <w:t>gather information from a variety of sources and usi</w:t>
            </w:r>
            <w:r w:rsidRPr="00415402">
              <w:t>ng range of media</w:t>
            </w:r>
          </w:p>
          <w:p w:rsidR="00000000" w:rsidRPr="00415402" w:rsidP="00415402">
            <w:pPr>
              <w:pStyle w:val="ListBullet"/>
            </w:pPr>
            <w:r w:rsidRPr="00415402">
              <w:t>analyse complex personal and organisational issues</w:t>
            </w:r>
          </w:p>
          <w:p w:rsidR="00000000" w:rsidRPr="00415402" w:rsidP="00415402">
            <w:pPr>
              <w:pStyle w:val="ListBullet"/>
            </w:pPr>
            <w:r w:rsidRPr="00415402">
              <w:t>take part in and facilitate interpersonal exchanges with groups and individuals, selecting language style suitable to audience and context for the purpose of establishing, maintaining and</w:t>
            </w:r>
            <w:r w:rsidRPr="00415402">
              <w:t xml:space="preserve"> developing relationships, exploring issues and/or problem solving</w:t>
            </w:r>
          </w:p>
          <w:p w:rsidR="00000000" w:rsidRPr="00415402" w:rsidP="00415402">
            <w:pPr>
              <w:pStyle w:val="ListBullet"/>
            </w:pPr>
            <w:r w:rsidRPr="00415402">
              <w:t xml:space="preserve">actively listen, summarise and clarify ideas </w:t>
            </w:r>
          </w:p>
          <w:p w:rsidR="00000000" w:rsidRPr="00415402" w:rsidP="00415402">
            <w:pPr>
              <w:pStyle w:val="ListBullet"/>
            </w:pPr>
            <w:r w:rsidRPr="00415402">
              <w:t xml:space="preserve">provide positive and empathetic feedback </w:t>
            </w:r>
          </w:p>
          <w:p w:rsidR="00000000" w:rsidRPr="00415402" w:rsidP="00415402">
            <w:pPr>
              <w:pStyle w:val="ListBullet"/>
            </w:pPr>
            <w:r w:rsidRPr="00415402">
              <w:t>liaison</w:t>
            </w:r>
          </w:p>
          <w:p w:rsidR="00000000" w:rsidRPr="00415402" w:rsidP="00415402">
            <w:pPr>
              <w:pStyle w:val="ListBullet"/>
            </w:pPr>
            <w:r w:rsidRPr="00415402">
              <w:t xml:space="preserve">facilitation </w:t>
            </w:r>
          </w:p>
          <w:p w:rsidR="00000000" w:rsidRPr="00415402" w:rsidP="00415402">
            <w:pPr>
              <w:pStyle w:val="ListBullet"/>
            </w:pPr>
            <w:r w:rsidRPr="00415402">
              <w:t>retain professionalism under duress</w:t>
            </w:r>
          </w:p>
          <w:p w:rsidR="00000000" w:rsidP="00415402">
            <w:pPr>
              <w:pStyle w:val="ListBullet"/>
              <w:rPr>
                <w:lang w:val="en-NZ"/>
              </w:rPr>
            </w:pPr>
            <w:r w:rsidRPr="00415402">
              <w:t>empathy</w:t>
            </w:r>
          </w:p>
        </w:tc>
      </w:tr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02">
            <w:pPr>
              <w:pStyle w:val="BodyText"/>
              <w:rPr>
                <w:lang w:val="en-NZ"/>
              </w:rPr>
            </w:pPr>
            <w:r w:rsidRPr="00415402">
              <w:rPr>
                <w:rStyle w:val="SpecialBold"/>
              </w:rPr>
              <w:t>Required Knowledge</w:t>
            </w:r>
          </w:p>
        </w:tc>
      </w:tr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02" w:rsidP="00415402">
            <w:pPr>
              <w:pStyle w:val="ListBullet"/>
            </w:pPr>
            <w:r w:rsidRPr="00415402">
              <w:t>world religions together with associated religious beliefs and practices</w:t>
            </w:r>
          </w:p>
          <w:p w:rsidR="00000000" w:rsidRPr="00415402" w:rsidP="00415402">
            <w:pPr>
              <w:pStyle w:val="ListBullet"/>
            </w:pPr>
            <w:r w:rsidRPr="00415402">
              <w:t>denominational doctrines, worship and practices</w:t>
            </w:r>
          </w:p>
          <w:p w:rsidR="00000000" w:rsidRPr="00415402" w:rsidP="00415402">
            <w:pPr>
              <w:pStyle w:val="ListBullet"/>
            </w:pPr>
            <w:r w:rsidRPr="00415402">
              <w:t>specialised information sources</w:t>
            </w:r>
          </w:p>
          <w:p w:rsidR="00000000" w:rsidRPr="00415402" w:rsidP="00415402">
            <w:pPr>
              <w:pStyle w:val="ListBullet"/>
            </w:pPr>
            <w:r w:rsidRPr="00415402">
              <w:t>research techniques</w:t>
            </w:r>
          </w:p>
          <w:p w:rsidR="00000000" w:rsidRPr="00415402" w:rsidP="00415402">
            <w:pPr>
              <w:pStyle w:val="ListBullet"/>
            </w:pPr>
            <w:r w:rsidRPr="00415402">
              <w:t>analysis and interpretation processes</w:t>
            </w:r>
          </w:p>
          <w:p w:rsidR="00000000" w:rsidRPr="00415402" w:rsidP="00415402">
            <w:pPr>
              <w:pStyle w:val="ListBullet"/>
            </w:pPr>
            <w:r w:rsidRPr="00415402">
              <w:t>relevant organisational requirements</w:t>
            </w:r>
          </w:p>
          <w:p w:rsidR="00000000" w:rsidRPr="00415402" w:rsidP="00415402">
            <w:pPr>
              <w:pStyle w:val="ListBullet"/>
            </w:pPr>
            <w:r w:rsidRPr="00415402">
              <w:t xml:space="preserve">code of </w:t>
            </w:r>
            <w:r w:rsidRPr="00415402">
              <w:t>behaviour</w:t>
            </w:r>
          </w:p>
          <w:p w:rsidR="00000000" w:rsidRPr="00415402" w:rsidP="00415402">
            <w:pPr>
              <w:pStyle w:val="ListBullet"/>
            </w:pPr>
            <w:r w:rsidRPr="00415402">
              <w:t>organisation guidelines and standards for privacy, confidentiality, defamation, duty of care</w:t>
            </w:r>
          </w:p>
          <w:p w:rsidR="00000000" w:rsidRPr="00415402" w:rsidP="00415402">
            <w:pPr>
              <w:pStyle w:val="ListBullet"/>
            </w:pPr>
            <w:r w:rsidRPr="00415402">
              <w:t>professional codes of practice</w:t>
            </w:r>
          </w:p>
          <w:p w:rsidR="00000000" w:rsidRPr="00415402" w:rsidP="00415402">
            <w:pPr>
              <w:pStyle w:val="ListBullet"/>
            </w:pPr>
            <w:r w:rsidRPr="00415402">
              <w:t>ethical standards</w:t>
            </w:r>
          </w:p>
          <w:p w:rsidR="00000000" w:rsidP="00415402">
            <w:pPr>
              <w:pStyle w:val="ListBullet"/>
              <w:rPr>
                <w:lang w:val="en-NZ"/>
              </w:rPr>
            </w:pPr>
            <w:r w:rsidRPr="00415402">
              <w:t>verbal and non-verbal communication techniques including body language, language style, active listening, questioning</w:t>
            </w:r>
          </w:p>
        </w:tc>
      </w:tr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02" w:rsidP="00415402">
            <w:pPr>
              <w:pStyle w:val="BodyText"/>
            </w:pPr>
          </w:p>
        </w:tc>
      </w:tr>
    </w:tbl>
    <w:p w:rsidR="00000000" w:rsidRPr="00415402" w:rsidP="00415402">
      <w:pPr>
        <w:pStyle w:val="BodyText"/>
      </w:pPr>
    </w:p>
    <w:p w:rsidR="00000000" w:rsidRPr="00415402" w:rsidP="00415402">
      <w:pPr>
        <w:pStyle w:val="AllowPageBreak"/>
      </w:pPr>
    </w:p>
    <w:p w:rsidR="00000000" w:rsidRPr="00415402" w:rsidP="00415402">
      <w:pPr>
        <w:pStyle w:val="Heading1"/>
      </w:pPr>
      <w:bookmarkStart w:id="10" w:name="O_119640"/>
      <w:bookmarkEnd w:id="10"/>
      <w:r w:rsidRPr="0041540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02">
            <w:pPr>
              <w:pStyle w:val="BodyText"/>
              <w:rPr>
                <w:lang w:val="en-NZ"/>
              </w:rPr>
            </w:pPr>
            <w:r w:rsidRPr="00415402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02">
            <w:pPr>
              <w:pStyle w:val="BodyText"/>
              <w:rPr>
                <w:lang w:val="en-NZ"/>
              </w:rPr>
            </w:pPr>
          </w:p>
        </w:tc>
      </w:tr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02">
            <w:pPr>
              <w:pStyle w:val="BodyText"/>
              <w:rPr>
                <w:lang w:val="en-NZ"/>
              </w:rPr>
            </w:pPr>
          </w:p>
        </w:tc>
      </w:tr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02">
            <w:pPr>
              <w:pStyle w:val="BodyText"/>
              <w:rPr>
                <w:lang w:val="en-NZ"/>
              </w:rPr>
            </w:pPr>
            <w:r w:rsidRPr="0041540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02" w:rsidP="00415402">
            <w:pPr>
              <w:pStyle w:val="BodyText"/>
            </w:pPr>
            <w:r w:rsidRPr="00415402">
              <w:t>Assessment must confirm the ability to identify the issues, conduct research, analyse and interpret information and to meet denominational or multi-faith requireme</w:t>
            </w:r>
            <w:r w:rsidRPr="00415402">
              <w:t>nts in the framing and presenting of ethical and pastoral advice.</w:t>
            </w:r>
          </w:p>
          <w:p w:rsidR="00000000" w:rsidRPr="00415402" w:rsidP="00415402">
            <w:pPr>
              <w:pStyle w:val="BodyText"/>
            </w:pPr>
            <w:r w:rsidRPr="00415402">
              <w:t>The chaplain must at all times comply with professional code of practice ethical standards and demonstrate an awareness of access, equity and diversity principles and practices.</w:t>
            </w:r>
          </w:p>
          <w:p w:rsidR="00000000" w:rsidRPr="00415402" w:rsidP="00415402">
            <w:pPr>
              <w:pStyle w:val="BodyText"/>
            </w:pPr>
          </w:p>
          <w:p w:rsidR="00000000" w:rsidRPr="00415402" w:rsidP="00415402">
            <w:pPr>
              <w:pStyle w:val="BodyText"/>
            </w:pPr>
            <w:r w:rsidRPr="00415402">
              <w:rPr>
                <w:rStyle w:val="SpecialBold"/>
              </w:rPr>
              <w:t>Consistency</w:t>
            </w:r>
            <w:r w:rsidRPr="00415402">
              <w:rPr>
                <w:rStyle w:val="SpecialBold"/>
              </w:rPr>
              <w:t xml:space="preserve"> in performance</w:t>
            </w:r>
          </w:p>
          <w:p w:rsidR="00000000" w:rsidP="00415402">
            <w:pPr>
              <w:pStyle w:val="BodyText"/>
              <w:rPr>
                <w:lang w:val="en-NZ"/>
              </w:rPr>
            </w:pPr>
            <w:r w:rsidRPr="00415402">
              <w:t>Competency should be demonstrated in a range of actual or simulated ethical and pastoral advisory contexts.</w:t>
            </w:r>
          </w:p>
        </w:tc>
      </w:tr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02" w:rsidP="00415402">
            <w:pPr>
              <w:pStyle w:val="BodyText"/>
            </w:pPr>
            <w:r w:rsidRPr="0041540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02" w:rsidP="00415402">
            <w:pPr>
              <w:pStyle w:val="BodyText"/>
            </w:pPr>
            <w:r w:rsidRPr="00415402">
              <w:rPr>
                <w:rStyle w:val="SpecialBold"/>
              </w:rPr>
              <w:t>Context of assessment</w:t>
            </w:r>
          </w:p>
          <w:p w:rsidR="00000000" w:rsidRPr="00415402" w:rsidP="00415402">
            <w:pPr>
              <w:pStyle w:val="BodyText"/>
            </w:pPr>
            <w:r w:rsidRPr="00415402">
              <w:t xml:space="preserve">Competency should be assessed by observing a chaplain in an </w:t>
            </w:r>
            <w:r w:rsidRPr="00415402">
              <w:t>advisory role within the workplace or simulated environment.</w:t>
            </w:r>
          </w:p>
          <w:p w:rsidR="00000000" w:rsidRPr="00415402" w:rsidP="00415402">
            <w:pPr>
              <w:pStyle w:val="BodyText"/>
            </w:pPr>
            <w:r w:rsidRPr="00415402">
              <w:t>When assessment is conducted in a simulated environment, the simulation should re-create realistic workplace scenarios which may include role plays based on a full range of ethical and pastoral a</w:t>
            </w:r>
            <w:r w:rsidRPr="00415402">
              <w:t>dvice, covering all of the critical aspects of evidence.</w:t>
            </w:r>
          </w:p>
          <w:p w:rsidR="00000000" w:rsidRPr="00415402" w:rsidP="00415402">
            <w:pPr>
              <w:pStyle w:val="BodyText"/>
            </w:pPr>
            <w:r w:rsidRPr="00415402">
              <w:rPr>
                <w:rStyle w:val="SpecialBold"/>
              </w:rPr>
              <w:t>Specific resources for assessment</w:t>
            </w:r>
          </w:p>
          <w:p w:rsidR="00000000" w:rsidP="00415402">
            <w:pPr>
              <w:pStyle w:val="BodyText"/>
              <w:rPr>
                <w:lang w:val="en-NZ"/>
              </w:rPr>
            </w:pPr>
            <w:r w:rsidRPr="00415402">
              <w:t>There are no special resource requirements for this unit.</w:t>
            </w:r>
          </w:p>
        </w:tc>
      </w:tr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02">
            <w:pPr>
              <w:pStyle w:val="BodyText"/>
              <w:rPr>
                <w:lang w:val="en-NZ"/>
              </w:rPr>
            </w:pPr>
            <w:r w:rsidRPr="00415402">
              <w:rPr>
                <w:rStyle w:val="SpecialBold"/>
              </w:rPr>
              <w:t>Guidance information for assessment</w:t>
            </w:r>
            <w:r w:rsidRPr="00415402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02" w:rsidP="00415402">
            <w:pPr>
              <w:pStyle w:val="BodyText"/>
            </w:pPr>
            <w:r w:rsidRPr="00415402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415402" w:rsidP="00415402">
      <w:pPr>
        <w:pStyle w:val="BodyText"/>
      </w:pPr>
    </w:p>
    <w:p w:rsidR="00000000" w:rsidRPr="00415402" w:rsidP="00415402">
      <w:pPr>
        <w:pStyle w:val="AllowPageBreak"/>
      </w:pPr>
    </w:p>
    <w:p w:rsidR="00000000" w:rsidRPr="00415402" w:rsidP="00415402">
      <w:pPr>
        <w:pStyle w:val="Heading1"/>
      </w:pPr>
      <w:bookmarkStart w:id="11" w:name="O_119641"/>
      <w:bookmarkEnd w:id="11"/>
      <w:r w:rsidRPr="0041540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02">
            <w:pPr>
              <w:pStyle w:val="BodyText"/>
              <w:rPr>
                <w:lang w:val="en-NZ"/>
              </w:rPr>
            </w:pPr>
            <w:r w:rsidRPr="00415402">
              <w:rPr>
                <w:rStyle w:val="SpecialBold"/>
              </w:rPr>
              <w:t>RANGE STATEMENT</w:t>
            </w:r>
          </w:p>
        </w:tc>
      </w:tr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02">
            <w:pPr>
              <w:pStyle w:val="BodyText"/>
              <w:rPr>
                <w:lang w:val="en-NZ"/>
              </w:rPr>
            </w:pPr>
            <w:r w:rsidRPr="00415402">
              <w:t>The Range Statement relates to the Unit of Competency as a whol</w:t>
            </w:r>
            <w:r w:rsidRPr="00415402">
              <w:t xml:space="preserve">e. It allows for different work environments and situations that may affect performance. </w:t>
            </w:r>
            <w:r w:rsidRPr="00415402">
              <w:rPr>
                <w:rStyle w:val="BoldandItalics"/>
              </w:rPr>
              <w:t>Bold italicised</w:t>
            </w:r>
            <w:r w:rsidRPr="00415402">
              <w:t xml:space="preserve"> wording in the Performance Criteria is detailed below.</w:t>
            </w:r>
          </w:p>
        </w:tc>
      </w:tr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02">
            <w:pPr>
              <w:pStyle w:val="BodyText"/>
              <w:rPr>
                <w:lang w:val="en-NZ"/>
              </w:rPr>
            </w:pPr>
            <w:r w:rsidRPr="00415402">
              <w:rPr>
                <w:rStyle w:val="SpecialBold"/>
              </w:rPr>
              <w:t>Organisation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02" w:rsidP="00415402">
            <w:pPr>
              <w:pStyle w:val="BodyText"/>
            </w:pPr>
            <w:r w:rsidRPr="00415402">
              <w:t>Australian Defence Force</w:t>
            </w:r>
          </w:p>
          <w:p w:rsidR="00000000" w:rsidRPr="00415402" w:rsidP="00415402">
            <w:pPr>
              <w:pStyle w:val="BodyText"/>
            </w:pPr>
            <w:r w:rsidRPr="00415402">
              <w:t>Police forces</w:t>
            </w:r>
          </w:p>
          <w:p w:rsidR="00000000" w:rsidRPr="00415402" w:rsidP="00415402">
            <w:pPr>
              <w:pStyle w:val="BodyText"/>
            </w:pPr>
            <w:r w:rsidRPr="00415402">
              <w:t>Fire services</w:t>
            </w:r>
          </w:p>
          <w:p w:rsidR="00000000" w:rsidP="00415402">
            <w:pPr>
              <w:pStyle w:val="BodyText"/>
              <w:rPr>
                <w:lang w:val="en-NZ"/>
              </w:rPr>
            </w:pPr>
            <w:r w:rsidRPr="00415402">
              <w:t>Emergency services</w:t>
            </w:r>
          </w:p>
        </w:tc>
      </w:tr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02">
            <w:pPr>
              <w:pStyle w:val="BodyText"/>
              <w:rPr>
                <w:lang w:val="en-NZ"/>
              </w:rPr>
            </w:pPr>
            <w:r w:rsidRPr="00415402">
              <w:rPr>
                <w:rStyle w:val="SpecialBold"/>
              </w:rPr>
              <w:t>Ethical and pastoral advice may be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02" w:rsidP="00415402">
            <w:pPr>
              <w:pStyle w:val="BodyText"/>
            </w:pPr>
            <w:r w:rsidRPr="00415402">
              <w:t>Provided by a chaplain dealing with ethical, personal, professional, vocational, religious, spiritual, morale, or moral problems or circumstances</w:t>
            </w:r>
          </w:p>
          <w:p w:rsidR="00000000" w:rsidRPr="00415402" w:rsidP="00415402">
            <w:pPr>
              <w:pStyle w:val="BodyText"/>
            </w:pPr>
            <w:r w:rsidRPr="00415402">
              <w:t>Provided to members of an organisation as individuals o</w:t>
            </w:r>
            <w:r w:rsidRPr="00415402">
              <w:t>r in their capacity as supervisors/managers</w:t>
            </w:r>
          </w:p>
          <w:p w:rsidR="00000000" w:rsidP="00415402">
            <w:pPr>
              <w:pStyle w:val="BodyText"/>
              <w:rPr>
                <w:lang w:val="en-NZ"/>
              </w:rPr>
            </w:pPr>
            <w:r w:rsidRPr="00415402">
              <w:t>Formal or informal, written or verbal</w:t>
            </w:r>
          </w:p>
        </w:tc>
      </w:tr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02">
            <w:pPr>
              <w:pStyle w:val="BodyText"/>
              <w:rPr>
                <w:lang w:val="en-NZ"/>
              </w:rPr>
            </w:pPr>
            <w:r w:rsidRPr="00415402">
              <w:rPr>
                <w:rStyle w:val="SpecialBold"/>
              </w:rPr>
              <w:t>Research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02" w:rsidP="00415402">
            <w:pPr>
              <w:pStyle w:val="BodyText"/>
            </w:pPr>
            <w:r w:rsidRPr="00415402">
              <w:t>The chaplain seeking assistance from the organisation staff or chaplains of other faiths to analyse and interpret information</w:t>
            </w:r>
          </w:p>
          <w:p w:rsidR="00000000" w:rsidP="00415402">
            <w:pPr>
              <w:pStyle w:val="BodyText"/>
              <w:rPr>
                <w:lang w:val="en-NZ"/>
              </w:rPr>
            </w:pPr>
            <w:r w:rsidRPr="00415402">
              <w:t>Research may be limited by time or confidentiality constraints</w:t>
            </w:r>
          </w:p>
        </w:tc>
      </w:tr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02">
            <w:pPr>
              <w:pStyle w:val="BodyText"/>
              <w:rPr>
                <w:lang w:val="en-NZ"/>
              </w:rPr>
            </w:pPr>
            <w:r w:rsidRPr="00415402">
              <w:rPr>
                <w:rStyle w:val="SpecialBold"/>
              </w:rPr>
              <w:t>Organisational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02" w:rsidP="00415402">
            <w:pPr>
              <w:pStyle w:val="BodyText"/>
            </w:pPr>
            <w:r w:rsidRPr="00415402">
              <w:t>Legislation</w:t>
            </w:r>
          </w:p>
          <w:p w:rsidR="00000000" w:rsidRPr="00415402" w:rsidP="00415402">
            <w:pPr>
              <w:pStyle w:val="BodyText"/>
            </w:pPr>
            <w:r w:rsidRPr="00415402">
              <w:t>Policies</w:t>
            </w:r>
          </w:p>
          <w:p w:rsidR="00000000" w:rsidRPr="00415402" w:rsidP="00415402">
            <w:pPr>
              <w:pStyle w:val="BodyText"/>
            </w:pPr>
            <w:r w:rsidRPr="00415402">
              <w:t>Procedures</w:t>
            </w:r>
          </w:p>
          <w:p w:rsidR="00000000" w:rsidRPr="00415402" w:rsidP="00415402">
            <w:pPr>
              <w:pStyle w:val="BodyText"/>
            </w:pPr>
            <w:r w:rsidRPr="00415402">
              <w:t>Practices</w:t>
            </w:r>
          </w:p>
          <w:p w:rsidR="00000000" w:rsidRPr="00415402" w:rsidP="00415402">
            <w:pPr>
              <w:pStyle w:val="BodyText"/>
            </w:pPr>
            <w:r w:rsidRPr="00415402">
              <w:t>Standards</w:t>
            </w:r>
          </w:p>
          <w:p w:rsidR="00000000" w:rsidRPr="00415402" w:rsidP="00415402">
            <w:pPr>
              <w:pStyle w:val="BodyText"/>
            </w:pPr>
            <w:r w:rsidRPr="00415402">
              <w:t>Conventions</w:t>
            </w:r>
          </w:p>
          <w:p w:rsidR="00000000" w:rsidRPr="00415402" w:rsidP="00415402">
            <w:pPr>
              <w:pStyle w:val="BodyText"/>
            </w:pPr>
            <w:r w:rsidRPr="00415402">
              <w:t>Goals, objectives, plans, systems and processes</w:t>
            </w:r>
          </w:p>
          <w:p w:rsidR="00000000" w:rsidRPr="00415402" w:rsidP="00415402">
            <w:pPr>
              <w:pStyle w:val="BodyText"/>
            </w:pPr>
            <w:r w:rsidRPr="00415402">
              <w:t xml:space="preserve">Access, equity and diversity principles </w:t>
            </w:r>
            <w:r w:rsidRPr="00415402">
              <w:t>and practices</w:t>
            </w:r>
          </w:p>
          <w:p w:rsidR="00000000" w:rsidRPr="00415402" w:rsidP="00415402">
            <w:pPr>
              <w:pStyle w:val="BodyText"/>
            </w:pPr>
            <w:r w:rsidRPr="00415402">
              <w:t>Quality and continuous improvement processes and standards</w:t>
            </w:r>
          </w:p>
          <w:p w:rsidR="00000000" w:rsidRPr="00415402" w:rsidP="00415402">
            <w:pPr>
              <w:pStyle w:val="BodyText"/>
            </w:pPr>
            <w:r w:rsidRPr="00415402">
              <w:t>Performance plans</w:t>
            </w:r>
          </w:p>
          <w:p w:rsidR="00000000" w:rsidP="00415402">
            <w:pPr>
              <w:pStyle w:val="BodyText"/>
              <w:rPr>
                <w:lang w:val="en-NZ"/>
              </w:rPr>
            </w:pPr>
            <w:r w:rsidRPr="00415402">
              <w:t>Defined resource parameters</w:t>
            </w:r>
          </w:p>
        </w:tc>
      </w:tr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02">
            <w:pPr>
              <w:pStyle w:val="BodyText"/>
              <w:rPr>
                <w:lang w:val="en-NZ"/>
              </w:rPr>
            </w:pPr>
            <w:r w:rsidRPr="00415402">
              <w:rPr>
                <w:rStyle w:val="SpecialBold"/>
              </w:rPr>
              <w:t>Ethical and moral guidelines should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02">
            <w:pPr>
              <w:pStyle w:val="BodyText"/>
              <w:rPr>
                <w:lang w:val="en-NZ"/>
              </w:rPr>
            </w:pPr>
            <w:r w:rsidRPr="00415402">
              <w:t>Comply with professional codes of practice, ethical standards and may include denominational or mult</w:t>
            </w:r>
            <w:r w:rsidRPr="00415402">
              <w:t>i-faith requirements</w:t>
            </w:r>
          </w:p>
        </w:tc>
      </w:tr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02" w:rsidP="00415402">
            <w:pPr>
              <w:pStyle w:val="BodyText"/>
            </w:pPr>
          </w:p>
        </w:tc>
      </w:tr>
    </w:tbl>
    <w:p w:rsidR="00000000" w:rsidRPr="00415402" w:rsidP="00415402">
      <w:pPr>
        <w:pStyle w:val="BodyText"/>
      </w:pPr>
    </w:p>
    <w:p w:rsidR="00000000" w:rsidRPr="00415402" w:rsidP="00415402">
      <w:pPr>
        <w:pStyle w:val="AllowPageBreak"/>
      </w:pPr>
    </w:p>
    <w:p w:rsidR="00000000" w:rsidRPr="00415402" w:rsidP="00415402">
      <w:pPr>
        <w:pStyle w:val="Heading1"/>
      </w:pPr>
      <w:bookmarkStart w:id="12" w:name="O_119642"/>
      <w:bookmarkEnd w:id="12"/>
      <w:r w:rsidRPr="00415402">
        <w:t>Unit Sector(s)</w:t>
      </w:r>
    </w:p>
    <w:p w:rsidR="00000000" w:rsidRPr="00415402" w:rsidP="00415402">
      <w:pPr>
        <w:pStyle w:val="BodyText"/>
      </w:pPr>
      <w:r w:rsidRPr="00415402">
        <w:t>Not applicable.</w:t>
      </w:r>
    </w:p>
    <w:p w:rsidR="00000000" w:rsidRPr="00415402" w:rsidP="00415402">
      <w:pPr>
        <w:pStyle w:val="AllowPageBreak"/>
      </w:pPr>
    </w:p>
    <w:p w:rsidR="00000000" w:rsidRPr="00415402" w:rsidP="00415402">
      <w:pPr>
        <w:pStyle w:val="Heading1"/>
      </w:pPr>
      <w:bookmarkStart w:id="13" w:name="O_174851"/>
      <w:bookmarkEnd w:id="13"/>
      <w:r w:rsidRPr="00415402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77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02">
            <w:pPr>
              <w:pStyle w:val="BodyText"/>
              <w:rPr>
                <w:lang w:val="en-NZ"/>
              </w:rPr>
            </w:pPr>
            <w:r w:rsidRPr="00415402">
              <w:rPr>
                <w:rStyle w:val="SpecialBold"/>
              </w:rPr>
              <w:t>Co-requisite Unit</w:t>
            </w:r>
            <w:r w:rsidRPr="00415402">
              <w:t>/</w:t>
            </w:r>
            <w:r w:rsidRPr="0041540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02" w:rsidP="00415402">
            <w:pPr>
              <w:pStyle w:val="BodyText"/>
            </w:pPr>
            <w:r w:rsidRPr="00415402">
              <w:t>Nil</w:t>
            </w:r>
          </w:p>
        </w:tc>
      </w:tr>
    </w:tbl>
    <w:p w:rsidR="00000000" w:rsidRPr="00415402" w:rsidP="00415402">
      <w:pPr>
        <w:pStyle w:val="BodyText"/>
      </w:pPr>
    </w:p>
    <w:p w:rsidR="00000000" w:rsidRPr="00415402" w:rsidP="00415402"/>
    <w:sectPr w:rsidSect="004154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4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772A3" w:rsidP="00D772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4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2A3" w:rsidP="004154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772A3" w:rsidP="004154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772A3" w:rsidP="0041540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4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772A3" w:rsidP="00D772A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4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2A3" w:rsidP="004154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PUADEFCH002C Provide ethical and pastoral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D772A3" w:rsidP="0041540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4E5C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9834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4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154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4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4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4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4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4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4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4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4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4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402"/>
  </w:style>
  <w:style w:type="character" w:customStyle="1" w:styleId="Heading1Char">
    <w:name w:val="Heading 1 Char"/>
    <w:basedOn w:val="DefaultParagraphFont"/>
    <w:link w:val="Heading1"/>
    <w:rsid w:val="004154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40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40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154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40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4154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54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5402"/>
    <w:rPr>
      <w:b/>
      <w:spacing w:val="0"/>
    </w:rPr>
  </w:style>
  <w:style w:type="paragraph" w:styleId="Header">
    <w:name w:val="header"/>
    <w:basedOn w:val="Normal"/>
    <w:link w:val="HeaderChar"/>
    <w:rsid w:val="004154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4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1540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154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15402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41540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154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4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4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40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1540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1540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154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4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4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4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4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154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4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4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54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54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4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4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540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54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40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154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4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4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4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4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5402"/>
    <w:rPr>
      <w:i/>
    </w:rPr>
  </w:style>
  <w:style w:type="paragraph" w:styleId="Caption">
    <w:name w:val="caption"/>
    <w:basedOn w:val="BodyText"/>
    <w:next w:val="Normal"/>
    <w:qFormat/>
    <w:rsid w:val="004154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4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4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402"/>
  </w:style>
  <w:style w:type="paragraph" w:styleId="TableofFigures">
    <w:name w:val="table of figures"/>
    <w:basedOn w:val="Normal"/>
    <w:next w:val="Normal"/>
    <w:semiHidden/>
    <w:rsid w:val="004154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402"/>
    <w:pPr>
      <w:numPr>
        <w:numId w:val="10"/>
      </w:numPr>
    </w:pPr>
  </w:style>
  <w:style w:type="character" w:customStyle="1" w:styleId="WingdingSymbols">
    <w:name w:val="Wingding Symbols"/>
    <w:rsid w:val="00415402"/>
    <w:rPr>
      <w:rFonts w:ascii="Wingdings" w:hAnsi="Wingdings"/>
    </w:rPr>
  </w:style>
  <w:style w:type="paragraph" w:customStyle="1" w:styleId="TableHeading">
    <w:name w:val="Table Heading"/>
    <w:basedOn w:val="HeadingBase"/>
    <w:rsid w:val="004154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402"/>
    <w:rPr>
      <w:color w:val="0033CC"/>
      <w:u w:val="none"/>
    </w:rPr>
  </w:style>
  <w:style w:type="paragraph" w:customStyle="1" w:styleId="BodyTextRight">
    <w:name w:val="Body Text Right"/>
    <w:basedOn w:val="BodyText"/>
    <w:rsid w:val="004154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4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4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4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4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40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15402"/>
    <w:rPr>
      <w:sz w:val="32"/>
    </w:rPr>
  </w:style>
  <w:style w:type="paragraph" w:customStyle="1" w:styleId="HeadingProcedure">
    <w:name w:val="Heading Procedure"/>
    <w:basedOn w:val="HeadingBase"/>
    <w:next w:val="Normal"/>
    <w:rsid w:val="004154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402"/>
    <w:pPr>
      <w:spacing w:before="60" w:after="60"/>
    </w:pPr>
  </w:style>
  <w:style w:type="paragraph" w:styleId="ListContinue">
    <w:name w:val="List Continue"/>
    <w:basedOn w:val="List"/>
    <w:rsid w:val="00415402"/>
    <w:pPr>
      <w:ind w:firstLine="0"/>
    </w:pPr>
  </w:style>
  <w:style w:type="paragraph" w:customStyle="1" w:styleId="ListNote">
    <w:name w:val="List Note"/>
    <w:basedOn w:val="List"/>
    <w:rsid w:val="004154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4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4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402"/>
    <w:rPr>
      <w:rFonts w:ascii="Courier New" w:hAnsi="Courier New"/>
    </w:rPr>
  </w:style>
  <w:style w:type="paragraph" w:customStyle="1" w:styleId="NoteBullet">
    <w:name w:val="Note Bullet"/>
    <w:basedOn w:val="Note"/>
    <w:rsid w:val="004154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4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4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4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4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54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40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15402"/>
    <w:rPr>
      <w:b/>
      <w:smallCaps/>
    </w:rPr>
  </w:style>
  <w:style w:type="paragraph" w:customStyle="1" w:styleId="TableListNumber">
    <w:name w:val="Table List Number"/>
    <w:basedOn w:val="ListNumber"/>
    <w:rsid w:val="004154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4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402"/>
    <w:pPr>
      <w:numPr>
        <w:numId w:val="8"/>
      </w:numPr>
    </w:pPr>
  </w:style>
  <w:style w:type="paragraph" w:customStyle="1" w:styleId="ListAlpha2">
    <w:name w:val="List Alpha 2"/>
    <w:basedOn w:val="List2"/>
    <w:rsid w:val="00415402"/>
    <w:pPr>
      <w:numPr>
        <w:numId w:val="7"/>
      </w:numPr>
    </w:pPr>
  </w:style>
  <w:style w:type="paragraph" w:styleId="List3">
    <w:name w:val="List 3"/>
    <w:basedOn w:val="BodyText"/>
    <w:rsid w:val="004154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4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4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4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402"/>
    <w:pPr>
      <w:numPr>
        <w:numId w:val="2"/>
      </w:numPr>
    </w:pPr>
  </w:style>
  <w:style w:type="paragraph" w:styleId="ListBullet5">
    <w:name w:val="List Bullet 5"/>
    <w:basedOn w:val="List5"/>
    <w:rsid w:val="00415402"/>
    <w:pPr>
      <w:numPr>
        <w:numId w:val="3"/>
      </w:numPr>
    </w:pPr>
  </w:style>
  <w:style w:type="paragraph" w:styleId="ListContinue2">
    <w:name w:val="List Continue 2"/>
    <w:basedOn w:val="List2"/>
    <w:rsid w:val="00415402"/>
    <w:pPr>
      <w:ind w:firstLine="0"/>
    </w:pPr>
  </w:style>
  <w:style w:type="paragraph" w:styleId="ListContinue3">
    <w:name w:val="List Continue 3"/>
    <w:basedOn w:val="List3"/>
    <w:rsid w:val="00415402"/>
    <w:pPr>
      <w:ind w:left="1021" w:firstLine="0"/>
    </w:pPr>
  </w:style>
  <w:style w:type="paragraph" w:styleId="ListContinue4">
    <w:name w:val="List Continue 4"/>
    <w:basedOn w:val="List4"/>
    <w:rsid w:val="00415402"/>
    <w:pPr>
      <w:ind w:firstLine="0"/>
    </w:pPr>
  </w:style>
  <w:style w:type="paragraph" w:styleId="ListContinue5">
    <w:name w:val="List Continue 5"/>
    <w:basedOn w:val="List5"/>
    <w:rsid w:val="00415402"/>
    <w:pPr>
      <w:ind w:firstLine="0"/>
    </w:pPr>
  </w:style>
  <w:style w:type="paragraph" w:styleId="ListNumber3">
    <w:name w:val="List Number 3"/>
    <w:basedOn w:val="List3"/>
    <w:rsid w:val="00415402"/>
    <w:pPr>
      <w:numPr>
        <w:numId w:val="4"/>
      </w:numPr>
    </w:pPr>
  </w:style>
  <w:style w:type="paragraph" w:styleId="ListNumber4">
    <w:name w:val="List Number 4"/>
    <w:basedOn w:val="List4"/>
    <w:rsid w:val="00415402"/>
    <w:pPr>
      <w:numPr>
        <w:numId w:val="5"/>
      </w:numPr>
    </w:pPr>
  </w:style>
  <w:style w:type="paragraph" w:styleId="ListNumber5">
    <w:name w:val="List Number 5"/>
    <w:basedOn w:val="List5"/>
    <w:rsid w:val="00415402"/>
    <w:pPr>
      <w:numPr>
        <w:numId w:val="6"/>
      </w:numPr>
    </w:pPr>
  </w:style>
  <w:style w:type="paragraph" w:styleId="BlockText">
    <w:name w:val="Block Text"/>
    <w:basedOn w:val="Normal"/>
    <w:rsid w:val="004154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4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402"/>
    <w:rPr>
      <w:sz w:val="16"/>
      <w:vertAlign w:val="superscript"/>
    </w:rPr>
  </w:style>
  <w:style w:type="character" w:customStyle="1" w:styleId="Symbols">
    <w:name w:val="Symbols"/>
    <w:basedOn w:val="DefaultParagraphFont"/>
    <w:rsid w:val="00415402"/>
    <w:rPr>
      <w:rFonts w:ascii="Symbol" w:hAnsi="Symbol"/>
    </w:rPr>
  </w:style>
  <w:style w:type="character" w:customStyle="1" w:styleId="MenuOptions">
    <w:name w:val="Menu Options"/>
    <w:basedOn w:val="DefaultParagraphFont"/>
    <w:rsid w:val="004154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402"/>
    <w:rPr>
      <w:b/>
    </w:rPr>
  </w:style>
  <w:style w:type="character" w:customStyle="1" w:styleId="Underlined">
    <w:name w:val="Underlined"/>
    <w:basedOn w:val="DefaultParagraphFont"/>
    <w:rsid w:val="00415402"/>
    <w:rPr>
      <w:u w:val="single"/>
    </w:rPr>
  </w:style>
  <w:style w:type="paragraph" w:customStyle="1" w:styleId="TableBodyTextRight">
    <w:name w:val="Table Body Text Right"/>
    <w:basedOn w:val="TableBodyText"/>
    <w:rsid w:val="004154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402"/>
    <w:rPr>
      <w:sz w:val="18"/>
    </w:rPr>
  </w:style>
  <w:style w:type="paragraph" w:customStyle="1" w:styleId="BodySmallRight">
    <w:name w:val="Body Small Right"/>
    <w:basedOn w:val="BodyTextRight"/>
    <w:rsid w:val="00415402"/>
    <w:rPr>
      <w:sz w:val="18"/>
      <w:szCs w:val="18"/>
    </w:rPr>
  </w:style>
  <w:style w:type="paragraph" w:customStyle="1" w:styleId="MarginEdition">
    <w:name w:val="Margin Edition"/>
    <w:basedOn w:val="MarginNote"/>
    <w:rsid w:val="004154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402"/>
    <w:rPr>
      <w:sz w:val="2"/>
      <w:szCs w:val="2"/>
    </w:rPr>
  </w:style>
  <w:style w:type="character" w:customStyle="1" w:styleId="Small">
    <w:name w:val="Small"/>
    <w:basedOn w:val="DefaultParagraphFont"/>
    <w:rsid w:val="00415402"/>
    <w:rPr>
      <w:sz w:val="16"/>
    </w:rPr>
  </w:style>
  <w:style w:type="paragraph" w:customStyle="1" w:styleId="WideTable">
    <w:name w:val="Wide Table"/>
    <w:basedOn w:val="Normal"/>
    <w:rsid w:val="004154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402"/>
  </w:style>
  <w:style w:type="paragraph" w:styleId="Quote">
    <w:name w:val="Quote"/>
    <w:basedOn w:val="Heading1"/>
    <w:link w:val="QuoteChar"/>
    <w:qFormat/>
    <w:rsid w:val="004154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4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402"/>
    <w:pPr>
      <w:pageBreakBefore/>
    </w:pPr>
  </w:style>
  <w:style w:type="paragraph" w:customStyle="1" w:styleId="Border">
    <w:name w:val="Border"/>
    <w:basedOn w:val="Normal"/>
    <w:qFormat/>
    <w:rsid w:val="004154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4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4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40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154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4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4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4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4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402"/>
    <w:rPr>
      <w:u w:val="single"/>
    </w:rPr>
  </w:style>
  <w:style w:type="paragraph" w:styleId="BalloonText">
    <w:name w:val="Balloon Text"/>
    <w:basedOn w:val="Normal"/>
    <w:link w:val="BalloonTextChar"/>
    <w:rsid w:val="004154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40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1540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40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965</Words>
  <Characters>6062</Characters>
  <Application>Microsoft Office Word</Application>
  <DocSecurity>0</DocSecurity>
  <Lines>231</Lines>
  <Paragraphs>118</Paragraphs>
  <ScaleCrop>false</ScaleCrop>
  <Company>Author-it Software Corporation Ltd.</Company>
  <LinksUpToDate>false</LinksUpToDate>
  <CharactersWithSpaces>6934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PUADEFCH002C Provide ethical and pastoral advice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2012-05-26T04:09:00Z</dcterms:created>
  <dcterms:modified xsi:type="dcterms:W3CDTF">2012-05-26T04:09:00Z</dcterms:modified>
</cp:coreProperties>
</file>