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CB8" w:rsidP="00707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PUADEFCA409B Operate a shotgun</w:t>
      </w:r>
      <w:r>
        <w:fldChar w:fldCharType="end"/>
      </w:r>
    </w:p>
    <w:p w:rsidR="00707CB8" w:rsidP="00707CB8">
      <w:pPr>
        <w:pStyle w:val="Version"/>
        <w:sectPr w:rsidSect="00C23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23310" w:rsidP="00C23310">
      <w:pPr>
        <w:pStyle w:val="SuperHeading"/>
      </w:pPr>
      <w:r w:rsidRPr="00C23310">
        <w:t>PUADEFCA409B Operate a shotgun</w:t>
      </w:r>
    </w:p>
    <w:p w:rsidR="00000000" w:rsidRPr="00C23310" w:rsidP="00C23310">
      <w:pPr>
        <w:pStyle w:val="SuperHeading"/>
      </w:pPr>
    </w:p>
    <w:p w:rsidR="00000000" w:rsidRPr="00C23310" w:rsidP="00C23310">
      <w:pPr>
        <w:pStyle w:val="Heading1"/>
      </w:pPr>
      <w:bookmarkStart w:id="1" w:name="O_119391"/>
      <w:bookmarkEnd w:id="1"/>
      <w:r w:rsidRPr="00C23310">
        <w:t>Modification History</w:t>
      </w:r>
    </w:p>
    <w:p w:rsidR="00000000" w:rsidRPr="00C23310" w:rsidP="00C23310">
      <w:pPr>
        <w:pStyle w:val="BodyText"/>
      </w:pPr>
      <w:r w:rsidRPr="00C23310">
        <w:t>Not applicable.</w:t>
      </w: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2" w:name="O_119392"/>
      <w:bookmarkEnd w:id="2"/>
      <w:r w:rsidRPr="00C2331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 xml:space="preserve">This unit covers the competency required to operate a </w:t>
            </w:r>
            <w:r w:rsidRPr="00C23310">
              <w:rPr>
                <w:rStyle w:val="BoldandItalics"/>
              </w:rPr>
              <w:t>shotgun</w:t>
            </w:r>
            <w:r w:rsidRPr="00C23310">
              <w:t>.</w:t>
            </w:r>
          </w:p>
          <w:p w:rsidR="00000000" w:rsidRPr="00C23310" w:rsidP="00C23310">
            <w:pPr>
              <w:pStyle w:val="BodyText"/>
            </w:pPr>
            <w:r w:rsidRPr="00C23310">
              <w:t>Operating a shotgun involves the ability t</w:t>
            </w:r>
            <w:r w:rsidRPr="00C23310">
              <w:t>o safely handle, safely maintain, safely operate and safely fire the shotgun.</w:t>
            </w:r>
          </w:p>
          <w:p w:rsidR="00000000" w:rsidRPr="00C23310" w:rsidP="00C23310">
            <w:pPr>
              <w:pStyle w:val="BodyText"/>
            </w:pPr>
            <w:r w:rsidRPr="00C23310">
              <w:t>The individual will be under supervision, usually as part of a team and will usually operate under direct orders.</w:t>
            </w:r>
          </w:p>
        </w:tc>
      </w:tr>
    </w:tbl>
    <w:p w:rsidR="00000000" w:rsidRPr="00C23310" w:rsidP="00C23310">
      <w:pPr>
        <w:pStyle w:val="BodyText"/>
      </w:pP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3" w:name="O_119393"/>
      <w:bookmarkEnd w:id="3"/>
      <w:r w:rsidRPr="00C2331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This text will be useful for the pur</w:t>
            </w:r>
            <w:r w:rsidRPr="00C23310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</w:p>
        </w:tc>
      </w:tr>
    </w:tbl>
    <w:p w:rsidR="00000000" w:rsidRPr="00C23310" w:rsidP="00C23310">
      <w:pPr>
        <w:pStyle w:val="BodyText"/>
      </w:pP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4" w:name="O_119394"/>
      <w:bookmarkEnd w:id="4"/>
      <w:r w:rsidRPr="00C23310">
        <w:t>Licensing/Regulatory Information</w:t>
      </w:r>
    </w:p>
    <w:p w:rsidR="00000000" w:rsidRPr="00C23310" w:rsidP="00C23310">
      <w:pPr>
        <w:pStyle w:val="BodyText"/>
      </w:pPr>
      <w:r w:rsidRPr="00C23310">
        <w:t>Not a</w:t>
      </w:r>
      <w:r w:rsidRPr="00C23310">
        <w:t>pplicable.</w:t>
      </w: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5" w:name="O_119396"/>
      <w:bookmarkEnd w:id="5"/>
      <w:r w:rsidRPr="00C2331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Prerequisite Unit</w:t>
            </w:r>
            <w:r w:rsidRPr="00C23310">
              <w:t>/</w:t>
            </w:r>
            <w:r w:rsidRPr="00C2331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Nil</w:t>
            </w:r>
          </w:p>
        </w:tc>
      </w:tr>
    </w:tbl>
    <w:p w:rsidR="00000000" w:rsidRPr="00C23310" w:rsidP="00C23310">
      <w:pPr>
        <w:pStyle w:val="BodyText"/>
      </w:pP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6" w:name="O_119395"/>
      <w:bookmarkEnd w:id="6"/>
      <w:r w:rsidRPr="00C2331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This unit contains employability skills.</w:t>
            </w:r>
          </w:p>
        </w:tc>
      </w:tr>
    </w:tbl>
    <w:p w:rsidR="00000000" w:rsidRPr="00C23310" w:rsidP="00C23310">
      <w:pPr>
        <w:pStyle w:val="BodyText"/>
      </w:pP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7" w:name="O_119397"/>
      <w:bookmarkEnd w:id="7"/>
      <w:r w:rsidRPr="00C2331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Performance Criteria describe the required performance needed to demonstrate achievement of the element. Where bold italicised text is used, further information is detailed in the Required S</w:t>
            </w:r>
            <w:r w:rsidRPr="00C23310">
              <w:t>kills and Knowledge and/or the Range Statement. Assessment of performance is to be consistent with the Evidence Guide.</w:t>
            </w:r>
          </w:p>
        </w:tc>
      </w:tr>
    </w:tbl>
    <w:p w:rsidR="00000000" w:rsidRPr="00C23310" w:rsidP="00C23310">
      <w:pPr>
        <w:pStyle w:val="BodyText"/>
      </w:pP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8" w:name="O_119398"/>
      <w:bookmarkEnd w:id="8"/>
      <w:r w:rsidRPr="00C233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PERFORMANCE CRITERIA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List"/>
              <w:rPr>
                <w:lang w:val="en-NZ"/>
              </w:rPr>
            </w:pPr>
            <w:r w:rsidRPr="00C23310">
              <w:t>1.</w:t>
            </w:r>
            <w:r w:rsidRPr="00C23310">
              <w:tab/>
            </w:r>
            <w:r w:rsidRPr="00C23310">
              <w:rPr>
                <w:rStyle w:val="SpecialBold"/>
              </w:rPr>
              <w:t>Safely handle a shotgun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List2"/>
            </w:pPr>
            <w:r w:rsidRPr="00C23310">
              <w:t>1.1</w:t>
            </w:r>
            <w:r w:rsidRPr="00C23310">
              <w:tab/>
            </w:r>
            <w:r w:rsidRPr="00C23310">
              <w:t>Occupational health and safety (OH&amp;S) requirements and recognised safety precautions are applied throughout the operation</w:t>
            </w:r>
          </w:p>
          <w:p w:rsidR="00000000" w:rsidRPr="00C23310" w:rsidP="00C23310">
            <w:pPr>
              <w:pStyle w:val="List2"/>
            </w:pPr>
            <w:r w:rsidRPr="00C23310">
              <w:t>1.2</w:t>
            </w:r>
            <w:r w:rsidRPr="00C23310">
              <w:tab/>
              <w:t xml:space="preserve">Shotgun is handled and carried safely in accordance with </w:t>
            </w:r>
            <w:r w:rsidRPr="00C23310">
              <w:rPr>
                <w:rStyle w:val="BoldandItalics"/>
              </w:rPr>
              <w:t>standard procedures</w:t>
            </w:r>
          </w:p>
          <w:p w:rsidR="00000000" w:rsidRPr="00C23310" w:rsidP="00C23310">
            <w:pPr>
              <w:pStyle w:val="List2"/>
            </w:pPr>
            <w:r w:rsidRPr="00C23310">
              <w:t>1.3</w:t>
            </w:r>
            <w:r w:rsidRPr="00C23310">
              <w:tab/>
            </w:r>
            <w:r w:rsidRPr="00C23310">
              <w:rPr>
                <w:rStyle w:val="BoldandItalics"/>
              </w:rPr>
              <w:t>Ammunition</w:t>
            </w:r>
            <w:r w:rsidRPr="00C23310">
              <w:t xml:space="preserve"> is identified and selected, and safely</w:t>
            </w:r>
            <w:r w:rsidRPr="00C23310">
              <w:t xml:space="preserve"> handled in accordance with standard procedures</w:t>
            </w:r>
          </w:p>
          <w:p w:rsidR="00000000" w:rsidP="00C23310">
            <w:pPr>
              <w:pStyle w:val="List2"/>
              <w:rPr>
                <w:lang w:val="en-NZ"/>
              </w:rPr>
            </w:pPr>
            <w:r w:rsidRPr="00C23310">
              <w:t>1.4</w:t>
            </w:r>
            <w:r w:rsidRPr="00C23310">
              <w:tab/>
              <w:t>Shotgun is secured in accordance with standard procedures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List"/>
              <w:rPr>
                <w:lang w:val="en-NZ"/>
              </w:rPr>
            </w:pPr>
            <w:r w:rsidRPr="00C23310">
              <w:t>2.</w:t>
            </w:r>
            <w:r w:rsidRPr="00C23310">
              <w:tab/>
            </w:r>
            <w:r w:rsidRPr="00C23310">
              <w:rPr>
                <w:rStyle w:val="SpecialBold"/>
              </w:rPr>
              <w:t>Safely maintain a shotgun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List2"/>
            </w:pPr>
            <w:r w:rsidRPr="00C23310">
              <w:t>2.1</w:t>
            </w:r>
            <w:r w:rsidRPr="00C23310">
              <w:tab/>
              <w:t>Shotgun is stripped and assembled in accordance with standard procedures</w:t>
            </w:r>
          </w:p>
          <w:p w:rsidR="00000000" w:rsidRPr="00C23310" w:rsidP="00C23310">
            <w:pPr>
              <w:pStyle w:val="List2"/>
            </w:pPr>
            <w:r w:rsidRPr="00C23310">
              <w:t>2.2</w:t>
            </w:r>
            <w:r w:rsidRPr="00C23310">
              <w:tab/>
            </w:r>
            <w:r w:rsidRPr="00C23310">
              <w:t>Shotgun and associated equipment are cleaned and serviced as required, in accordance with standard procedures</w:t>
            </w:r>
          </w:p>
          <w:p w:rsidR="00000000" w:rsidRPr="00C23310" w:rsidP="00C23310">
            <w:pPr>
              <w:pStyle w:val="List2"/>
            </w:pPr>
            <w:r w:rsidRPr="00C23310">
              <w:t>2.3</w:t>
            </w:r>
            <w:r w:rsidRPr="00C23310">
              <w:tab/>
              <w:t>Ammunition is cleaned, inspected, carried and secured in accordance with standard procedures</w:t>
            </w:r>
          </w:p>
          <w:p w:rsidR="00000000" w:rsidRPr="00C23310" w:rsidP="00C23310">
            <w:pPr>
              <w:pStyle w:val="List2"/>
            </w:pPr>
            <w:r w:rsidRPr="00C23310">
              <w:t>2.4</w:t>
            </w:r>
            <w:r w:rsidRPr="00C23310">
              <w:tab/>
            </w:r>
            <w:r w:rsidRPr="00C23310">
              <w:rPr>
                <w:rStyle w:val="BoldandItalics"/>
              </w:rPr>
              <w:t>Defects</w:t>
            </w:r>
            <w:r w:rsidRPr="00C23310">
              <w:t xml:space="preserve"> are identified and rectified within l</w:t>
            </w:r>
            <w:r w:rsidRPr="00C23310">
              <w:t>imits of authority or reported to supervisor</w:t>
            </w:r>
          </w:p>
          <w:p w:rsidR="00000000" w:rsidP="00C23310">
            <w:pPr>
              <w:pStyle w:val="List2"/>
              <w:rPr>
                <w:lang w:val="en-NZ"/>
              </w:rPr>
            </w:pPr>
            <w:r w:rsidRPr="00C23310">
              <w:t>2.5</w:t>
            </w:r>
            <w:r w:rsidRPr="00C23310">
              <w:tab/>
              <w:t>Documentation is completed in accordance with standard procedures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List"/>
              <w:rPr>
                <w:lang w:val="en-NZ"/>
              </w:rPr>
            </w:pPr>
            <w:r w:rsidRPr="00C23310">
              <w:t>3.</w:t>
            </w:r>
            <w:r w:rsidRPr="00C23310">
              <w:tab/>
            </w:r>
            <w:r w:rsidRPr="00C23310">
              <w:rPr>
                <w:rStyle w:val="SpecialBold"/>
              </w:rPr>
              <w:t>Safely operate the shotgun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List2"/>
            </w:pPr>
            <w:r w:rsidRPr="00C23310">
              <w:t>3.1</w:t>
            </w:r>
            <w:r w:rsidRPr="00C23310">
              <w:tab/>
              <w:t>Shotgun magazine is filled and emptied in accordance with standard procedures</w:t>
            </w:r>
          </w:p>
          <w:p w:rsidR="00000000" w:rsidRPr="00C23310" w:rsidP="00C23310">
            <w:pPr>
              <w:pStyle w:val="List2"/>
            </w:pPr>
            <w:r w:rsidRPr="00C23310">
              <w:t>3.2</w:t>
            </w:r>
            <w:r w:rsidRPr="00C23310">
              <w:tab/>
            </w:r>
            <w:r w:rsidRPr="00C23310">
              <w:rPr>
                <w:rStyle w:val="BoldandItalics"/>
              </w:rPr>
              <w:t>Weapon drills</w:t>
            </w:r>
            <w:r w:rsidRPr="00C23310">
              <w:t xml:space="preserve"> are conduc</w:t>
            </w:r>
            <w:r w:rsidRPr="00C23310">
              <w:t>ted in accordance with standard procedures</w:t>
            </w:r>
          </w:p>
          <w:p w:rsidR="00000000" w:rsidRPr="00C23310" w:rsidP="00C23310">
            <w:pPr>
              <w:pStyle w:val="List2"/>
            </w:pPr>
            <w:r w:rsidRPr="00C23310">
              <w:t>3.3</w:t>
            </w:r>
            <w:r w:rsidRPr="00C23310">
              <w:tab/>
            </w:r>
            <w:r w:rsidRPr="00C23310">
              <w:rPr>
                <w:rStyle w:val="BoldandItalics"/>
              </w:rPr>
              <w:t>Marksmanship principles</w:t>
            </w:r>
            <w:r w:rsidRPr="00C23310">
              <w:t xml:space="preserve"> are applied in accordance with standard procedures</w:t>
            </w:r>
          </w:p>
          <w:p w:rsidR="00000000" w:rsidRPr="00C23310" w:rsidP="00C23310">
            <w:pPr>
              <w:pStyle w:val="List2"/>
            </w:pPr>
            <w:r w:rsidRPr="00C23310">
              <w:t>3.4</w:t>
            </w:r>
            <w:r w:rsidRPr="00C23310">
              <w:tab/>
            </w:r>
            <w:r w:rsidRPr="00C23310">
              <w:rPr>
                <w:rStyle w:val="BoldandItalics"/>
              </w:rPr>
              <w:t>Fire positions</w:t>
            </w:r>
            <w:r w:rsidRPr="00C23310">
              <w:t xml:space="preserve"> are adopted as required by environment and threat</w:t>
            </w:r>
          </w:p>
          <w:p w:rsidR="00000000" w:rsidP="00C23310">
            <w:pPr>
              <w:pStyle w:val="List2"/>
              <w:rPr>
                <w:lang w:val="en-NZ"/>
              </w:rPr>
            </w:pPr>
            <w:r w:rsidRPr="00C23310">
              <w:t>3.5</w:t>
            </w:r>
            <w:r w:rsidRPr="00C23310">
              <w:tab/>
            </w:r>
            <w:r w:rsidRPr="00C23310">
              <w:rPr>
                <w:rStyle w:val="BoldandItalics"/>
              </w:rPr>
              <w:t>Weapon equipment</w:t>
            </w:r>
            <w:r w:rsidRPr="00C23310">
              <w:t xml:space="preserve"> is employed as required in accordance with s</w:t>
            </w:r>
            <w:r w:rsidRPr="00C23310">
              <w:t>tandard procedures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List"/>
              <w:rPr>
                <w:lang w:val="en-NZ"/>
              </w:rPr>
            </w:pPr>
            <w:r w:rsidRPr="00C23310">
              <w:t>4.</w:t>
            </w:r>
            <w:r w:rsidRPr="00C23310">
              <w:tab/>
            </w:r>
            <w:r w:rsidRPr="00C23310">
              <w:rPr>
                <w:rStyle w:val="SpecialBold"/>
              </w:rPr>
              <w:t>Safely fire a shotgun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List2"/>
            </w:pPr>
            <w:r w:rsidRPr="00C23310">
              <w:t>4.1</w:t>
            </w:r>
            <w:r w:rsidRPr="00C23310">
              <w:tab/>
              <w:t>Shotgun is safely fired in accordance with standard procedures.</w:t>
            </w:r>
          </w:p>
          <w:p w:rsidR="00000000" w:rsidRPr="00C23310" w:rsidP="00C23310">
            <w:pPr>
              <w:pStyle w:val="List2"/>
            </w:pPr>
            <w:r w:rsidRPr="00C23310">
              <w:t>4.2</w:t>
            </w:r>
            <w:r w:rsidRPr="00C23310">
              <w:tab/>
              <w:t>Range Safety Brief and Practice Brief are complied with when firing a shotgun on a range, in accordance with standard procedures</w:t>
            </w:r>
          </w:p>
          <w:p w:rsidR="00000000" w:rsidP="00C23310">
            <w:pPr>
              <w:pStyle w:val="List2"/>
              <w:rPr>
                <w:lang w:val="en-NZ"/>
              </w:rPr>
            </w:pPr>
            <w:r w:rsidRPr="00C23310">
              <w:t>4.3</w:t>
            </w:r>
            <w:r w:rsidRPr="00C23310">
              <w:tab/>
            </w:r>
            <w:r w:rsidRPr="00C23310">
              <w:t xml:space="preserve">Targets are identified and </w:t>
            </w:r>
            <w:r w:rsidRPr="00C23310">
              <w:rPr>
                <w:rStyle w:val="BoldandItalics"/>
              </w:rPr>
              <w:t>engaged</w:t>
            </w:r>
            <w:r w:rsidRPr="00C23310">
              <w:t xml:space="preserve"> in accordance with standard procedures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</w:p>
        </w:tc>
      </w:tr>
    </w:tbl>
    <w:p w:rsidR="00000000" w:rsidRPr="00C23310" w:rsidP="00C23310">
      <w:pPr>
        <w:pStyle w:val="BodyText"/>
      </w:pP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9" w:name="O_119399"/>
      <w:bookmarkEnd w:id="9"/>
      <w:r w:rsidRPr="00C2331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REQUIRED SKILLS AND KNOWLEDGE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This describes the essential skills and knowledge and their level, required for this unit.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Required Skills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ListBullet"/>
            </w:pPr>
            <w:r w:rsidRPr="00C23310">
              <w:t>adopt appropriate firing position</w:t>
            </w:r>
          </w:p>
          <w:p w:rsidR="00000000" w:rsidRPr="00C23310" w:rsidP="00C23310">
            <w:pPr>
              <w:pStyle w:val="ListBullet"/>
            </w:pPr>
            <w:r w:rsidRPr="00C23310">
              <w:t>aim the shotgun</w:t>
            </w:r>
          </w:p>
          <w:p w:rsidR="00000000" w:rsidRPr="00C23310" w:rsidP="00C23310">
            <w:pPr>
              <w:pStyle w:val="ListBullet"/>
            </w:pPr>
            <w:r w:rsidRPr="00C23310">
              <w:t>apply immediate action and stoppage drills</w:t>
            </w:r>
          </w:p>
          <w:p w:rsidR="00000000" w:rsidP="00C23310">
            <w:pPr>
              <w:pStyle w:val="ListBullet"/>
              <w:rPr>
                <w:lang w:val="en-NZ"/>
              </w:rPr>
            </w:pPr>
            <w:r w:rsidRPr="00C23310">
              <w:t>apply recognised safety precautions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Required Knowledge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ListBullet"/>
            </w:pPr>
            <w:r w:rsidRPr="00C23310">
              <w:t>characteristics, technical capabilities, effects, employment and limitations of the sho</w:t>
            </w:r>
            <w:r w:rsidRPr="00C23310">
              <w:t>tgun and ammunition</w:t>
            </w:r>
          </w:p>
          <w:p w:rsidR="00000000" w:rsidRPr="00C23310" w:rsidP="00C23310">
            <w:pPr>
              <w:pStyle w:val="ListBullet"/>
            </w:pPr>
            <w:r w:rsidRPr="00C23310">
              <w:t>cycle of operation of the shotgun</w:t>
            </w:r>
          </w:p>
          <w:p w:rsidR="00000000" w:rsidRPr="00C23310" w:rsidP="00C23310">
            <w:pPr>
              <w:pStyle w:val="ListBullet"/>
            </w:pPr>
            <w:r w:rsidRPr="00C23310">
              <w:t>degrees of weapon readiness</w:t>
            </w:r>
          </w:p>
          <w:p w:rsidR="00000000" w:rsidRPr="00C23310" w:rsidP="00C23310">
            <w:pPr>
              <w:pStyle w:val="ListBullet"/>
            </w:pPr>
            <w:r w:rsidRPr="00C23310">
              <w:t>OH&amp;S requirements</w:t>
            </w:r>
          </w:p>
          <w:p w:rsidR="00000000" w:rsidRPr="00C23310" w:rsidP="00C23310">
            <w:pPr>
              <w:pStyle w:val="ListBullet"/>
            </w:pPr>
            <w:r w:rsidRPr="00C23310">
              <w:t>marksmanship principles</w:t>
            </w:r>
          </w:p>
          <w:p w:rsidR="00000000" w:rsidRPr="00C23310" w:rsidP="00C23310">
            <w:pPr>
              <w:pStyle w:val="ListBullet"/>
            </w:pPr>
            <w:r w:rsidRPr="00C23310">
              <w:t>range safety</w:t>
            </w:r>
          </w:p>
          <w:p w:rsidR="00000000" w:rsidRPr="00C23310" w:rsidP="00C23310">
            <w:pPr>
              <w:pStyle w:val="ListBullet"/>
            </w:pPr>
            <w:r w:rsidRPr="00C23310">
              <w:t>safety precautions of the shotgun</w:t>
            </w:r>
          </w:p>
          <w:p w:rsidR="00000000" w:rsidP="00C23310">
            <w:pPr>
              <w:pStyle w:val="ListBullet"/>
              <w:rPr>
                <w:lang w:val="en-NZ"/>
              </w:rPr>
            </w:pPr>
            <w:r w:rsidRPr="00C23310">
              <w:t>types of targets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</w:p>
        </w:tc>
      </w:tr>
    </w:tbl>
    <w:p w:rsidR="00000000" w:rsidRPr="00C23310" w:rsidP="00C23310">
      <w:pPr>
        <w:pStyle w:val="BodyText"/>
      </w:pP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10" w:name="O_119400"/>
      <w:bookmarkEnd w:id="10"/>
      <w:r w:rsidRPr="00C2331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Assessment must confirm the ability to conduct all weapon drills as listed in the Range Statement; to fire the weapon; and to recognise the limit of own authority.</w:t>
            </w:r>
          </w:p>
          <w:p w:rsidR="00000000" w:rsidRPr="00C23310" w:rsidP="00C23310">
            <w:pPr>
              <w:pStyle w:val="BodyText"/>
            </w:pPr>
            <w:r w:rsidRPr="00C23310">
              <w:t>Assessment must also confirm that operators meet the specified minimum requirements as laid down by the relevant Service Chief.</w:t>
            </w:r>
          </w:p>
          <w:p w:rsidR="00000000" w:rsidRPr="00C23310" w:rsidP="00C23310">
            <w:pPr>
              <w:pStyle w:val="BodyText"/>
            </w:pPr>
          </w:p>
          <w:p w:rsidR="00000000" w:rsidRPr="00C23310" w:rsidP="00C23310">
            <w:pPr>
              <w:pStyle w:val="BodyText"/>
            </w:pPr>
            <w:r w:rsidRPr="00C23310">
              <w:rPr>
                <w:rStyle w:val="SpecialBold"/>
              </w:rPr>
              <w:t>Consistency in performance</w:t>
            </w:r>
          </w:p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Competency should be demonstrated on a live firing range.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rPr>
                <w:rStyle w:val="SpecialBold"/>
              </w:rPr>
              <w:t>Context of and specific resources for as</w:t>
            </w:r>
            <w:r w:rsidRPr="00C23310">
              <w:rPr>
                <w:rStyle w:val="SpecialBold"/>
              </w:rPr>
              <w:t>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rPr>
                <w:rStyle w:val="SpecialBold"/>
              </w:rPr>
              <w:t>Context of assessment</w:t>
            </w:r>
          </w:p>
          <w:p w:rsidR="00000000" w:rsidRPr="00C23310" w:rsidP="00C23310">
            <w:pPr>
              <w:pStyle w:val="BodyText"/>
            </w:pPr>
            <w:r w:rsidRPr="00C23310">
              <w:t>Competency should be assessed using live ammunition on a live firing range.</w:t>
            </w:r>
          </w:p>
          <w:p w:rsidR="00000000" w:rsidRPr="00C23310" w:rsidP="00C23310">
            <w:pPr>
              <w:pStyle w:val="BodyText"/>
            </w:pPr>
            <w:r w:rsidRPr="00C23310">
              <w:t>Note: In Defence the assessment and training are conducted in accordance with the current weapons pamphlet. This would include 'dry' assessment to en</w:t>
            </w:r>
            <w:r w:rsidRPr="00C23310">
              <w:t>sure that a safe environment is maintained.</w:t>
            </w:r>
          </w:p>
          <w:p w:rsidR="00000000" w:rsidRPr="00C23310" w:rsidP="00C23310">
            <w:pPr>
              <w:pStyle w:val="BodyText"/>
            </w:pPr>
            <w:r w:rsidRPr="00C23310">
              <w:rPr>
                <w:rStyle w:val="SpecialBold"/>
              </w:rPr>
              <w:t>Specific resources for assessment</w:t>
            </w:r>
          </w:p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Access to a shotgun, ammunition and a live firing range.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Guidance information for assessment</w:t>
            </w:r>
            <w:r w:rsidRPr="00C23310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C23310" w:rsidP="00C23310">
      <w:pPr>
        <w:pStyle w:val="BodyText"/>
      </w:pP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11" w:name="O_119401"/>
      <w:bookmarkEnd w:id="11"/>
      <w:r w:rsidRPr="00C2331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RANGE STATEMENT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The Range Statement relates to the Unit of Competency as a whol</w:t>
            </w:r>
            <w:r w:rsidRPr="00C23310">
              <w:t xml:space="preserve">e. It allows for different work environments and situations that may affect performance. </w:t>
            </w:r>
            <w:r w:rsidRPr="00C23310">
              <w:rPr>
                <w:rStyle w:val="BoldandItalics"/>
              </w:rPr>
              <w:t>Bold italicised</w:t>
            </w:r>
            <w:r w:rsidRPr="00C23310">
              <w:t xml:space="preserve"> wording in the Performance Criteria is detailed below.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Shotgun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Remington 870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Australian Standards</w:t>
            </w:r>
          </w:p>
          <w:p w:rsidR="00000000" w:rsidRPr="00C23310" w:rsidP="00C23310">
            <w:pPr>
              <w:pStyle w:val="BodyText"/>
            </w:pPr>
            <w:r w:rsidRPr="00C23310">
              <w:t>Defence Instructions</w:t>
            </w:r>
          </w:p>
          <w:p w:rsidR="00000000" w:rsidRPr="00C23310" w:rsidP="00C23310">
            <w:pPr>
              <w:pStyle w:val="BodyText"/>
            </w:pPr>
            <w:r w:rsidRPr="00C23310">
              <w:t>Doctrine pamphlets</w:t>
            </w:r>
          </w:p>
          <w:p w:rsidR="00000000" w:rsidRPr="00C23310" w:rsidP="00C23310">
            <w:pPr>
              <w:pStyle w:val="BodyText"/>
            </w:pPr>
            <w:r w:rsidRPr="00C23310">
              <w:t>Job guides, other publications</w:t>
            </w:r>
          </w:p>
          <w:p w:rsidR="00000000" w:rsidRPr="00C23310" w:rsidP="00C23310">
            <w:pPr>
              <w:pStyle w:val="BodyText"/>
            </w:pPr>
            <w:r w:rsidRPr="00C23310">
              <w:t>Manufacturers' handbooks, industry specifications and technical instructions</w:t>
            </w:r>
          </w:p>
          <w:p w:rsidR="00000000" w:rsidRPr="00C23310" w:rsidP="00C23310">
            <w:pPr>
              <w:pStyle w:val="BodyText"/>
            </w:pPr>
            <w:r w:rsidRPr="00C23310">
              <w:t>OH&amp;S regulations</w:t>
            </w:r>
          </w:p>
          <w:p w:rsidR="00000000" w:rsidRPr="00C23310" w:rsidP="00C23310">
            <w:pPr>
              <w:pStyle w:val="BodyText"/>
            </w:pPr>
            <w:r w:rsidRPr="00C23310">
              <w:t>Organisational policies and procedures</w:t>
            </w:r>
          </w:p>
          <w:p w:rsidR="00000000" w:rsidRPr="00C23310" w:rsidP="00C23310">
            <w:pPr>
              <w:pStyle w:val="BodyText"/>
            </w:pPr>
            <w:r w:rsidRPr="00C23310">
              <w:t>Procedure manuals</w:t>
            </w:r>
          </w:p>
          <w:p w:rsidR="00000000" w:rsidRPr="00C23310" w:rsidP="00C23310">
            <w:pPr>
              <w:pStyle w:val="BodyText"/>
            </w:pPr>
            <w:r w:rsidRPr="00C23310">
              <w:t>Relevant local government by-laws</w:t>
            </w:r>
          </w:p>
          <w:p w:rsidR="00000000" w:rsidRPr="00C23310" w:rsidP="00C23310">
            <w:pPr>
              <w:pStyle w:val="BodyText"/>
            </w:pPr>
            <w:r w:rsidRPr="00C23310">
              <w:t>Relevant state/territory or federal legislation</w:t>
            </w:r>
          </w:p>
          <w:p w:rsidR="00000000" w:rsidRPr="00C23310" w:rsidP="00C23310">
            <w:pPr>
              <w:pStyle w:val="BodyText"/>
            </w:pPr>
            <w:r w:rsidRPr="00C23310">
              <w:t>Routine Orders</w:t>
            </w:r>
          </w:p>
          <w:p w:rsidR="00000000" w:rsidRPr="00C23310" w:rsidP="00C23310">
            <w:pPr>
              <w:pStyle w:val="BodyText"/>
            </w:pPr>
            <w:r w:rsidRPr="00C23310">
              <w:t>Standing Orders</w:t>
            </w:r>
          </w:p>
          <w:p w:rsidR="00000000" w:rsidRPr="00C23310" w:rsidP="00C23310">
            <w:pPr>
              <w:pStyle w:val="BodyText"/>
            </w:pPr>
            <w:r w:rsidRPr="00C23310">
              <w:t>Standing Operating Procedures</w:t>
            </w:r>
          </w:p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Written and verbal orders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Blank</w:t>
            </w:r>
          </w:p>
          <w:p w:rsidR="00000000" w:rsidRPr="00C23310" w:rsidP="00C23310">
            <w:pPr>
              <w:pStyle w:val="BodyText"/>
            </w:pPr>
            <w:r w:rsidRPr="00C23310">
              <w:t>Ball</w:t>
            </w:r>
          </w:p>
          <w:p w:rsidR="00000000" w:rsidRPr="00C23310" w:rsidP="00C23310">
            <w:pPr>
              <w:pStyle w:val="BodyText"/>
            </w:pPr>
            <w:r w:rsidRPr="00C23310">
              <w:t>Dummy</w:t>
            </w:r>
          </w:p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Tracer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Broken cocking handle</w:t>
            </w:r>
          </w:p>
          <w:p w:rsidR="00000000" w:rsidRPr="00C23310" w:rsidP="00C23310">
            <w:pPr>
              <w:pStyle w:val="BodyText"/>
            </w:pPr>
            <w:r w:rsidRPr="00C23310">
              <w:t>Burrs</w:t>
            </w:r>
          </w:p>
          <w:p w:rsidR="00000000" w:rsidRPr="00C23310" w:rsidP="00C23310">
            <w:pPr>
              <w:pStyle w:val="BodyText"/>
            </w:pPr>
            <w:r w:rsidRPr="00C23310">
              <w:t>Bulging</w:t>
            </w:r>
          </w:p>
          <w:p w:rsidR="00000000" w:rsidRPr="00C23310" w:rsidP="00C23310">
            <w:pPr>
              <w:pStyle w:val="BodyText"/>
            </w:pPr>
            <w:r w:rsidRPr="00C23310">
              <w:t>Corrosion</w:t>
            </w:r>
          </w:p>
          <w:p w:rsidR="00000000" w:rsidRPr="00C23310" w:rsidP="00C23310">
            <w:pPr>
              <w:pStyle w:val="BodyText"/>
            </w:pPr>
            <w:r w:rsidRPr="00C23310">
              <w:t>Cracks</w:t>
            </w:r>
          </w:p>
          <w:p w:rsidR="00000000" w:rsidRPr="00C23310" w:rsidP="00C23310">
            <w:pPr>
              <w:pStyle w:val="BodyText"/>
            </w:pPr>
            <w:r w:rsidRPr="00C23310">
              <w:t>Damaged firing pin</w:t>
            </w:r>
          </w:p>
          <w:p w:rsidR="00000000" w:rsidRPr="00C23310" w:rsidP="00C23310">
            <w:pPr>
              <w:pStyle w:val="BodyText"/>
            </w:pPr>
            <w:r w:rsidRPr="00C23310">
              <w:t>Damaged sighting system</w:t>
            </w:r>
          </w:p>
          <w:p w:rsidR="00000000" w:rsidRPr="00C23310" w:rsidP="00C23310">
            <w:pPr>
              <w:pStyle w:val="BodyText"/>
            </w:pPr>
            <w:r w:rsidRPr="00C23310">
              <w:t>Faulty trigger mechanism</w:t>
            </w:r>
          </w:p>
          <w:p w:rsidR="00000000" w:rsidRPr="00C23310" w:rsidP="00C23310">
            <w:pPr>
              <w:pStyle w:val="BodyText"/>
            </w:pPr>
            <w:r w:rsidRPr="00C23310">
              <w:t>Incorrect serial numbers</w:t>
            </w:r>
          </w:p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Out of date or missing fully functional classification label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Weapon drills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Safety precautions (e.g. checking clearances)</w:t>
            </w:r>
          </w:p>
          <w:p w:rsidR="00000000" w:rsidRPr="00C23310" w:rsidP="00C23310">
            <w:pPr>
              <w:pStyle w:val="BodyText"/>
            </w:pPr>
            <w:r w:rsidRPr="00C23310">
              <w:t>Degrees of weapon readiness</w:t>
            </w:r>
          </w:p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Immediate action and stoppage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Marksmanship principles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Position and hold must be firm enough to support the weapon</w:t>
            </w:r>
          </w:p>
          <w:p w:rsidR="00000000" w:rsidRPr="00C23310" w:rsidP="00C23310">
            <w:pPr>
              <w:pStyle w:val="BodyText"/>
            </w:pPr>
            <w:r w:rsidRPr="00C23310">
              <w:t>Weapon must point naturally at the target without undue physical effort</w:t>
            </w:r>
          </w:p>
          <w:p w:rsidR="00000000" w:rsidRPr="00C23310" w:rsidP="00C23310">
            <w:pPr>
              <w:pStyle w:val="BodyText"/>
            </w:pPr>
            <w:r w:rsidRPr="00C23310">
              <w:t>Shot must be released and followed through without distu</w:t>
            </w:r>
            <w:r w:rsidRPr="00C23310">
              <w:t>rbance to the firer's position</w:t>
            </w:r>
          </w:p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Aiming must be correct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Fire positions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Kneeling</w:t>
            </w:r>
          </w:p>
          <w:p w:rsidR="00000000" w:rsidRPr="00C23310" w:rsidP="00C23310">
            <w:pPr>
              <w:pStyle w:val="BodyText"/>
            </w:pPr>
            <w:r w:rsidRPr="00C23310">
              <w:t>Prone</w:t>
            </w:r>
          </w:p>
          <w:p w:rsidR="00000000" w:rsidRPr="00C23310" w:rsidP="00C23310">
            <w:pPr>
              <w:pStyle w:val="BodyText"/>
            </w:pPr>
            <w:r w:rsidRPr="00C23310">
              <w:t>Sitting</w:t>
            </w:r>
          </w:p>
          <w:p w:rsidR="00000000" w:rsidRPr="00C23310" w:rsidP="00C23310">
            <w:pPr>
              <w:pStyle w:val="BodyText"/>
            </w:pPr>
            <w:r w:rsidRPr="00C23310">
              <w:t>Squatting</w:t>
            </w:r>
          </w:p>
          <w:p w:rsidR="00000000" w:rsidRPr="00C23310" w:rsidP="00C23310">
            <w:pPr>
              <w:pStyle w:val="BodyText"/>
            </w:pPr>
            <w:r w:rsidRPr="00C23310">
              <w:t>Standing</w:t>
            </w:r>
          </w:p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Supported or unsupported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Weapon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Complete Equipment Schedule (CES), such as:</w:t>
            </w:r>
          </w:p>
          <w:p w:rsidR="00000000" w:rsidRPr="00C23310" w:rsidP="00C23310">
            <w:pPr>
              <w:pStyle w:val="ListBullet"/>
            </w:pPr>
            <w:r w:rsidRPr="00C23310">
              <w:t>magazines</w:t>
            </w:r>
          </w:p>
          <w:p w:rsidR="00000000" w:rsidRPr="00C23310" w:rsidP="00C23310">
            <w:pPr>
              <w:pStyle w:val="ListBullet"/>
            </w:pPr>
            <w:r w:rsidRPr="00C23310">
              <w:t>slings</w:t>
            </w:r>
          </w:p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Weapon sighting systems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Engaging a target means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t>The correct target is identified and engaged by fire</w:t>
            </w:r>
          </w:p>
        </w:tc>
      </w:tr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</w:p>
        </w:tc>
      </w:tr>
    </w:tbl>
    <w:p w:rsidR="00000000" w:rsidRPr="00C23310" w:rsidP="00C23310">
      <w:pPr>
        <w:pStyle w:val="BodyText"/>
      </w:pP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12" w:name="O_119402"/>
      <w:bookmarkEnd w:id="12"/>
      <w:r w:rsidRPr="00C23310">
        <w:t>Unit Sector(s)</w:t>
      </w:r>
    </w:p>
    <w:p w:rsidR="00000000" w:rsidRPr="00C23310" w:rsidP="00C23310">
      <w:pPr>
        <w:pStyle w:val="BodyText"/>
      </w:pPr>
      <w:r w:rsidRPr="00C23310">
        <w:t>Not applicable.</w:t>
      </w:r>
    </w:p>
    <w:p w:rsidR="00000000" w:rsidRPr="00C23310" w:rsidP="00C23310">
      <w:pPr>
        <w:pStyle w:val="AllowPageBreak"/>
      </w:pPr>
    </w:p>
    <w:p w:rsidR="00000000" w:rsidRPr="00C23310" w:rsidP="00C23310">
      <w:pPr>
        <w:pStyle w:val="Heading1"/>
      </w:pPr>
      <w:bookmarkStart w:id="13" w:name="O_174832"/>
      <w:bookmarkEnd w:id="13"/>
      <w:r w:rsidRPr="00C23310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310">
            <w:pPr>
              <w:pStyle w:val="BodyText"/>
              <w:rPr>
                <w:lang w:val="en-NZ"/>
              </w:rPr>
            </w:pPr>
            <w:r w:rsidRPr="00C23310">
              <w:rPr>
                <w:rStyle w:val="SpecialBold"/>
              </w:rPr>
              <w:t>Co-requisite Unit</w:t>
            </w:r>
            <w:r w:rsidRPr="00C23310">
              <w:t>/</w:t>
            </w:r>
            <w:r w:rsidRPr="00C2331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310" w:rsidP="00C23310">
            <w:pPr>
              <w:pStyle w:val="BodyText"/>
            </w:pPr>
            <w:r w:rsidRPr="00C23310">
              <w:t>Nil</w:t>
            </w:r>
          </w:p>
        </w:tc>
      </w:tr>
    </w:tbl>
    <w:p w:rsidR="00000000" w:rsidRPr="00C23310" w:rsidP="00C23310">
      <w:pPr>
        <w:pStyle w:val="BodyText"/>
      </w:pPr>
    </w:p>
    <w:p w:rsidR="00000000" w:rsidRPr="00C23310" w:rsidP="00C23310"/>
    <w:sectPr w:rsidSect="00C233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7CB8" w:rsidP="00707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B8" w:rsidP="00C23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7CB8" w:rsidP="00C23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07CB8" w:rsidP="00C2331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7CB8" w:rsidP="00707CB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B8" w:rsidP="00C23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PUADEFCA409B Operate a shotgun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07CB8" w:rsidP="00C2331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CEB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5E77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23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310"/>
  </w:style>
  <w:style w:type="character" w:customStyle="1" w:styleId="Heading1Char">
    <w:name w:val="Heading 1 Char"/>
    <w:link w:val="Heading1"/>
    <w:rsid w:val="00C23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3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C2331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23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C2331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233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33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C23310"/>
    <w:rPr>
      <w:b/>
      <w:spacing w:val="0"/>
    </w:rPr>
  </w:style>
  <w:style w:type="paragraph" w:styleId="Header">
    <w:name w:val="header"/>
    <w:basedOn w:val="Normal"/>
    <w:link w:val="HeaderChar"/>
    <w:rsid w:val="00C23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C23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2331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23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2331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23310"/>
    <w:rPr>
      <w:b/>
      <w:i/>
      <w:u w:val="none"/>
    </w:rPr>
  </w:style>
  <w:style w:type="character" w:customStyle="1" w:styleId="Heading2Char">
    <w:name w:val="Heading 2 Char"/>
    <w:link w:val="Heading2"/>
    <w:rsid w:val="00C23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C23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C23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C23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C23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31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2331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2331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23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23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C23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3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3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3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31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23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C23310"/>
    <w:rPr>
      <w:i/>
    </w:rPr>
  </w:style>
  <w:style w:type="paragraph" w:styleId="Caption">
    <w:name w:val="caption"/>
    <w:basedOn w:val="BodyText"/>
    <w:next w:val="Normal"/>
    <w:qFormat/>
    <w:rsid w:val="00C23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310"/>
  </w:style>
  <w:style w:type="paragraph" w:styleId="TableofFigures">
    <w:name w:val="table of figures"/>
    <w:basedOn w:val="Normal"/>
    <w:next w:val="Normal"/>
    <w:semiHidden/>
    <w:rsid w:val="00C23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310"/>
    <w:pPr>
      <w:numPr>
        <w:numId w:val="10"/>
      </w:numPr>
    </w:pPr>
  </w:style>
  <w:style w:type="character" w:customStyle="1" w:styleId="WingdingSymbols">
    <w:name w:val="Wingding Symbols"/>
    <w:rsid w:val="00C23310"/>
    <w:rPr>
      <w:rFonts w:ascii="Wingdings" w:hAnsi="Wingdings"/>
    </w:rPr>
  </w:style>
  <w:style w:type="paragraph" w:customStyle="1" w:styleId="TableHeading">
    <w:name w:val="Table Heading"/>
    <w:basedOn w:val="HeadingBase"/>
    <w:rsid w:val="00C23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310"/>
    <w:rPr>
      <w:color w:val="0033CC"/>
      <w:u w:val="none"/>
    </w:rPr>
  </w:style>
  <w:style w:type="paragraph" w:customStyle="1" w:styleId="BodyTextRight">
    <w:name w:val="Body Text Right"/>
    <w:basedOn w:val="BodyText"/>
    <w:rsid w:val="00C23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3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C2331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23310"/>
    <w:rPr>
      <w:sz w:val="32"/>
    </w:rPr>
  </w:style>
  <w:style w:type="paragraph" w:customStyle="1" w:styleId="HeadingProcedure">
    <w:name w:val="Heading Procedure"/>
    <w:basedOn w:val="HeadingBase"/>
    <w:next w:val="Normal"/>
    <w:rsid w:val="00C23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310"/>
    <w:pPr>
      <w:spacing w:before="60" w:after="60"/>
    </w:pPr>
  </w:style>
  <w:style w:type="paragraph" w:styleId="ListContinue">
    <w:name w:val="List Continue"/>
    <w:basedOn w:val="List"/>
    <w:rsid w:val="00C23310"/>
    <w:pPr>
      <w:ind w:firstLine="0"/>
    </w:pPr>
  </w:style>
  <w:style w:type="paragraph" w:customStyle="1" w:styleId="ListNote">
    <w:name w:val="List Note"/>
    <w:basedOn w:val="List"/>
    <w:rsid w:val="00C23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C23310"/>
    <w:rPr>
      <w:rFonts w:ascii="Courier New" w:hAnsi="Courier New"/>
    </w:rPr>
  </w:style>
  <w:style w:type="paragraph" w:customStyle="1" w:styleId="NoteBullet">
    <w:name w:val="Note Bullet"/>
    <w:basedOn w:val="Note"/>
    <w:rsid w:val="00C23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31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C23310"/>
    <w:rPr>
      <w:b/>
      <w:smallCaps/>
    </w:rPr>
  </w:style>
  <w:style w:type="paragraph" w:customStyle="1" w:styleId="TableListNumber">
    <w:name w:val="Table List Number"/>
    <w:basedOn w:val="ListNumber"/>
    <w:rsid w:val="00C23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310"/>
    <w:pPr>
      <w:numPr>
        <w:numId w:val="8"/>
      </w:numPr>
    </w:pPr>
  </w:style>
  <w:style w:type="paragraph" w:customStyle="1" w:styleId="ListAlpha2">
    <w:name w:val="List Alpha 2"/>
    <w:basedOn w:val="List2"/>
    <w:rsid w:val="00C23310"/>
    <w:pPr>
      <w:numPr>
        <w:numId w:val="7"/>
      </w:numPr>
    </w:pPr>
  </w:style>
  <w:style w:type="paragraph" w:styleId="List3">
    <w:name w:val="List 3"/>
    <w:basedOn w:val="BodyText"/>
    <w:rsid w:val="00C23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310"/>
    <w:pPr>
      <w:numPr>
        <w:numId w:val="2"/>
      </w:numPr>
    </w:pPr>
  </w:style>
  <w:style w:type="paragraph" w:styleId="ListBullet5">
    <w:name w:val="List Bullet 5"/>
    <w:basedOn w:val="List5"/>
    <w:rsid w:val="00C23310"/>
    <w:pPr>
      <w:numPr>
        <w:numId w:val="3"/>
      </w:numPr>
    </w:pPr>
  </w:style>
  <w:style w:type="paragraph" w:styleId="ListContinue2">
    <w:name w:val="List Continue 2"/>
    <w:basedOn w:val="List2"/>
    <w:rsid w:val="00C23310"/>
    <w:pPr>
      <w:ind w:firstLine="0"/>
    </w:pPr>
  </w:style>
  <w:style w:type="paragraph" w:styleId="ListContinue3">
    <w:name w:val="List Continue 3"/>
    <w:basedOn w:val="List3"/>
    <w:rsid w:val="00C23310"/>
    <w:pPr>
      <w:ind w:left="1021" w:firstLine="0"/>
    </w:pPr>
  </w:style>
  <w:style w:type="paragraph" w:styleId="ListContinue4">
    <w:name w:val="List Continue 4"/>
    <w:basedOn w:val="List4"/>
    <w:rsid w:val="00C23310"/>
    <w:pPr>
      <w:ind w:firstLine="0"/>
    </w:pPr>
  </w:style>
  <w:style w:type="paragraph" w:styleId="ListContinue5">
    <w:name w:val="List Continue 5"/>
    <w:basedOn w:val="List5"/>
    <w:rsid w:val="00C23310"/>
    <w:pPr>
      <w:ind w:firstLine="0"/>
    </w:pPr>
  </w:style>
  <w:style w:type="paragraph" w:styleId="ListNumber3">
    <w:name w:val="List Number 3"/>
    <w:basedOn w:val="List3"/>
    <w:rsid w:val="00C23310"/>
    <w:pPr>
      <w:numPr>
        <w:numId w:val="4"/>
      </w:numPr>
    </w:pPr>
  </w:style>
  <w:style w:type="paragraph" w:styleId="ListNumber4">
    <w:name w:val="List Number 4"/>
    <w:basedOn w:val="List4"/>
    <w:rsid w:val="00C23310"/>
    <w:pPr>
      <w:numPr>
        <w:numId w:val="5"/>
      </w:numPr>
    </w:pPr>
  </w:style>
  <w:style w:type="paragraph" w:styleId="ListNumber5">
    <w:name w:val="List Number 5"/>
    <w:basedOn w:val="List5"/>
    <w:rsid w:val="00C23310"/>
    <w:pPr>
      <w:numPr>
        <w:numId w:val="6"/>
      </w:numPr>
    </w:pPr>
  </w:style>
  <w:style w:type="paragraph" w:styleId="BlockText">
    <w:name w:val="Block Text"/>
    <w:basedOn w:val="Normal"/>
    <w:rsid w:val="00C23310"/>
    <w:pPr>
      <w:spacing w:after="120"/>
      <w:ind w:left="1440" w:right="1440"/>
    </w:pPr>
  </w:style>
  <w:style w:type="character" w:customStyle="1" w:styleId="Subscript">
    <w:name w:val="Subscript"/>
    <w:rsid w:val="00C23310"/>
    <w:rPr>
      <w:sz w:val="16"/>
      <w:vertAlign w:val="subscript"/>
    </w:rPr>
  </w:style>
  <w:style w:type="character" w:customStyle="1" w:styleId="Superscript">
    <w:name w:val="Superscript"/>
    <w:rsid w:val="00C23310"/>
    <w:rPr>
      <w:sz w:val="16"/>
      <w:vertAlign w:val="superscript"/>
    </w:rPr>
  </w:style>
  <w:style w:type="character" w:customStyle="1" w:styleId="Symbols">
    <w:name w:val="Symbols"/>
    <w:rsid w:val="00C23310"/>
    <w:rPr>
      <w:rFonts w:ascii="Symbol" w:hAnsi="Symbol"/>
    </w:rPr>
  </w:style>
  <w:style w:type="character" w:customStyle="1" w:styleId="MenuOptions">
    <w:name w:val="Menu Options"/>
    <w:rsid w:val="00C23310"/>
    <w:rPr>
      <w:rFonts w:ascii="Arial Narrow" w:hAnsi="Arial Narrow"/>
      <w:smallCaps/>
    </w:rPr>
  </w:style>
  <w:style w:type="character" w:customStyle="1" w:styleId="Buttons">
    <w:name w:val="Buttons"/>
    <w:rsid w:val="00C23310"/>
    <w:rPr>
      <w:b/>
    </w:rPr>
  </w:style>
  <w:style w:type="character" w:customStyle="1" w:styleId="Underlined">
    <w:name w:val="Underlined"/>
    <w:rsid w:val="00C23310"/>
    <w:rPr>
      <w:u w:val="single"/>
    </w:rPr>
  </w:style>
  <w:style w:type="paragraph" w:customStyle="1" w:styleId="TableBodyTextRight">
    <w:name w:val="Table Body Text Right"/>
    <w:basedOn w:val="TableBodyText"/>
    <w:rsid w:val="00C23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310"/>
    <w:rPr>
      <w:sz w:val="18"/>
    </w:rPr>
  </w:style>
  <w:style w:type="paragraph" w:customStyle="1" w:styleId="BodySmallRight">
    <w:name w:val="Body Small Right"/>
    <w:basedOn w:val="BodyTextRight"/>
    <w:rsid w:val="00C23310"/>
    <w:rPr>
      <w:sz w:val="18"/>
      <w:szCs w:val="18"/>
    </w:rPr>
  </w:style>
  <w:style w:type="paragraph" w:customStyle="1" w:styleId="MarginEdition">
    <w:name w:val="Margin Edition"/>
    <w:basedOn w:val="MarginNote"/>
    <w:rsid w:val="00C23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310"/>
    <w:rPr>
      <w:sz w:val="2"/>
      <w:szCs w:val="2"/>
    </w:rPr>
  </w:style>
  <w:style w:type="character" w:customStyle="1" w:styleId="Small">
    <w:name w:val="Small"/>
    <w:rsid w:val="00C23310"/>
    <w:rPr>
      <w:sz w:val="16"/>
    </w:rPr>
  </w:style>
  <w:style w:type="paragraph" w:customStyle="1" w:styleId="WideTable">
    <w:name w:val="Wide Table"/>
    <w:basedOn w:val="Normal"/>
    <w:rsid w:val="00C23310"/>
    <w:pPr>
      <w:ind w:left="-1418"/>
    </w:pPr>
    <w:rPr>
      <w:sz w:val="2"/>
      <w:szCs w:val="2"/>
    </w:rPr>
  </w:style>
  <w:style w:type="character" w:styleId="PageNumber">
    <w:name w:val="page number"/>
    <w:rsid w:val="00C23310"/>
  </w:style>
  <w:style w:type="paragraph" w:styleId="Quote">
    <w:name w:val="Quote"/>
    <w:basedOn w:val="Heading1"/>
    <w:link w:val="QuoteChar"/>
    <w:qFormat/>
    <w:rsid w:val="00C2331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C23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310"/>
    <w:pPr>
      <w:pageBreakBefore/>
    </w:pPr>
  </w:style>
  <w:style w:type="paragraph" w:customStyle="1" w:styleId="Border">
    <w:name w:val="Border"/>
    <w:basedOn w:val="Normal"/>
    <w:qFormat/>
    <w:rsid w:val="00C23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C23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C2331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C2331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C23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C23310"/>
    <w:rPr>
      <w:u w:val="single"/>
    </w:rPr>
  </w:style>
  <w:style w:type="paragraph" w:styleId="BalloonText">
    <w:name w:val="Balloon Text"/>
    <w:basedOn w:val="Normal"/>
    <w:link w:val="BalloonTextChar"/>
    <w:rsid w:val="00C23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331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2331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C2331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C36B234A.dotm</Template>
  <TotalTime>0</TotalTime>
  <Pages>6</Pages>
  <Words>946</Words>
  <Characters>5727</Characters>
  <Application>Microsoft Office Word</Application>
  <DocSecurity>0</DocSecurity>
  <Lines>248</Lines>
  <Paragraphs>145</Paragraphs>
  <ScaleCrop>false</ScaleCrop>
  <Company>Author-it Software Corporation Ltd.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PUADEFCA409B Operate a shotgun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Narendra Tomar</cp:lastModifiedBy>
  <cp:revision>3</cp:revision>
  <dcterms:created xsi:type="dcterms:W3CDTF">2012-05-26T04:07:00Z</dcterms:created>
  <dcterms:modified xsi:type="dcterms:W3CDTF">2012-05-26T04:07:00Z</dcterms:modified>
</cp:coreProperties>
</file>