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DB7" w:rsidP="002A5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PUADEFCA408B Operate sustained fire machine guns on operations</w:t>
      </w:r>
      <w:r>
        <w:fldChar w:fldCharType="end"/>
      </w:r>
    </w:p>
    <w:p w:rsidR="002A5DB7" w:rsidP="002A5DB7">
      <w:pPr>
        <w:pStyle w:val="Version"/>
        <w:sectPr w:rsidSect="00AC1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C13F8" w:rsidP="00AC13F8">
      <w:pPr>
        <w:pStyle w:val="SuperHeading"/>
      </w:pPr>
      <w:r w:rsidRPr="00AC13F8">
        <w:t>PUADEFCA408B Operate sustained fire machine guns on operations</w:t>
      </w:r>
    </w:p>
    <w:p w:rsidR="00000000" w:rsidRPr="00AC13F8" w:rsidP="00AC13F8">
      <w:pPr>
        <w:pStyle w:val="SuperHeading"/>
      </w:pPr>
    </w:p>
    <w:p w:rsidR="00000000" w:rsidRPr="00AC13F8" w:rsidP="00AC13F8">
      <w:pPr>
        <w:pStyle w:val="Heading1"/>
      </w:pPr>
      <w:bookmarkStart w:id="1" w:name="O_119379"/>
      <w:bookmarkEnd w:id="1"/>
      <w:r w:rsidRPr="00AC13F8">
        <w:t>Modification History</w:t>
      </w:r>
    </w:p>
    <w:p w:rsidR="00000000" w:rsidRPr="00AC13F8" w:rsidP="00AC13F8">
      <w:pPr>
        <w:pStyle w:val="BodyText"/>
      </w:pPr>
      <w:r w:rsidRPr="00AC13F8">
        <w:t>Not applicable.</w:t>
      </w: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2" w:name="O_119380"/>
      <w:bookmarkEnd w:id="2"/>
      <w:r w:rsidRPr="00AC13F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This unit covers the competency required to effectively conduct battle shooting on oper</w:t>
            </w:r>
            <w:r w:rsidRPr="00AC13F8">
              <w:t xml:space="preserve">ations with </w:t>
            </w:r>
            <w:r w:rsidRPr="00AC13F8">
              <w:rPr>
                <w:rStyle w:val="BoldandItalics"/>
              </w:rPr>
              <w:t>sustained fire machine guns</w:t>
            </w:r>
            <w:r w:rsidRPr="00AC13F8">
              <w:t xml:space="preserve"> in the Australian Defence Force (ADF).</w:t>
            </w:r>
          </w:p>
          <w:p w:rsidR="00000000" w:rsidRPr="00AC13F8" w:rsidP="00AC13F8">
            <w:pPr>
              <w:pStyle w:val="BodyText"/>
            </w:pPr>
            <w:r w:rsidRPr="00AC13F8">
              <w:t>This Unit of Competency describes similar outcomes to PUADEFCA407A Operate a sustained fire machine gun, except it requires the operation of additional equipment and is only ass</w:t>
            </w:r>
            <w:r w:rsidRPr="00AC13F8">
              <w:t xml:space="preserve">essed in an </w:t>
            </w:r>
            <w:r w:rsidRPr="00AC13F8">
              <w:rPr>
                <w:rStyle w:val="BoldandItalics"/>
              </w:rPr>
              <w:t>operational environment</w:t>
            </w:r>
            <w:r w:rsidRPr="00AC13F8">
              <w:t xml:space="preserve"> for example, as a member of a direct fire support weapons platoon.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The individual will be under supervision, usually as part of a </w:t>
            </w:r>
            <w:r w:rsidRPr="00AC13F8">
              <w:t>team and will usually operate under Direct Orders for Opening Fire and in accordance with the Rules of Engagement.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3" w:name="O_119381"/>
      <w:bookmarkEnd w:id="3"/>
      <w:r w:rsidRPr="00AC13F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This text will be useful for the purposes of job description</w:t>
            </w:r>
            <w:r w:rsidRPr="00AC13F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4" w:name="O_119382"/>
      <w:bookmarkEnd w:id="4"/>
      <w:r w:rsidRPr="00AC13F8">
        <w:t>Licensing/Regulatory Information</w:t>
      </w:r>
    </w:p>
    <w:p w:rsidR="00000000" w:rsidRPr="00AC13F8" w:rsidP="00AC13F8">
      <w:pPr>
        <w:pStyle w:val="BodyText"/>
      </w:pPr>
      <w:r w:rsidRPr="00AC13F8">
        <w:t>Not applicable.</w:t>
      </w: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5" w:name="O_119384"/>
      <w:bookmarkEnd w:id="5"/>
      <w:r w:rsidRPr="00AC13F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Prerequisite Unit</w:t>
            </w:r>
            <w:r w:rsidRPr="00AC13F8">
              <w:t>/</w:t>
            </w:r>
            <w:r w:rsidRPr="00AC13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Nil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6" w:name="O_119383"/>
      <w:bookmarkEnd w:id="6"/>
      <w:r w:rsidRPr="00AC13F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This unit contains employability skills.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7" w:name="O_119385"/>
      <w:bookmarkEnd w:id="7"/>
      <w:r w:rsidRPr="00AC13F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Performance Criteria describe the required performance needed to demonstrate achievement of the element. Where bold italicised text is used, further information is detailed in the Required S</w:t>
            </w:r>
            <w:r w:rsidRPr="00AC13F8">
              <w:t>kills and Knowledge and/or the Range Statement. Assessment of performance is to be consistent with the Evidence Guide.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8" w:name="O_119386"/>
      <w:bookmarkEnd w:id="8"/>
      <w:r w:rsidRPr="00AC13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PERFORMANCE CRITERIA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List"/>
              <w:rPr>
                <w:lang w:val="en-NZ"/>
              </w:rPr>
            </w:pPr>
            <w:r w:rsidRPr="00AC13F8">
              <w:t>1.</w:t>
            </w:r>
            <w:r w:rsidRPr="00AC13F8">
              <w:tab/>
            </w:r>
            <w:r w:rsidRPr="00AC13F8">
              <w:rPr>
                <w:rStyle w:val="SpecialBold"/>
              </w:rPr>
              <w:t>Handle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List2"/>
            </w:pPr>
            <w:r w:rsidRPr="00AC13F8">
              <w:t>1.1</w:t>
            </w:r>
            <w:r w:rsidRPr="00AC13F8">
              <w:tab/>
            </w:r>
            <w:r w:rsidRPr="00AC13F8">
              <w:rPr>
                <w:rStyle w:val="BoldandItalics"/>
              </w:rPr>
              <w:t>Weapon drills</w:t>
            </w:r>
            <w:r w:rsidRPr="00AC13F8">
              <w:t xml:space="preserve"> are conducted in accordance with </w:t>
            </w:r>
            <w:r w:rsidRPr="00AC13F8">
              <w:rPr>
                <w:rStyle w:val="BoldandItalics"/>
              </w:rPr>
              <w:t>standard procedures</w:t>
            </w:r>
          </w:p>
          <w:p w:rsidR="00000000" w:rsidRPr="00AC13F8" w:rsidP="00AC13F8">
            <w:pPr>
              <w:pStyle w:val="List2"/>
            </w:pPr>
            <w:r w:rsidRPr="00AC13F8">
              <w:t>1.2</w:t>
            </w:r>
            <w:r w:rsidRPr="00AC13F8">
              <w:tab/>
            </w:r>
            <w:r w:rsidRPr="00AC13F8">
              <w:rPr>
                <w:rStyle w:val="BoldandItalics"/>
              </w:rPr>
              <w:t>Fire positions</w:t>
            </w:r>
            <w:r w:rsidRPr="00AC13F8">
              <w:t xml:space="preserve"> are adopted as required by environment and threat</w:t>
            </w:r>
          </w:p>
          <w:p w:rsidR="00000000" w:rsidRPr="00AC13F8" w:rsidP="00AC13F8">
            <w:pPr>
              <w:pStyle w:val="List2"/>
            </w:pPr>
            <w:r w:rsidRPr="00AC13F8">
              <w:t>1.3</w:t>
            </w:r>
            <w:r w:rsidRPr="00AC13F8">
              <w:tab/>
              <w:t>Occupational health and safety (OH&amp;S) requirements and recognised safety precautions are applied throughout the oper</w:t>
            </w:r>
            <w:r w:rsidRPr="00AC13F8">
              <w:t>ation</w:t>
            </w:r>
          </w:p>
          <w:p w:rsidR="00000000" w:rsidP="00AC13F8">
            <w:pPr>
              <w:pStyle w:val="List2"/>
              <w:rPr>
                <w:lang w:val="en-NZ"/>
              </w:rPr>
            </w:pPr>
            <w:r w:rsidRPr="00AC13F8">
              <w:t>1.4</w:t>
            </w:r>
            <w:r w:rsidRPr="00AC13F8">
              <w:tab/>
              <w:t>Ammunition is secured in accordance with standard procedures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List"/>
              <w:rPr>
                <w:lang w:val="en-NZ"/>
              </w:rPr>
            </w:pPr>
            <w:r w:rsidRPr="00AC13F8">
              <w:t>2.</w:t>
            </w:r>
            <w:r w:rsidRPr="00AC13F8">
              <w:tab/>
            </w:r>
            <w:r w:rsidRPr="00AC13F8">
              <w:rPr>
                <w:rStyle w:val="SpecialBold"/>
              </w:rPr>
              <w:t>Apply fire with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List2"/>
            </w:pPr>
            <w:r w:rsidRPr="00AC13F8">
              <w:t>2.1</w:t>
            </w:r>
            <w:r w:rsidRPr="00AC13F8">
              <w:tab/>
            </w:r>
            <w:r w:rsidRPr="00AC13F8">
              <w:rPr>
                <w:rStyle w:val="BoldandItalics"/>
              </w:rPr>
              <w:t>Weapon sighting systems</w:t>
            </w:r>
            <w:r w:rsidRPr="00AC13F8">
              <w:t xml:space="preserve"> and </w:t>
            </w:r>
            <w:r w:rsidRPr="00AC13F8">
              <w:rPr>
                <w:rStyle w:val="BoldandItalics"/>
              </w:rPr>
              <w:t>associated equipment</w:t>
            </w:r>
            <w:r w:rsidRPr="00AC13F8">
              <w:t xml:space="preserve"> are employed as required by the operational environment, in accordance with standard procedures</w:t>
            </w:r>
          </w:p>
          <w:p w:rsidR="00000000" w:rsidRPr="00AC13F8" w:rsidP="00AC13F8">
            <w:pPr>
              <w:pStyle w:val="List2"/>
            </w:pPr>
            <w:r w:rsidRPr="00AC13F8">
              <w:t>2.2</w:t>
            </w:r>
            <w:r w:rsidRPr="00AC13F8">
              <w:tab/>
              <w:t>Rules of Engagement and Orders for Opening Fire are complied with when firing a sustained fire machine gun on operations, in accordance with operational re</w:t>
            </w:r>
            <w:r w:rsidRPr="00AC13F8">
              <w:t>quirements</w:t>
            </w:r>
          </w:p>
          <w:p w:rsidR="00000000" w:rsidP="00AC13F8">
            <w:pPr>
              <w:pStyle w:val="List2"/>
              <w:rPr>
                <w:lang w:val="en-NZ"/>
              </w:rPr>
            </w:pPr>
            <w:r w:rsidRPr="00AC13F8">
              <w:t>2.3</w:t>
            </w:r>
            <w:r w:rsidRPr="00AC13F8">
              <w:tab/>
              <w:t xml:space="preserve">Targets are identified and </w:t>
            </w:r>
            <w:r w:rsidRPr="00AC13F8">
              <w:rPr>
                <w:rStyle w:val="BoldandItalics"/>
              </w:rPr>
              <w:t>engaged</w:t>
            </w:r>
            <w:r w:rsidRPr="00AC13F8">
              <w:t xml:space="preserve"> as required by the operational environment, in accordance with standard procedures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List"/>
              <w:rPr>
                <w:lang w:val="en-NZ"/>
              </w:rPr>
            </w:pPr>
            <w:r w:rsidRPr="00AC13F8">
              <w:t>3.</w:t>
            </w:r>
            <w:r w:rsidRPr="00AC13F8">
              <w:tab/>
            </w:r>
            <w:r w:rsidRPr="00AC13F8">
              <w:rPr>
                <w:rStyle w:val="SpecialBold"/>
              </w:rPr>
              <w:t>Maintain and stow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List2"/>
            </w:pPr>
            <w:r w:rsidRPr="00AC13F8">
              <w:t>3.1</w:t>
            </w:r>
            <w:r w:rsidRPr="00AC13F8">
              <w:tab/>
              <w:t xml:space="preserve">Sustained fire machine gun and associated equipment are cleaned and </w:t>
            </w:r>
            <w:r w:rsidRPr="00AC13F8">
              <w:t>serviced as required by the operational conditions</w:t>
            </w:r>
          </w:p>
          <w:p w:rsidR="00000000" w:rsidRPr="00AC13F8" w:rsidP="00AC13F8">
            <w:pPr>
              <w:pStyle w:val="List2"/>
            </w:pPr>
            <w:r w:rsidRPr="00AC13F8">
              <w:t>3.2</w:t>
            </w:r>
            <w:r w:rsidRPr="00AC13F8">
              <w:tab/>
            </w:r>
            <w:r w:rsidRPr="00AC13F8">
              <w:rPr>
                <w:rStyle w:val="BoldandItalics"/>
              </w:rPr>
              <w:t>Defects</w:t>
            </w:r>
            <w:r w:rsidRPr="00AC13F8">
              <w:t xml:space="preserve"> are identified and rectified within limits of authority or reported to supervisor</w:t>
            </w:r>
          </w:p>
          <w:p w:rsidR="00000000" w:rsidRPr="00AC13F8" w:rsidP="00AC13F8">
            <w:pPr>
              <w:pStyle w:val="List2"/>
            </w:pPr>
            <w:r w:rsidRPr="00AC13F8">
              <w:t>3.3</w:t>
            </w:r>
            <w:r w:rsidRPr="00AC13F8">
              <w:tab/>
              <w:t>Documentation is completed in accordance with standard procedures</w:t>
            </w:r>
          </w:p>
          <w:p w:rsidR="00000000" w:rsidP="00AC13F8">
            <w:pPr>
              <w:pStyle w:val="List2"/>
              <w:rPr>
                <w:lang w:val="en-NZ"/>
              </w:rPr>
            </w:pPr>
            <w:r w:rsidRPr="00AC13F8">
              <w:t>3.4</w:t>
            </w:r>
            <w:r w:rsidRPr="00AC13F8">
              <w:tab/>
              <w:t>Sustained fire machine gun is secured</w:t>
            </w:r>
            <w:r w:rsidRPr="00AC13F8">
              <w:t xml:space="preserve"> in accordance with standard procedures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9" w:name="O_119387"/>
      <w:bookmarkEnd w:id="9"/>
      <w:r w:rsidRPr="00AC13F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REQUIRED SKILLS AND KNOWLEDGE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This describes the essential skills and knowledge and their level, required for this unit.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Required Skills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ListBullet"/>
            </w:pPr>
            <w:r w:rsidRPr="00AC13F8">
              <w:t>achieve the required effects of fire</w:t>
            </w:r>
          </w:p>
          <w:p w:rsidR="00000000" w:rsidRPr="00AC13F8" w:rsidP="00AC13F8">
            <w:pPr>
              <w:pStyle w:val="ListBullet"/>
            </w:pPr>
            <w:r w:rsidRPr="00AC13F8">
              <w:t>apply battlecraft aggressively</w:t>
            </w:r>
          </w:p>
          <w:p w:rsidR="00000000" w:rsidRPr="00AC13F8" w:rsidP="00AC13F8">
            <w:pPr>
              <w:pStyle w:val="ListBullet"/>
            </w:pPr>
            <w:r w:rsidRPr="00AC13F8">
              <w:t>apply fieldcraft skills</w:t>
            </w:r>
          </w:p>
          <w:p w:rsidR="00000000" w:rsidRPr="00AC13F8" w:rsidP="00AC13F8">
            <w:pPr>
              <w:pStyle w:val="ListBullet"/>
            </w:pPr>
            <w:r w:rsidRPr="00AC13F8">
              <w:t>apply recognised safety precautions</w:t>
            </w:r>
          </w:p>
          <w:p w:rsidR="00000000" w:rsidRPr="00AC13F8" w:rsidP="00AC13F8">
            <w:pPr>
              <w:pStyle w:val="ListBullet"/>
            </w:pPr>
            <w:r w:rsidRPr="00AC13F8">
              <w:t>handle weapons safely in an operational environment</w:t>
            </w:r>
          </w:p>
          <w:p w:rsidR="00000000" w:rsidRPr="00AC13F8" w:rsidP="00AC13F8">
            <w:pPr>
              <w:pStyle w:val="ListBullet"/>
            </w:pPr>
            <w:r w:rsidRPr="00AC13F8">
              <w:t>interpret fire control orders</w:t>
            </w:r>
          </w:p>
          <w:p w:rsidR="00000000" w:rsidP="00AC13F8">
            <w:pPr>
              <w:pStyle w:val="ListBullet"/>
              <w:rPr>
                <w:lang w:val="en-NZ"/>
              </w:rPr>
            </w:pPr>
            <w:r w:rsidRPr="00AC13F8">
              <w:t>work in a team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Required Knowledge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ListBullet"/>
            </w:pPr>
            <w:r w:rsidRPr="00AC13F8">
              <w:t>battlecraft</w:t>
            </w:r>
          </w:p>
          <w:p w:rsidR="00000000" w:rsidRPr="00AC13F8" w:rsidP="00AC13F8">
            <w:pPr>
              <w:pStyle w:val="ListBullet"/>
            </w:pPr>
            <w:r w:rsidRPr="00AC13F8">
              <w:t>characteristics, technical capabilities, effects, employment and limitations of the sustained fire machine gun and ammunition</w:t>
            </w:r>
          </w:p>
          <w:p w:rsidR="00000000" w:rsidRPr="00AC13F8" w:rsidP="00AC13F8">
            <w:pPr>
              <w:pStyle w:val="ListBullet"/>
            </w:pPr>
            <w:r w:rsidRPr="00AC13F8">
              <w:t>fieldcraft</w:t>
            </w:r>
          </w:p>
          <w:p w:rsidR="00000000" w:rsidRPr="00AC13F8" w:rsidP="00AC13F8">
            <w:pPr>
              <w:pStyle w:val="ListBullet"/>
            </w:pPr>
            <w:r w:rsidRPr="00AC13F8">
              <w:t>fire control orders</w:t>
            </w:r>
          </w:p>
          <w:p w:rsidR="00000000" w:rsidRPr="00AC13F8" w:rsidP="00AC13F8">
            <w:pPr>
              <w:pStyle w:val="ListBullet"/>
            </w:pPr>
            <w:r w:rsidRPr="00AC13F8">
              <w:t>OH&amp;S requirements</w:t>
            </w:r>
          </w:p>
          <w:p w:rsidR="00000000" w:rsidRPr="00AC13F8" w:rsidP="00AC13F8">
            <w:pPr>
              <w:pStyle w:val="ListBullet"/>
            </w:pPr>
            <w:r w:rsidRPr="00AC13F8">
              <w:t>recognised safety precautions</w:t>
            </w:r>
          </w:p>
          <w:p w:rsidR="00000000" w:rsidRPr="00AC13F8" w:rsidP="00AC13F8">
            <w:pPr>
              <w:pStyle w:val="ListBullet"/>
            </w:pPr>
            <w:r w:rsidRPr="00AC13F8">
              <w:t xml:space="preserve">team work </w:t>
            </w:r>
          </w:p>
          <w:p w:rsidR="00000000" w:rsidP="00AC13F8">
            <w:pPr>
              <w:pStyle w:val="ListBullet"/>
              <w:rPr>
                <w:lang w:val="en-NZ"/>
              </w:rPr>
            </w:pPr>
            <w:r w:rsidRPr="00AC13F8">
              <w:t>weapon drills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10" w:name="O_119388"/>
      <w:bookmarkEnd w:id="10"/>
      <w:r w:rsidRPr="00AC13F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Assessment must confir</w:t>
            </w:r>
            <w:r w:rsidRPr="00AC13F8">
              <w:t xml:space="preserve">m the ability to carry out all weapon drills as listed in the Range Statement; to fire the weapon using, as a minimum, linked ball ammunition; to apply a variety of engagement techniques as described in the Range Statement; to fire, as a minimum, from any </w:t>
            </w:r>
            <w:r w:rsidRPr="00AC13F8">
              <w:t>unsupported position; and to recognise limit of own authority.</w:t>
            </w:r>
          </w:p>
          <w:p w:rsidR="00000000" w:rsidRPr="00AC13F8" w:rsidP="00AC13F8">
            <w:pPr>
              <w:pStyle w:val="BodyText"/>
            </w:pPr>
          </w:p>
          <w:p w:rsidR="00000000" w:rsidRPr="00AC13F8" w:rsidP="00AC13F8">
            <w:pPr>
              <w:pStyle w:val="BodyText"/>
            </w:pPr>
            <w:r w:rsidRPr="00AC13F8">
              <w:rPr>
                <w:rStyle w:val="SpecialBold"/>
              </w:rPr>
              <w:t>Consistency in performance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Competency should be demonstrated over time in a range of actual live firing contexts. The operational activity is to take place over time allowing the individual to</w:t>
            </w:r>
            <w:r w:rsidRPr="00AC13F8">
              <w:t xml:space="preserve"> be assessed in a number of realistic operational scenarios.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rPr>
                <w:rStyle w:val="SpecialBold"/>
              </w:rPr>
              <w:t>Context of assessment</w:t>
            </w:r>
          </w:p>
          <w:p w:rsidR="00000000" w:rsidRPr="00AC13F8" w:rsidP="00AC13F8">
            <w:pPr>
              <w:pStyle w:val="BodyText"/>
            </w:pPr>
            <w:r w:rsidRPr="00AC13F8">
              <w:t>Competency should be assessed using live ammunition and in a simulated operational threat environment.</w:t>
            </w:r>
          </w:p>
          <w:p w:rsidR="00000000" w:rsidRPr="00AC13F8" w:rsidP="00AC13F8">
            <w:pPr>
              <w:pStyle w:val="BodyText"/>
            </w:pPr>
            <w:r w:rsidRPr="00AC13F8">
              <w:t>The sustained fire m</w:t>
            </w:r>
            <w:r w:rsidRPr="00AC13F8">
              <w:t>achine gun operator should be exposed to the extremes of the operational environment where a person is under physical and mental stress. The context of assessment is simulated due to the nature of this high-risk environment.</w:t>
            </w:r>
          </w:p>
          <w:p w:rsidR="00000000" w:rsidRPr="00AC13F8" w:rsidP="00AC13F8">
            <w:pPr>
              <w:pStyle w:val="BodyText"/>
            </w:pPr>
            <w:r w:rsidRPr="00AC13F8">
              <w:rPr>
                <w:rStyle w:val="SpecialBold"/>
              </w:rPr>
              <w:t>Specific resources for assessme</w:t>
            </w:r>
            <w:r w:rsidRPr="00AC13F8">
              <w:rPr>
                <w:rStyle w:val="SpecialBold"/>
              </w:rPr>
              <w:t>nt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Access to a sustained fire machine gun, ammunition and a simulated operational environment.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Guidance information for assessment</w:t>
            </w:r>
            <w:r w:rsidRPr="00AC13F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Information that will assist or guide assessment will be written during Phase II of the Review of the</w:t>
            </w:r>
            <w:r w:rsidRPr="00AC13F8">
              <w:t xml:space="preserve"> PUA00 Public Safety Training Package.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11" w:name="O_119389"/>
      <w:bookmarkEnd w:id="11"/>
      <w:r w:rsidRPr="00AC13F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RANGE STATEMENT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 xml:space="preserve">The Range Statement relates to the Unit of Competency as a whole. It allows for different work environments and situations that may affect performance. </w:t>
            </w:r>
            <w:r w:rsidRPr="00AC13F8">
              <w:rPr>
                <w:rStyle w:val="BoldandItalics"/>
              </w:rPr>
              <w:t>Bold italici</w:t>
            </w:r>
            <w:r w:rsidRPr="00AC13F8">
              <w:rPr>
                <w:rStyle w:val="BoldandItalics"/>
              </w:rPr>
              <w:t>sed</w:t>
            </w:r>
            <w:r w:rsidRPr="00AC13F8">
              <w:t xml:space="preserve"> wording in the Performance Criteria is detailed below.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Sustained fire machine guns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MAG 58</w:t>
            </w:r>
          </w:p>
          <w:p w:rsidR="00000000" w:rsidRPr="00AC13F8" w:rsidP="00AC13F8">
            <w:pPr>
              <w:pStyle w:val="BodyText"/>
            </w:pPr>
            <w:r w:rsidRPr="00AC13F8">
              <w:t>MAG 58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12.7 Quick Change Barrel (QCB)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Operational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All seasons, weather and terrain</w:t>
            </w:r>
          </w:p>
          <w:p w:rsidR="00000000" w:rsidRPr="00AC13F8" w:rsidP="00AC13F8">
            <w:pPr>
              <w:pStyle w:val="BodyText"/>
            </w:pPr>
            <w:r w:rsidRPr="00AC13F8">
              <w:t>Day</w:t>
            </w:r>
          </w:p>
          <w:p w:rsidR="00000000" w:rsidRPr="00AC13F8" w:rsidP="00AC13F8">
            <w:pPr>
              <w:pStyle w:val="BodyText"/>
            </w:pPr>
            <w:r w:rsidRPr="00AC13F8">
              <w:t>Extreme stress</w:t>
            </w:r>
          </w:p>
          <w:p w:rsidR="00000000" w:rsidRPr="00AC13F8" w:rsidP="00AC13F8">
            <w:pPr>
              <w:pStyle w:val="BodyText"/>
            </w:pPr>
            <w:r w:rsidRPr="00AC13F8">
              <w:t>Night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Primitive conditions 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Under threat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Action</w:t>
            </w:r>
          </w:p>
          <w:p w:rsidR="00000000" w:rsidRPr="00AC13F8" w:rsidP="00AC13F8">
            <w:pPr>
              <w:pStyle w:val="BodyText"/>
            </w:pPr>
            <w:r w:rsidRPr="00AC13F8">
              <w:t>Checking clearances</w:t>
            </w:r>
          </w:p>
          <w:p w:rsidR="00000000" w:rsidRPr="00AC13F8" w:rsidP="00AC13F8">
            <w:pPr>
              <w:pStyle w:val="BodyText"/>
            </w:pPr>
            <w:r w:rsidRPr="00AC13F8">
              <w:t>Degrees of weapon readiness</w:t>
            </w:r>
          </w:p>
          <w:p w:rsidR="00000000" w:rsidRPr="00AC13F8" w:rsidP="00AC13F8">
            <w:pPr>
              <w:pStyle w:val="BodyText"/>
            </w:pPr>
            <w:r w:rsidRPr="00AC13F8">
              <w:t>Dismount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Firing </w:t>
            </w:r>
          </w:p>
          <w:p w:rsidR="00000000" w:rsidRPr="00AC13F8" w:rsidP="00AC13F8">
            <w:pPr>
              <w:pStyle w:val="BodyText"/>
            </w:pPr>
            <w:r w:rsidRPr="00AC13F8">
              <w:t>Immediate action and stoppage</w:t>
            </w:r>
          </w:p>
          <w:p w:rsidR="00000000" w:rsidRPr="00AC13F8" w:rsidP="00AC13F8">
            <w:pPr>
              <w:pStyle w:val="BodyText"/>
            </w:pPr>
            <w:r w:rsidRPr="00AC13F8">
              <w:t>Mounting</w:t>
            </w:r>
          </w:p>
          <w:p w:rsidR="00000000" w:rsidRPr="00AC13F8" w:rsidP="00AC13F8">
            <w:pPr>
              <w:pStyle w:val="BodyText"/>
            </w:pPr>
            <w:r w:rsidRPr="00AC13F8">
              <w:t>Parallel</w:t>
            </w:r>
          </w:p>
          <w:p w:rsidR="00000000" w:rsidRPr="00AC13F8" w:rsidP="00AC13F8">
            <w:pPr>
              <w:pStyle w:val="BodyText"/>
            </w:pPr>
            <w:r w:rsidRPr="00AC13F8">
              <w:t>Safety precautions</w:t>
            </w:r>
          </w:p>
          <w:p w:rsidR="00000000" w:rsidRPr="00AC13F8" w:rsidP="00AC13F8">
            <w:pPr>
              <w:pStyle w:val="BodyText"/>
            </w:pPr>
            <w:r w:rsidRPr="00AC13F8">
              <w:t>Scales adjustment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Sight calibration 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Stripping and assembling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Australian Standards</w:t>
            </w:r>
          </w:p>
          <w:p w:rsidR="00000000" w:rsidRPr="00AC13F8" w:rsidP="00AC13F8">
            <w:pPr>
              <w:pStyle w:val="BodyText"/>
            </w:pPr>
            <w:r w:rsidRPr="00AC13F8">
              <w:t>Defence Instructions</w:t>
            </w:r>
          </w:p>
          <w:p w:rsidR="00000000" w:rsidRPr="00AC13F8" w:rsidP="00AC13F8">
            <w:pPr>
              <w:pStyle w:val="BodyText"/>
            </w:pPr>
            <w:r w:rsidRPr="00AC13F8">
              <w:t>Doctrine pamphlets</w:t>
            </w:r>
          </w:p>
          <w:p w:rsidR="00000000" w:rsidRPr="00AC13F8" w:rsidP="00AC13F8">
            <w:pPr>
              <w:pStyle w:val="BodyText"/>
            </w:pPr>
            <w:r w:rsidRPr="00AC13F8">
              <w:t>Job guides, other publications</w:t>
            </w:r>
          </w:p>
          <w:p w:rsidR="00000000" w:rsidRPr="00AC13F8" w:rsidP="00AC13F8">
            <w:pPr>
              <w:pStyle w:val="BodyText"/>
            </w:pPr>
            <w:r w:rsidRPr="00AC13F8">
              <w:t>Manufacturers' handbooks, industry specifications and technical instructions</w:t>
            </w:r>
          </w:p>
          <w:p w:rsidR="00000000" w:rsidRPr="00AC13F8" w:rsidP="00AC13F8">
            <w:pPr>
              <w:pStyle w:val="BodyText"/>
            </w:pPr>
            <w:r w:rsidRPr="00AC13F8">
              <w:t>OH&amp;S regulations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Organisational policies and procedures </w:t>
            </w:r>
          </w:p>
          <w:p w:rsidR="00000000" w:rsidRPr="00AC13F8" w:rsidP="00AC13F8">
            <w:pPr>
              <w:pStyle w:val="BodyText"/>
            </w:pPr>
            <w:r w:rsidRPr="00AC13F8">
              <w:t>Procedure manuals</w:t>
            </w:r>
          </w:p>
          <w:p w:rsidR="00000000" w:rsidRPr="00AC13F8" w:rsidP="00AC13F8">
            <w:pPr>
              <w:pStyle w:val="BodyText"/>
            </w:pPr>
            <w:r w:rsidRPr="00AC13F8">
              <w:t>Relevant local government by-laws</w:t>
            </w:r>
          </w:p>
          <w:p w:rsidR="00000000" w:rsidRPr="00AC13F8" w:rsidP="00AC13F8">
            <w:pPr>
              <w:pStyle w:val="BodyText"/>
            </w:pPr>
            <w:r w:rsidRPr="00AC13F8">
              <w:t>Relevant state/territory or federal legislation</w:t>
            </w:r>
          </w:p>
          <w:p w:rsidR="00000000" w:rsidRPr="00AC13F8" w:rsidP="00AC13F8">
            <w:pPr>
              <w:pStyle w:val="BodyText"/>
            </w:pPr>
            <w:r w:rsidRPr="00AC13F8">
              <w:t>Routine Orders</w:t>
            </w:r>
          </w:p>
          <w:p w:rsidR="00000000" w:rsidRPr="00AC13F8" w:rsidP="00AC13F8">
            <w:pPr>
              <w:pStyle w:val="BodyText"/>
            </w:pPr>
            <w:r w:rsidRPr="00AC13F8">
              <w:t>Standing Operating Procedures</w:t>
            </w:r>
          </w:p>
          <w:p w:rsidR="00000000" w:rsidRPr="00AC13F8" w:rsidP="00AC13F8">
            <w:pPr>
              <w:pStyle w:val="BodyText"/>
            </w:pPr>
            <w:r w:rsidRPr="00AC13F8">
              <w:t>Standing Orders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Written and verbal orders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</w:t>
            </w:r>
            <w:r w:rsidRPr="00AC13F8">
              <w:t xml:space="preserve">nti-air </w:t>
            </w:r>
          </w:p>
          <w:p w:rsidR="00000000" w:rsidRPr="00AC13F8" w:rsidP="00AC13F8">
            <w:pPr>
              <w:pStyle w:val="BodyText"/>
            </w:pPr>
            <w:r w:rsidRPr="00AC13F8">
              <w:t>High mount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Low mount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Weapon sighting systems and associated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Aiming posts</w:t>
            </w:r>
          </w:p>
          <w:p w:rsidR="00000000" w:rsidRPr="00AC13F8" w:rsidP="00AC13F8">
            <w:pPr>
              <w:pStyle w:val="BodyText"/>
            </w:pPr>
            <w:r w:rsidRPr="00AC13F8">
              <w:t>C2 sight</w:t>
            </w:r>
          </w:p>
          <w:p w:rsidR="00000000" w:rsidRPr="00AC13F8" w:rsidP="00AC13F8">
            <w:pPr>
              <w:pStyle w:val="BodyText"/>
            </w:pPr>
            <w:r w:rsidRPr="00AC13F8">
              <w:t>Clinometer</w:t>
            </w:r>
          </w:p>
          <w:p w:rsidR="00000000" w:rsidRPr="00AC13F8" w:rsidP="00AC13F8">
            <w:pPr>
              <w:pStyle w:val="BodyText"/>
            </w:pPr>
            <w:r w:rsidRPr="00AC13F8">
              <w:t>Complete Equipment Schedule (CES)</w:t>
            </w:r>
          </w:p>
          <w:p w:rsidR="00000000" w:rsidRPr="00AC13F8" w:rsidP="00AC13F8">
            <w:pPr>
              <w:pStyle w:val="BodyText"/>
            </w:pPr>
            <w:r w:rsidRPr="00AC13F8">
              <w:t>Firing tables</w:t>
            </w:r>
          </w:p>
          <w:p w:rsidR="00000000" w:rsidRPr="00AC13F8" w:rsidP="00AC13F8">
            <w:pPr>
              <w:pStyle w:val="BodyText"/>
            </w:pPr>
            <w:r w:rsidRPr="00AC13F8">
              <w:t>Navigation equipment</w:t>
            </w:r>
          </w:p>
          <w:p w:rsidR="00000000" w:rsidRPr="00AC13F8" w:rsidP="00AC13F8">
            <w:pPr>
              <w:pStyle w:val="BodyText"/>
            </w:pPr>
            <w:r w:rsidRPr="00AC13F8">
              <w:t>Night aiming devices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Tripod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Engagement of the target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Destruction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Fixing </w:t>
            </w:r>
          </w:p>
          <w:p w:rsidR="00000000" w:rsidRPr="00AC13F8" w:rsidP="00AC13F8">
            <w:pPr>
              <w:pStyle w:val="BodyText"/>
            </w:pPr>
            <w:r w:rsidRPr="00AC13F8">
              <w:t>Harassing</w:t>
            </w:r>
          </w:p>
          <w:p w:rsidR="00000000" w:rsidRPr="00AC13F8" w:rsidP="00AC13F8">
            <w:pPr>
              <w:pStyle w:val="BodyText"/>
            </w:pPr>
            <w:r w:rsidRPr="00AC13F8">
              <w:t>Neutralisation</w:t>
            </w:r>
          </w:p>
          <w:p w:rsidR="00000000" w:rsidRPr="00AC13F8" w:rsidP="00AC13F8">
            <w:pPr>
              <w:pStyle w:val="BodyText"/>
            </w:pPr>
            <w:r w:rsidRPr="00AC13F8">
              <w:t>Suppression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Varied rates of fire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Cracks</w:t>
            </w:r>
          </w:p>
          <w:p w:rsidR="00000000" w:rsidRPr="00AC13F8" w:rsidP="00AC13F8">
            <w:pPr>
              <w:pStyle w:val="BodyText"/>
            </w:pPr>
            <w:r w:rsidRPr="00AC13F8">
              <w:t xml:space="preserve">Damaged feeding mechanism </w:t>
            </w:r>
          </w:p>
          <w:p w:rsidR="00000000" w:rsidRPr="00AC13F8" w:rsidP="00AC13F8">
            <w:pPr>
              <w:pStyle w:val="BodyText"/>
            </w:pPr>
            <w:r w:rsidRPr="00AC13F8">
              <w:t>Damaged sighting system</w:t>
            </w:r>
          </w:p>
          <w:p w:rsidR="00000000" w:rsidRPr="00AC13F8" w:rsidP="00AC13F8">
            <w:pPr>
              <w:pStyle w:val="BodyText"/>
            </w:pPr>
            <w:r w:rsidRPr="00AC13F8">
              <w:t>Faulty gas system</w:t>
            </w:r>
          </w:p>
          <w:p w:rsidR="00000000" w:rsidRPr="00AC13F8" w:rsidP="00AC13F8">
            <w:pPr>
              <w:pStyle w:val="BodyText"/>
            </w:pPr>
            <w:r w:rsidRPr="00AC13F8">
              <w:t>Faulty trigger mechanism</w:t>
            </w:r>
          </w:p>
          <w:p w:rsidR="00000000" w:rsidRPr="00AC13F8" w:rsidP="00AC13F8">
            <w:pPr>
              <w:pStyle w:val="BodyText"/>
            </w:pPr>
            <w:r w:rsidRPr="00AC13F8">
              <w:t>Incorrect serial nu</w:t>
            </w:r>
            <w:r w:rsidRPr="00AC13F8">
              <w:t xml:space="preserve">mbers </w:t>
            </w:r>
          </w:p>
          <w:p w:rsidR="00000000" w:rsidRPr="00AC13F8" w:rsidP="00AC13F8">
            <w:pPr>
              <w:pStyle w:val="BodyText"/>
            </w:pPr>
            <w:r w:rsidRPr="00AC13F8">
              <w:t>Loose tripod head</w:t>
            </w:r>
          </w:p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t>Loose tripod legs</w:t>
            </w:r>
          </w:p>
        </w:tc>
      </w:tr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</w:p>
        </w:tc>
      </w:tr>
    </w:tbl>
    <w:p w:rsidR="00000000" w:rsidRPr="00AC13F8" w:rsidP="00AC13F8">
      <w:pPr>
        <w:pStyle w:val="BodyText"/>
      </w:pP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12" w:name="O_119390"/>
      <w:bookmarkEnd w:id="12"/>
      <w:r w:rsidRPr="00AC13F8">
        <w:t>Unit Sector(s)</w:t>
      </w:r>
    </w:p>
    <w:p w:rsidR="00000000" w:rsidRPr="00AC13F8" w:rsidP="00AC13F8">
      <w:pPr>
        <w:pStyle w:val="BodyText"/>
      </w:pPr>
      <w:r w:rsidRPr="00AC13F8">
        <w:t>Not applicable.</w:t>
      </w:r>
    </w:p>
    <w:p w:rsidR="00000000" w:rsidRPr="00AC13F8" w:rsidP="00AC13F8">
      <w:pPr>
        <w:pStyle w:val="AllowPageBreak"/>
      </w:pPr>
    </w:p>
    <w:p w:rsidR="00000000" w:rsidRPr="00AC13F8" w:rsidP="00AC13F8">
      <w:pPr>
        <w:pStyle w:val="Heading1"/>
      </w:pPr>
      <w:bookmarkStart w:id="13" w:name="O_174831"/>
      <w:bookmarkEnd w:id="13"/>
      <w:r w:rsidRPr="00AC13F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5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F8">
            <w:pPr>
              <w:pStyle w:val="BodyText"/>
              <w:rPr>
                <w:lang w:val="en-NZ"/>
              </w:rPr>
            </w:pPr>
            <w:r w:rsidRPr="00AC13F8">
              <w:rPr>
                <w:rStyle w:val="SpecialBold"/>
              </w:rPr>
              <w:t>Co-requisite Unit</w:t>
            </w:r>
            <w:r w:rsidRPr="00AC13F8">
              <w:t>/</w:t>
            </w:r>
            <w:r w:rsidRPr="00AC13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F8" w:rsidP="00AC13F8">
            <w:pPr>
              <w:pStyle w:val="BodyText"/>
            </w:pPr>
            <w:r w:rsidRPr="00AC13F8">
              <w:t>Nil</w:t>
            </w:r>
          </w:p>
        </w:tc>
      </w:tr>
    </w:tbl>
    <w:p w:rsidR="00000000" w:rsidRPr="00AC13F8" w:rsidP="00AC13F8">
      <w:pPr>
        <w:pStyle w:val="BodyText"/>
      </w:pPr>
    </w:p>
    <w:p w:rsidR="00000000" w:rsidRPr="00AC13F8" w:rsidP="00AC13F8"/>
    <w:sectPr w:rsidSect="00AC13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5DB7" w:rsidP="002A5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B7" w:rsidP="00AC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A5DB7" w:rsidP="00AC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A5DB7" w:rsidP="00AC13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5DB7" w:rsidP="002A5DB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B7" w:rsidP="00AC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PUADEFCA408B Operate sustained fire machine guns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A5DB7" w:rsidP="00AC13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3EA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F8F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1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3F8"/>
  </w:style>
  <w:style w:type="character" w:customStyle="1" w:styleId="Heading1Char">
    <w:name w:val="Heading 1 Char"/>
    <w:basedOn w:val="DefaultParagraphFont"/>
    <w:link w:val="Heading1"/>
    <w:rsid w:val="00AC1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3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3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1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3F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C13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3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3F8"/>
    <w:rPr>
      <w:b/>
      <w:spacing w:val="0"/>
    </w:rPr>
  </w:style>
  <w:style w:type="paragraph" w:styleId="Header">
    <w:name w:val="header"/>
    <w:basedOn w:val="Normal"/>
    <w:link w:val="HeaderChar"/>
    <w:rsid w:val="00AC1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C13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1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13F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C13F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1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1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13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1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1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3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1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3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3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1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3F8"/>
    <w:rPr>
      <w:i/>
    </w:rPr>
  </w:style>
  <w:style w:type="paragraph" w:styleId="Caption">
    <w:name w:val="caption"/>
    <w:basedOn w:val="BodyText"/>
    <w:next w:val="Normal"/>
    <w:qFormat/>
    <w:rsid w:val="00AC1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3F8"/>
  </w:style>
  <w:style w:type="paragraph" w:styleId="TableofFigures">
    <w:name w:val="table of figures"/>
    <w:basedOn w:val="Normal"/>
    <w:next w:val="Normal"/>
    <w:semiHidden/>
    <w:rsid w:val="00AC1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3F8"/>
    <w:pPr>
      <w:numPr>
        <w:numId w:val="10"/>
      </w:numPr>
    </w:pPr>
  </w:style>
  <w:style w:type="character" w:customStyle="1" w:styleId="WingdingSymbols">
    <w:name w:val="Wingding Symbols"/>
    <w:rsid w:val="00AC13F8"/>
    <w:rPr>
      <w:rFonts w:ascii="Wingdings" w:hAnsi="Wingdings"/>
    </w:rPr>
  </w:style>
  <w:style w:type="paragraph" w:customStyle="1" w:styleId="TableHeading">
    <w:name w:val="Table Heading"/>
    <w:basedOn w:val="HeadingBase"/>
    <w:rsid w:val="00AC1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3F8"/>
    <w:rPr>
      <w:color w:val="0033CC"/>
      <w:u w:val="none"/>
    </w:rPr>
  </w:style>
  <w:style w:type="paragraph" w:customStyle="1" w:styleId="BodyTextRight">
    <w:name w:val="Body Text Right"/>
    <w:basedOn w:val="BodyText"/>
    <w:rsid w:val="00AC1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3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3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13F8"/>
    <w:rPr>
      <w:sz w:val="32"/>
    </w:rPr>
  </w:style>
  <w:style w:type="paragraph" w:customStyle="1" w:styleId="HeadingProcedure">
    <w:name w:val="Heading Procedure"/>
    <w:basedOn w:val="HeadingBase"/>
    <w:next w:val="Normal"/>
    <w:rsid w:val="00AC1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3F8"/>
    <w:pPr>
      <w:spacing w:before="60" w:after="60"/>
    </w:pPr>
  </w:style>
  <w:style w:type="paragraph" w:styleId="ListContinue">
    <w:name w:val="List Continue"/>
    <w:basedOn w:val="List"/>
    <w:rsid w:val="00AC13F8"/>
    <w:pPr>
      <w:ind w:firstLine="0"/>
    </w:pPr>
  </w:style>
  <w:style w:type="paragraph" w:customStyle="1" w:styleId="ListNote">
    <w:name w:val="List Note"/>
    <w:basedOn w:val="List"/>
    <w:rsid w:val="00AC1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3F8"/>
    <w:rPr>
      <w:rFonts w:ascii="Courier New" w:hAnsi="Courier New"/>
    </w:rPr>
  </w:style>
  <w:style w:type="paragraph" w:customStyle="1" w:styleId="NoteBullet">
    <w:name w:val="Note Bullet"/>
    <w:basedOn w:val="Note"/>
    <w:rsid w:val="00AC1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1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3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13F8"/>
    <w:rPr>
      <w:b/>
      <w:smallCaps/>
    </w:rPr>
  </w:style>
  <w:style w:type="paragraph" w:customStyle="1" w:styleId="TableListNumber">
    <w:name w:val="Table List Number"/>
    <w:basedOn w:val="ListNumber"/>
    <w:rsid w:val="00AC1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3F8"/>
    <w:pPr>
      <w:numPr>
        <w:numId w:val="8"/>
      </w:numPr>
    </w:pPr>
  </w:style>
  <w:style w:type="paragraph" w:customStyle="1" w:styleId="ListAlpha2">
    <w:name w:val="List Alpha 2"/>
    <w:basedOn w:val="List2"/>
    <w:rsid w:val="00AC13F8"/>
    <w:pPr>
      <w:numPr>
        <w:numId w:val="7"/>
      </w:numPr>
    </w:pPr>
  </w:style>
  <w:style w:type="paragraph" w:styleId="List3">
    <w:name w:val="List 3"/>
    <w:basedOn w:val="BodyText"/>
    <w:rsid w:val="00AC1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3F8"/>
    <w:pPr>
      <w:numPr>
        <w:numId w:val="2"/>
      </w:numPr>
    </w:pPr>
  </w:style>
  <w:style w:type="paragraph" w:styleId="ListBullet5">
    <w:name w:val="List Bullet 5"/>
    <w:basedOn w:val="List5"/>
    <w:rsid w:val="00AC13F8"/>
    <w:pPr>
      <w:numPr>
        <w:numId w:val="3"/>
      </w:numPr>
    </w:pPr>
  </w:style>
  <w:style w:type="paragraph" w:styleId="ListContinue2">
    <w:name w:val="List Continue 2"/>
    <w:basedOn w:val="List2"/>
    <w:rsid w:val="00AC13F8"/>
    <w:pPr>
      <w:ind w:firstLine="0"/>
    </w:pPr>
  </w:style>
  <w:style w:type="paragraph" w:styleId="ListContinue3">
    <w:name w:val="List Continue 3"/>
    <w:basedOn w:val="List3"/>
    <w:rsid w:val="00AC13F8"/>
    <w:pPr>
      <w:ind w:left="1021" w:firstLine="0"/>
    </w:pPr>
  </w:style>
  <w:style w:type="paragraph" w:styleId="ListContinue4">
    <w:name w:val="List Continue 4"/>
    <w:basedOn w:val="List4"/>
    <w:rsid w:val="00AC13F8"/>
    <w:pPr>
      <w:ind w:firstLine="0"/>
    </w:pPr>
  </w:style>
  <w:style w:type="paragraph" w:styleId="ListContinue5">
    <w:name w:val="List Continue 5"/>
    <w:basedOn w:val="List5"/>
    <w:rsid w:val="00AC13F8"/>
    <w:pPr>
      <w:ind w:firstLine="0"/>
    </w:pPr>
  </w:style>
  <w:style w:type="paragraph" w:styleId="ListNumber3">
    <w:name w:val="List Number 3"/>
    <w:basedOn w:val="List3"/>
    <w:rsid w:val="00AC13F8"/>
    <w:pPr>
      <w:numPr>
        <w:numId w:val="4"/>
      </w:numPr>
    </w:pPr>
  </w:style>
  <w:style w:type="paragraph" w:styleId="ListNumber4">
    <w:name w:val="List Number 4"/>
    <w:basedOn w:val="List4"/>
    <w:rsid w:val="00AC13F8"/>
    <w:pPr>
      <w:numPr>
        <w:numId w:val="5"/>
      </w:numPr>
    </w:pPr>
  </w:style>
  <w:style w:type="paragraph" w:styleId="ListNumber5">
    <w:name w:val="List Number 5"/>
    <w:basedOn w:val="List5"/>
    <w:rsid w:val="00AC13F8"/>
    <w:pPr>
      <w:numPr>
        <w:numId w:val="6"/>
      </w:numPr>
    </w:pPr>
  </w:style>
  <w:style w:type="paragraph" w:styleId="BlockText">
    <w:name w:val="Block Text"/>
    <w:basedOn w:val="Normal"/>
    <w:rsid w:val="00AC1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3F8"/>
    <w:rPr>
      <w:sz w:val="16"/>
      <w:vertAlign w:val="superscript"/>
    </w:rPr>
  </w:style>
  <w:style w:type="character" w:customStyle="1" w:styleId="Symbols">
    <w:name w:val="Symbols"/>
    <w:basedOn w:val="DefaultParagraphFont"/>
    <w:rsid w:val="00AC13F8"/>
    <w:rPr>
      <w:rFonts w:ascii="Symbol" w:hAnsi="Symbol"/>
    </w:rPr>
  </w:style>
  <w:style w:type="character" w:customStyle="1" w:styleId="MenuOptions">
    <w:name w:val="Menu Options"/>
    <w:basedOn w:val="DefaultParagraphFont"/>
    <w:rsid w:val="00AC1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3F8"/>
    <w:rPr>
      <w:b/>
    </w:rPr>
  </w:style>
  <w:style w:type="character" w:customStyle="1" w:styleId="Underlined">
    <w:name w:val="Underlined"/>
    <w:basedOn w:val="DefaultParagraphFont"/>
    <w:rsid w:val="00AC13F8"/>
    <w:rPr>
      <w:u w:val="single"/>
    </w:rPr>
  </w:style>
  <w:style w:type="paragraph" w:customStyle="1" w:styleId="TableBodyTextRight">
    <w:name w:val="Table Body Text Right"/>
    <w:basedOn w:val="TableBodyText"/>
    <w:rsid w:val="00AC1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3F8"/>
    <w:rPr>
      <w:sz w:val="18"/>
    </w:rPr>
  </w:style>
  <w:style w:type="paragraph" w:customStyle="1" w:styleId="BodySmallRight">
    <w:name w:val="Body Small Right"/>
    <w:basedOn w:val="BodyTextRight"/>
    <w:rsid w:val="00AC13F8"/>
    <w:rPr>
      <w:sz w:val="18"/>
      <w:szCs w:val="18"/>
    </w:rPr>
  </w:style>
  <w:style w:type="paragraph" w:customStyle="1" w:styleId="MarginEdition">
    <w:name w:val="Margin Edition"/>
    <w:basedOn w:val="MarginNote"/>
    <w:rsid w:val="00AC1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3F8"/>
    <w:rPr>
      <w:sz w:val="2"/>
      <w:szCs w:val="2"/>
    </w:rPr>
  </w:style>
  <w:style w:type="character" w:customStyle="1" w:styleId="Small">
    <w:name w:val="Small"/>
    <w:basedOn w:val="DefaultParagraphFont"/>
    <w:rsid w:val="00AC13F8"/>
    <w:rPr>
      <w:sz w:val="16"/>
    </w:rPr>
  </w:style>
  <w:style w:type="paragraph" w:customStyle="1" w:styleId="WideTable">
    <w:name w:val="Wide Table"/>
    <w:basedOn w:val="Normal"/>
    <w:rsid w:val="00AC1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3F8"/>
  </w:style>
  <w:style w:type="paragraph" w:styleId="Quote">
    <w:name w:val="Quote"/>
    <w:basedOn w:val="Heading1"/>
    <w:link w:val="QuoteChar"/>
    <w:qFormat/>
    <w:rsid w:val="00AC1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3F8"/>
    <w:pPr>
      <w:pageBreakBefore/>
    </w:pPr>
  </w:style>
  <w:style w:type="paragraph" w:customStyle="1" w:styleId="Border">
    <w:name w:val="Border"/>
    <w:basedOn w:val="Normal"/>
    <w:qFormat/>
    <w:rsid w:val="00AC1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3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1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3F8"/>
    <w:rPr>
      <w:u w:val="single"/>
    </w:rPr>
  </w:style>
  <w:style w:type="paragraph" w:styleId="BalloonText">
    <w:name w:val="Balloon Text"/>
    <w:basedOn w:val="Normal"/>
    <w:link w:val="BalloonTextChar"/>
    <w:rsid w:val="00AC1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3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13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3F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1009</Words>
  <Characters>6109</Characters>
  <Application>Microsoft Office Word</Application>
  <DocSecurity>0</DocSecurity>
  <Lines>269</Lines>
  <Paragraphs>152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PUADEFCA408B Operate sustained fire machine guns on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