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747" w:rsidP="00B60747">
      <w:pPr>
        <w:pStyle w:val="Title"/>
      </w:pPr>
      <w:r>
        <w:fldChar w:fldCharType="begin"/>
      </w:r>
      <w:r>
        <w:instrText xml:space="preserve"> TITLE   \* MERGEFORMAT </w:instrText>
      </w:r>
      <w:r>
        <w:fldChar w:fldCharType="separate"/>
      </w:r>
      <w:r>
        <w:t>PUADEFCA404B Undertake reconnaissance tasks</w:t>
      </w:r>
      <w:r>
        <w:fldChar w:fldCharType="end"/>
      </w:r>
    </w:p>
    <w:p w:rsidR="00B60747" w:rsidP="00B60747">
      <w:pPr>
        <w:pStyle w:val="Version"/>
        <w:sectPr w:rsidSect="00A65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5932" w:rsidP="00A65932">
      <w:pPr>
        <w:pStyle w:val="SuperHeading"/>
      </w:pPr>
      <w:r w:rsidRPr="00A65932">
        <w:t>PUADEFCA404B Undertake reconnaissance tasks</w:t>
      </w:r>
    </w:p>
    <w:p w:rsidR="00000000" w:rsidRPr="00A65932" w:rsidP="00A65932">
      <w:pPr>
        <w:pStyle w:val="SuperHeading"/>
      </w:pPr>
    </w:p>
    <w:p w:rsidR="00000000" w:rsidRPr="00A65932" w:rsidP="00A65932">
      <w:pPr>
        <w:pStyle w:val="Heading1"/>
      </w:pPr>
      <w:bookmarkStart w:id="1" w:name="O_119331"/>
      <w:bookmarkEnd w:id="1"/>
      <w:r w:rsidRPr="00A65932">
        <w:t>Modification History</w:t>
      </w:r>
    </w:p>
    <w:p w:rsidR="00000000" w:rsidRPr="00A65932" w:rsidP="00A65932">
      <w:pPr>
        <w:pStyle w:val="BodyText"/>
      </w:pPr>
      <w:r w:rsidRPr="00A65932">
        <w:t>Not applicable.</w:t>
      </w:r>
    </w:p>
    <w:p w:rsidR="00000000" w:rsidRPr="00A65932" w:rsidP="00A65932">
      <w:pPr>
        <w:pStyle w:val="AllowPageBreak"/>
      </w:pPr>
    </w:p>
    <w:p w:rsidR="00000000" w:rsidRPr="00A65932" w:rsidP="00A65932">
      <w:pPr>
        <w:pStyle w:val="Heading1"/>
      </w:pPr>
      <w:bookmarkStart w:id="2" w:name="O_119332"/>
      <w:bookmarkEnd w:id="2"/>
      <w:r w:rsidRPr="00A65932">
        <w:t>Unit Descriptor</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t xml:space="preserve">This unit covers the competency required to operate as a </w:t>
            </w:r>
            <w:r w:rsidRPr="00A65932">
              <w:rPr>
                <w:rStyle w:val="BoldandItalics"/>
              </w:rPr>
              <w:t>team</w:t>
            </w:r>
            <w:r w:rsidRPr="00A65932">
              <w:t xml:space="preserve"> member during the conduct of </w:t>
            </w:r>
            <w:r w:rsidRPr="00A65932">
              <w:rPr>
                <w:rStyle w:val="BoldandItalics"/>
              </w:rPr>
              <w:t>reconnaissance t</w:t>
            </w:r>
            <w:r w:rsidRPr="00A65932">
              <w:rPr>
                <w:rStyle w:val="BoldandItalics"/>
              </w:rPr>
              <w:t>asks</w:t>
            </w:r>
            <w:r w:rsidRPr="00A65932">
              <w:t xml:space="preserve"> in the Australian Defence Force (ADF).</w:t>
            </w:r>
          </w:p>
          <w:p w:rsidR="00000000" w:rsidRPr="00A65932" w:rsidP="00A65932">
            <w:pPr>
              <w:pStyle w:val="BodyText"/>
            </w:pPr>
            <w:r w:rsidRPr="00A65932">
              <w:t>Reconnaissance operations require soldiers to operate in small teams in close proximity to the enemy in order to gather information to inform their commanders.</w:t>
            </w: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3" w:name="O_119333"/>
      <w:bookmarkEnd w:id="3"/>
      <w:r w:rsidRPr="00A65932">
        <w:t>Application of the Unit</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t>The application of this unit in the workplace - the environments, complexities and situations involved - will be written during Phase II of the Review of the PUA00 Public Safety Training Package.</w:t>
            </w:r>
          </w:p>
          <w:p w:rsidR="00000000" w:rsidP="00A65932">
            <w:pPr>
              <w:pStyle w:val="BodyText"/>
              <w:rPr>
                <w:lang w:val="en-NZ"/>
              </w:rPr>
            </w:pPr>
            <w:r w:rsidRPr="00A65932">
              <w:t>This text will be useful for the pur</w:t>
            </w:r>
            <w:r w:rsidRPr="00A65932">
              <w:t>poses of job descriptions, recruitment advice or job analysis; where possible, it will not be too job specific to allow other industries to import it into other Training Packages, where feasible.</w:t>
            </w:r>
          </w:p>
        </w:tc>
      </w:tr>
      <w:tr w:rsidTr="00B607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4" w:name="O_119334"/>
      <w:bookmarkEnd w:id="4"/>
      <w:r w:rsidRPr="00A65932">
        <w:t>Licensing/Regulatory Information</w:t>
      </w:r>
    </w:p>
    <w:p w:rsidR="00000000" w:rsidRPr="00A65932" w:rsidP="00A65932">
      <w:pPr>
        <w:pStyle w:val="BodyText"/>
      </w:pPr>
      <w:r w:rsidRPr="00A65932">
        <w:t>Not a</w:t>
      </w:r>
      <w:r w:rsidRPr="00A65932">
        <w:t>pplicable.</w:t>
      </w:r>
    </w:p>
    <w:p w:rsidR="00000000" w:rsidRPr="00A65932" w:rsidP="00A65932">
      <w:pPr>
        <w:pStyle w:val="AllowPageBreak"/>
      </w:pPr>
    </w:p>
    <w:p w:rsidR="00000000" w:rsidRPr="00A65932" w:rsidP="00A65932">
      <w:pPr>
        <w:pStyle w:val="Heading1"/>
      </w:pPr>
      <w:bookmarkStart w:id="5" w:name="O_119335"/>
      <w:bookmarkEnd w:id="5"/>
      <w:r w:rsidRPr="00A65932">
        <w:t>Pre-Requisites</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Prerequisite Unit</w:t>
            </w:r>
            <w:r w:rsidRPr="00A65932">
              <w:t>/</w:t>
            </w:r>
            <w:r w:rsidRPr="00A6593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t>Nil</w:t>
            </w: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6" w:name="O_119336"/>
      <w:bookmarkEnd w:id="6"/>
      <w:r w:rsidRPr="00A65932">
        <w:t>Employability Skills Information</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t>This unit contains employability skills.</w:t>
            </w: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7" w:name="O_119337"/>
      <w:bookmarkEnd w:id="7"/>
      <w:r w:rsidRPr="00A65932">
        <w:t>Elements and Performance Criteria Pre-Content</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Performance Criteria describe the required performance needed to demonstrate achievement of the element. Where bold italicised text is used, further information is detailed in the Required S</w:t>
            </w:r>
            <w:r w:rsidRPr="00A65932">
              <w:t>kills and Knowledge and/or the Range Statement. Assessment of performance is to be consistent with the Evidence Guide.</w:t>
            </w: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8" w:name="O_119338"/>
      <w:bookmarkEnd w:id="8"/>
      <w:r w:rsidRPr="00A65932">
        <w:t>Elements and Performance Criteria</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PERFORMANCE CRITERIA</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List"/>
              <w:rPr>
                <w:lang w:val="en-NZ"/>
              </w:rPr>
            </w:pPr>
            <w:r w:rsidRPr="00A65932">
              <w:t>1.</w:t>
            </w:r>
            <w:r w:rsidRPr="00A65932">
              <w:tab/>
            </w:r>
            <w:r w:rsidRPr="00A65932">
              <w:rPr>
                <w:rStyle w:val="SpecialBold"/>
              </w:rPr>
              <w:t>Prepare for reconnaissance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List2"/>
            </w:pPr>
            <w:r w:rsidRPr="00A65932">
              <w:t>1.1</w:t>
            </w:r>
            <w:r w:rsidRPr="00A65932">
              <w:tab/>
            </w:r>
            <w:r w:rsidRPr="00A65932">
              <w:t>Reconnaissance orders are received and clarified where required</w:t>
            </w:r>
          </w:p>
          <w:p w:rsidR="00000000" w:rsidRPr="00A65932" w:rsidP="00A65932">
            <w:pPr>
              <w:pStyle w:val="List2"/>
            </w:pPr>
            <w:r w:rsidRPr="00A65932">
              <w:t>1.2</w:t>
            </w:r>
            <w:r w:rsidRPr="00A65932">
              <w:tab/>
              <w:t>Battle procedure is conducted</w:t>
            </w:r>
          </w:p>
          <w:p w:rsidR="00000000" w:rsidP="00A65932">
            <w:pPr>
              <w:pStyle w:val="List2"/>
              <w:rPr>
                <w:lang w:val="en-NZ"/>
              </w:rPr>
            </w:pPr>
            <w:r w:rsidRPr="00A65932">
              <w:t>1.3</w:t>
            </w:r>
            <w:r w:rsidRPr="00A65932">
              <w:tab/>
              <w:t xml:space="preserve">Appropriate </w:t>
            </w:r>
            <w:r w:rsidRPr="00A65932">
              <w:rPr>
                <w:rStyle w:val="BoldandItalics"/>
              </w:rPr>
              <w:t>equipment</w:t>
            </w:r>
            <w:r w:rsidRPr="00A65932">
              <w:t xml:space="preserve"> is selected, checked for serviceability and fitted as directed and/or required by the operational environment</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List"/>
              <w:rPr>
                <w:lang w:val="en-NZ"/>
              </w:rPr>
            </w:pPr>
            <w:r w:rsidRPr="00A65932">
              <w:t>2.</w:t>
            </w:r>
            <w:r w:rsidRPr="00A65932">
              <w:tab/>
            </w:r>
            <w:r w:rsidRPr="00A65932">
              <w:rPr>
                <w:rStyle w:val="SpecialBold"/>
              </w:rPr>
              <w:t>Conduct a reconnaissance patrol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List2"/>
            </w:pPr>
            <w:r w:rsidRPr="00A65932">
              <w:t>2.1</w:t>
            </w:r>
            <w:r w:rsidRPr="00A65932">
              <w:tab/>
            </w:r>
            <w:r w:rsidRPr="00A65932">
              <w:rPr>
                <w:rStyle w:val="BoldandItalics"/>
              </w:rPr>
              <w:t>Formations</w:t>
            </w:r>
            <w:r w:rsidRPr="00A65932">
              <w:t xml:space="preserve"> are adhered to in accordance with operational requirements</w:t>
            </w:r>
          </w:p>
          <w:p w:rsidR="00000000" w:rsidRPr="00A65932" w:rsidP="00A65932">
            <w:pPr>
              <w:pStyle w:val="List2"/>
            </w:pPr>
            <w:r w:rsidRPr="00A65932">
              <w:t>2.2</w:t>
            </w:r>
            <w:r w:rsidRPr="00A65932">
              <w:tab/>
            </w:r>
            <w:r w:rsidRPr="00A65932">
              <w:rPr>
                <w:rStyle w:val="BoldandItalics"/>
              </w:rPr>
              <w:t>Drills and procedures</w:t>
            </w:r>
            <w:r w:rsidRPr="00A65932">
              <w:t xml:space="preserve"> are conducted in accordance with operational requirements and </w:t>
            </w:r>
            <w:r w:rsidRPr="00A65932">
              <w:rPr>
                <w:rStyle w:val="BoldandItalics"/>
              </w:rPr>
              <w:t>standard procedures</w:t>
            </w:r>
          </w:p>
          <w:p w:rsidR="00000000" w:rsidRPr="00A65932" w:rsidP="00A65932">
            <w:pPr>
              <w:pStyle w:val="List2"/>
            </w:pPr>
            <w:r w:rsidRPr="00A65932">
              <w:t>2.3</w:t>
            </w:r>
            <w:r w:rsidRPr="00A65932">
              <w:tab/>
              <w:t>Movement is completed to ensure that d</w:t>
            </w:r>
            <w:r w:rsidRPr="00A65932">
              <w:t>etection is minimised</w:t>
            </w:r>
          </w:p>
          <w:p w:rsidR="00000000" w:rsidRPr="00A65932" w:rsidP="00A65932">
            <w:pPr>
              <w:pStyle w:val="List2"/>
            </w:pPr>
            <w:r w:rsidRPr="00A65932">
              <w:t>2.4</w:t>
            </w:r>
            <w:r w:rsidRPr="00A65932">
              <w:tab/>
            </w:r>
            <w:r w:rsidRPr="00A65932">
              <w:rPr>
                <w:rStyle w:val="BoldandItalics"/>
              </w:rPr>
              <w:t>Reconnaissance patrol techniques</w:t>
            </w:r>
            <w:r w:rsidRPr="00A65932">
              <w:t xml:space="preserve"> are performed in accordance with standard procedures</w:t>
            </w:r>
          </w:p>
          <w:p w:rsidR="00000000" w:rsidRPr="00A65932" w:rsidP="00A65932">
            <w:pPr>
              <w:pStyle w:val="List2"/>
            </w:pPr>
            <w:r w:rsidRPr="00A65932">
              <w:t>2.5</w:t>
            </w:r>
            <w:r w:rsidRPr="00A65932">
              <w:tab/>
              <w:t>Reconnaissance tasks are completed in accordance with standard procedures</w:t>
            </w:r>
          </w:p>
          <w:p w:rsidR="00000000" w:rsidP="00A65932">
            <w:pPr>
              <w:pStyle w:val="List2"/>
              <w:rPr>
                <w:lang w:val="en-NZ"/>
              </w:rPr>
            </w:pPr>
            <w:r w:rsidRPr="00A65932">
              <w:t>2.6</w:t>
            </w:r>
            <w:r w:rsidRPr="00A65932">
              <w:tab/>
              <w:t>Patrol debrief is conducted in accordance with operational req</w:t>
            </w:r>
            <w:r w:rsidRPr="00A65932">
              <w:t>uirements and standard procedures</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9" w:name="O_119339"/>
      <w:bookmarkEnd w:id="9"/>
      <w:r w:rsidRPr="00A65932">
        <w:t>Required Skills and Knowledge</w:t>
      </w:r>
    </w:p>
    <w:tbl>
      <w:tblPr>
        <w:tblW w:w="0" w:type="auto"/>
        <w:tblLayout w:type="fixed"/>
        <w:tblCellMar>
          <w:left w:w="62" w:type="dxa"/>
          <w:right w:w="62" w:type="dxa"/>
        </w:tblCellMar>
        <w:tblLook w:val="0000"/>
      </w:tblPr>
      <w:tblGrid>
        <w:gridCol w:w="8640"/>
      </w:tblGrid>
      <w:tr w:rsidTr="00B6074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REQUIRED SKILLS AND KNOWLEDGE</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t>This describes the essential skills and knowledge and their level, required for this unit.</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Required Skills</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65932" w:rsidP="00A65932">
            <w:pPr>
              <w:pStyle w:val="ListBullet"/>
            </w:pPr>
            <w:r w:rsidRPr="00A65932">
              <w:t>apply battlecraft aggressively</w:t>
            </w:r>
          </w:p>
          <w:p w:rsidR="00000000" w:rsidRPr="00A65932" w:rsidP="00A65932">
            <w:pPr>
              <w:pStyle w:val="ListBullet"/>
            </w:pPr>
            <w:r w:rsidRPr="00A65932">
              <w:t>apply navigation techniques</w:t>
            </w:r>
          </w:p>
          <w:p w:rsidR="00000000" w:rsidRPr="00A65932" w:rsidP="00A65932">
            <w:pPr>
              <w:pStyle w:val="ListBullet"/>
            </w:pPr>
            <w:r w:rsidRPr="00A65932">
              <w:t>apply operational safety</w:t>
            </w:r>
          </w:p>
          <w:p w:rsidR="00000000" w:rsidRPr="00A65932" w:rsidP="00A65932">
            <w:pPr>
              <w:pStyle w:val="ListBullet"/>
            </w:pPr>
            <w:r w:rsidRPr="00A65932">
              <w:t>apply recognised safety precautions</w:t>
            </w:r>
          </w:p>
          <w:p w:rsidR="00000000" w:rsidRPr="00A65932" w:rsidP="00A65932">
            <w:pPr>
              <w:pStyle w:val="ListBullet"/>
            </w:pPr>
            <w:r w:rsidRPr="00A65932">
              <w:t>assimilate orders</w:t>
            </w:r>
          </w:p>
          <w:p w:rsidR="00000000" w:rsidRPr="00A65932" w:rsidP="00A65932">
            <w:pPr>
              <w:pStyle w:val="ListBullet"/>
            </w:pPr>
            <w:r w:rsidRPr="00A65932">
              <w:t>handle weapons safely in an operational environment</w:t>
            </w:r>
          </w:p>
          <w:p w:rsidR="00000000" w:rsidRPr="00A65932" w:rsidP="00A65932">
            <w:pPr>
              <w:pStyle w:val="ListBullet"/>
            </w:pPr>
            <w:r w:rsidRPr="00A65932">
              <w:t>interpret fire control orders</w:t>
            </w:r>
          </w:p>
          <w:p w:rsidR="00000000" w:rsidP="00A65932">
            <w:pPr>
              <w:pStyle w:val="ListBullet"/>
              <w:rPr>
                <w:lang w:val="en-NZ"/>
              </w:rPr>
            </w:pPr>
            <w:r w:rsidRPr="00A65932">
              <w:t>work in a team</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Required Knowledge</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65932" w:rsidP="00A65932">
            <w:pPr>
              <w:pStyle w:val="ListBullet"/>
            </w:pPr>
            <w:r w:rsidRPr="00A65932">
              <w:t>battlecraft</w:t>
            </w:r>
          </w:p>
          <w:p w:rsidR="00000000" w:rsidRPr="00A65932" w:rsidP="00A65932">
            <w:pPr>
              <w:pStyle w:val="ListBullet"/>
            </w:pPr>
            <w:r w:rsidRPr="00A65932">
              <w:t>characteristics, technical capabilities, effects, employment and limitations of equipment</w:t>
            </w:r>
          </w:p>
          <w:p w:rsidR="00000000" w:rsidRPr="00A65932" w:rsidP="00A65932">
            <w:pPr>
              <w:pStyle w:val="ListBullet"/>
            </w:pPr>
            <w:r w:rsidRPr="00A65932">
              <w:t>cultural awareness</w:t>
            </w:r>
          </w:p>
          <w:p w:rsidR="00000000" w:rsidRPr="00A65932" w:rsidP="00A65932">
            <w:pPr>
              <w:pStyle w:val="ListBullet"/>
            </w:pPr>
            <w:r w:rsidRPr="00A65932">
              <w:t>fire control orders</w:t>
            </w:r>
          </w:p>
          <w:p w:rsidR="00000000" w:rsidRPr="00A65932" w:rsidP="00A65932">
            <w:pPr>
              <w:pStyle w:val="ListBullet"/>
            </w:pPr>
            <w:r w:rsidRPr="00A65932">
              <w:t>navigation techniques</w:t>
            </w:r>
          </w:p>
          <w:p w:rsidR="00000000" w:rsidRPr="00A65932" w:rsidP="00A65932">
            <w:pPr>
              <w:pStyle w:val="ListBullet"/>
            </w:pPr>
            <w:r w:rsidRPr="00A65932">
              <w:t>OH&amp;S requirements</w:t>
            </w:r>
          </w:p>
          <w:p w:rsidR="00000000" w:rsidRPr="00A65932" w:rsidP="00A65932">
            <w:pPr>
              <w:pStyle w:val="ListBullet"/>
            </w:pPr>
            <w:r w:rsidRPr="00A65932">
              <w:t>Orders for Opening Fire</w:t>
            </w:r>
          </w:p>
          <w:p w:rsidR="00000000" w:rsidRPr="00A65932" w:rsidP="00A65932">
            <w:pPr>
              <w:pStyle w:val="ListBullet"/>
            </w:pPr>
            <w:r w:rsidRPr="00A65932">
              <w:t>recognised safety precautions</w:t>
            </w:r>
          </w:p>
          <w:p w:rsidR="00000000" w:rsidP="00A65932">
            <w:pPr>
              <w:pStyle w:val="ListBullet"/>
              <w:rPr>
                <w:lang w:val="en-NZ"/>
              </w:rPr>
            </w:pPr>
            <w:r w:rsidRPr="00A65932">
              <w:t>team work</w:t>
            </w:r>
          </w:p>
        </w:tc>
      </w:tr>
      <w:tr w:rsidTr="00B607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65932" w:rsidP="00A65932">
            <w:pPr>
              <w:pStyle w:val="BodyText"/>
            </w:pP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10" w:name="O_119340"/>
      <w:bookmarkEnd w:id="10"/>
      <w:r w:rsidRPr="00A65932">
        <w:t>Evidence Guide</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65932">
            <w:pPr>
              <w:pStyle w:val="BodyText"/>
              <w:rPr>
                <w:lang w:val="en-NZ"/>
              </w:rPr>
            </w:pP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Assessment must confirm the ability to work as part of a team by day and night in a simulated operational environment that replicates the extremes and stress of a threat environment.</w:t>
            </w:r>
          </w:p>
          <w:p w:rsidR="00000000" w:rsidRPr="00A65932" w:rsidP="00A65932">
            <w:pPr>
              <w:pStyle w:val="BodyText"/>
            </w:pPr>
            <w:r w:rsidRPr="00A65932">
              <w:t>Assessment must confirm the ability to complete all:</w:t>
            </w:r>
          </w:p>
          <w:p w:rsidR="00000000" w:rsidRPr="00A65932" w:rsidP="00A65932">
            <w:pPr>
              <w:pStyle w:val="ListBullet"/>
            </w:pPr>
            <w:r w:rsidRPr="00A65932">
              <w:t>formations as liste</w:t>
            </w:r>
            <w:r w:rsidRPr="00A65932">
              <w:t>d in the Range Statement</w:t>
            </w:r>
          </w:p>
          <w:p w:rsidR="00000000" w:rsidRPr="00A65932" w:rsidP="00A65932">
            <w:pPr>
              <w:pStyle w:val="ListBullet"/>
            </w:pPr>
            <w:r w:rsidRPr="00A65932">
              <w:t>reconnaissance tasks as listed in the Range Statement</w:t>
            </w:r>
          </w:p>
          <w:p w:rsidR="00000000" w:rsidRPr="00A65932" w:rsidP="00A65932">
            <w:pPr>
              <w:pStyle w:val="ListBullet"/>
            </w:pPr>
            <w:r w:rsidRPr="00A65932">
              <w:t>drills and procedures as listed in the Range Statement</w:t>
            </w:r>
          </w:p>
          <w:p w:rsidR="00000000" w:rsidRPr="00A65932" w:rsidP="00A65932">
            <w:pPr>
              <w:pStyle w:val="ListBullet"/>
            </w:pPr>
            <w:r w:rsidRPr="00A65932">
              <w:t>reconnaissance patrol techniques as listed in the Range Statement.</w:t>
            </w:r>
          </w:p>
          <w:p w:rsidR="00000000" w:rsidRPr="00A65932" w:rsidP="00A65932">
            <w:pPr>
              <w:pStyle w:val="BodyText"/>
            </w:pPr>
            <w:r w:rsidRPr="00A65932">
              <w:t xml:space="preserve">Assessment </w:t>
            </w:r>
            <w:r w:rsidRPr="00A65932">
              <w:t>must also confirm the ability to use the following equipment:</w:t>
            </w:r>
          </w:p>
          <w:p w:rsidR="00000000" w:rsidRPr="00A65932" w:rsidP="00A65932">
            <w:pPr>
              <w:pStyle w:val="ListBullet"/>
            </w:pPr>
            <w:r w:rsidRPr="00A65932">
              <w:t>binoculars</w:t>
            </w:r>
          </w:p>
          <w:p w:rsidR="00000000" w:rsidRPr="00A65932" w:rsidP="00A65932">
            <w:pPr>
              <w:pStyle w:val="ListBullet"/>
            </w:pPr>
            <w:r w:rsidRPr="00A65932">
              <w:t>cameras</w:t>
            </w:r>
          </w:p>
          <w:p w:rsidR="00000000" w:rsidRPr="00A65932" w:rsidP="00A65932">
            <w:pPr>
              <w:pStyle w:val="ListBullet"/>
            </w:pPr>
            <w:r w:rsidRPr="00A65932">
              <w:t>marking devices</w:t>
            </w:r>
          </w:p>
          <w:p w:rsidR="00000000" w:rsidRPr="00A65932" w:rsidP="00A65932">
            <w:pPr>
              <w:pStyle w:val="ListBullet"/>
            </w:pPr>
            <w:r w:rsidRPr="00A65932">
              <w:t>recording devices.</w:t>
            </w:r>
          </w:p>
          <w:p w:rsidR="00000000" w:rsidRPr="00A65932" w:rsidP="00A65932">
            <w:pPr>
              <w:pStyle w:val="BodyText"/>
            </w:pPr>
            <w:r w:rsidRPr="00A65932">
              <w:rPr>
                <w:rStyle w:val="SpecialBold"/>
              </w:rPr>
              <w:t>Consistency in performance</w:t>
            </w:r>
          </w:p>
          <w:p w:rsidR="00000000" w:rsidP="00A65932">
            <w:pPr>
              <w:pStyle w:val="BodyText"/>
              <w:rPr>
                <w:lang w:val="en-NZ"/>
              </w:rPr>
            </w:pPr>
            <w:r w:rsidRPr="00A65932">
              <w:t>Competency should be demonstrated over time in a range of contexts that could be expected in the workplace.</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65932" w:rsidP="00A65932">
            <w:pPr>
              <w:pStyle w:val="BodyText"/>
            </w:pPr>
            <w:r w:rsidRPr="00A65932">
              <w:rPr>
                <w:rStyle w:val="SpecialBold"/>
              </w:rPr>
              <w:t>Con</w:t>
            </w:r>
            <w:r w:rsidRPr="00A65932">
              <w:rPr>
                <w:rStyle w:val="SpecialBold"/>
              </w:rPr>
              <w:t>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rPr>
                <w:rStyle w:val="SpecialBold"/>
              </w:rPr>
              <w:t>Context of assessment</w:t>
            </w:r>
          </w:p>
          <w:p w:rsidR="00000000" w:rsidRPr="00A65932" w:rsidP="00A65932">
            <w:pPr>
              <w:pStyle w:val="BodyText"/>
            </w:pPr>
            <w:r w:rsidRPr="00A65932">
              <w:t>Competency</w:t>
            </w:r>
            <w:r w:rsidRPr="00A65932">
              <w:t xml:space="preserve"> should be assessed in a simulated operational threat environment. The person should be exposed to the extremes of the operational environment under physical and mental stress. The context of assessment would usually be simulated due to the nature of this </w:t>
            </w:r>
            <w:r w:rsidRPr="00A65932">
              <w:t>high-risk environment.</w:t>
            </w:r>
          </w:p>
          <w:p w:rsidR="00000000" w:rsidRPr="00A65932" w:rsidP="00A65932">
            <w:pPr>
              <w:pStyle w:val="BodyText"/>
            </w:pPr>
            <w:r w:rsidRPr="00A65932">
              <w:rPr>
                <w:rStyle w:val="SpecialBold"/>
              </w:rPr>
              <w:t>Specific resources for assessment</w:t>
            </w:r>
          </w:p>
          <w:p w:rsidR="00000000" w:rsidP="00A65932">
            <w:pPr>
              <w:pStyle w:val="BodyText"/>
              <w:rPr>
                <w:lang w:val="en-NZ"/>
              </w:rPr>
            </w:pPr>
            <w:r w:rsidRPr="00A65932">
              <w:t>Access to a team; a simulated operational environment that replicates the extremes and stress of a threat environment; weapons and ammunition; and a variety of equipment as listed in the Range Statem</w:t>
            </w:r>
            <w:r w:rsidRPr="00A65932">
              <w:t>ent.</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Guidance information for assessment</w:t>
            </w:r>
            <w:r w:rsidRPr="00A65932">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Information that will assist or guide assessment will be written during Phase II of the Review of the PUA00 Public Safety Training Package.</w:t>
            </w: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11" w:name="O_119341"/>
      <w:bookmarkEnd w:id="11"/>
      <w:r w:rsidRPr="00A65932">
        <w:t>Range Statement</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RANGE STATEMENT</w:t>
            </w:r>
          </w:p>
        </w:tc>
      </w:tr>
      <w:tr w:rsidTr="00B6074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t xml:space="preserve">The Range Statement relates to the Unit of Competency as a whole. It allows for different work environments and situations that may affect performance. </w:t>
            </w:r>
            <w:r w:rsidRPr="00A65932">
              <w:rPr>
                <w:rStyle w:val="BoldandItalics"/>
              </w:rPr>
              <w:t>Bold italicised</w:t>
            </w:r>
            <w:r w:rsidRPr="00A65932">
              <w:t xml:space="preserve"> wording in the Performance Criteria is detailed below.</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A reconnaissance team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A65932">
            <w:pPr>
              <w:pStyle w:val="BodyText"/>
              <w:rPr>
                <w:lang w:val="en-NZ"/>
              </w:rPr>
            </w:pPr>
            <w:r w:rsidRPr="00A65932">
              <w:t>A grou</w:t>
            </w:r>
            <w:r w:rsidRPr="00A65932">
              <w:t>ping of up to approximately five personnel</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Reconnaissance tasks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Acting as a guide</w:t>
            </w:r>
          </w:p>
          <w:p w:rsidR="00000000" w:rsidRPr="00A65932" w:rsidP="00A65932">
            <w:pPr>
              <w:pStyle w:val="BodyText"/>
            </w:pPr>
            <w:r w:rsidRPr="00A65932">
              <w:t>Area observation</w:t>
            </w:r>
          </w:p>
          <w:p w:rsidR="00000000" w:rsidRPr="00A65932" w:rsidP="00A65932">
            <w:pPr>
              <w:pStyle w:val="BodyText"/>
            </w:pPr>
            <w:r w:rsidRPr="00A65932">
              <w:t>Collecting demographic and infrastructure intelligence</w:t>
            </w:r>
          </w:p>
          <w:p w:rsidR="00000000" w:rsidRPr="00A65932" w:rsidP="00A65932">
            <w:pPr>
              <w:pStyle w:val="BodyText"/>
            </w:pPr>
            <w:r w:rsidRPr="00A65932">
              <w:t>Collecting topographical information</w:t>
            </w:r>
          </w:p>
          <w:p w:rsidR="00000000" w:rsidRPr="00A65932" w:rsidP="00A65932">
            <w:pPr>
              <w:pStyle w:val="BodyText"/>
            </w:pPr>
            <w:r w:rsidRPr="00A65932">
              <w:t>Forming up point marking</w:t>
            </w:r>
          </w:p>
          <w:p w:rsidR="00000000" w:rsidRPr="00A65932" w:rsidP="00A65932">
            <w:pPr>
              <w:pStyle w:val="BodyText"/>
            </w:pPr>
            <w:r w:rsidRPr="00A65932">
              <w:t>Landing zone marking</w:t>
            </w:r>
          </w:p>
          <w:p w:rsidR="00000000" w:rsidRPr="00A65932" w:rsidP="00A65932">
            <w:pPr>
              <w:pStyle w:val="BodyText"/>
            </w:pPr>
            <w:r w:rsidRPr="00A65932">
              <w:t>Locating enemy positions</w:t>
            </w:r>
          </w:p>
          <w:p w:rsidR="00000000" w:rsidRPr="00A65932" w:rsidP="00A65932">
            <w:pPr>
              <w:pStyle w:val="BodyText"/>
            </w:pPr>
            <w:r w:rsidRPr="00A65932">
              <w:t>Point target observation</w:t>
            </w:r>
          </w:p>
          <w:p w:rsidR="00000000" w:rsidP="00A65932">
            <w:pPr>
              <w:pStyle w:val="BodyText"/>
              <w:rPr>
                <w:lang w:val="en-NZ"/>
              </w:rPr>
            </w:pPr>
            <w:r w:rsidRPr="00A65932">
              <w:t>Route marking</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Binoculars</w:t>
            </w:r>
          </w:p>
          <w:p w:rsidR="00000000" w:rsidRPr="00A65932" w:rsidP="00A65932">
            <w:pPr>
              <w:pStyle w:val="BodyText"/>
            </w:pPr>
            <w:r w:rsidRPr="00A65932">
              <w:t>Camera</w:t>
            </w:r>
          </w:p>
          <w:p w:rsidR="00000000" w:rsidRPr="00A65932" w:rsidP="00A65932">
            <w:pPr>
              <w:pStyle w:val="BodyText"/>
            </w:pPr>
            <w:r w:rsidRPr="00A65932">
              <w:t>Camouflage nets</w:t>
            </w:r>
          </w:p>
          <w:p w:rsidR="00000000" w:rsidRPr="00A65932" w:rsidP="00A65932">
            <w:pPr>
              <w:pStyle w:val="BodyText"/>
            </w:pPr>
            <w:r w:rsidRPr="00A65932">
              <w:t>Communications equipment</w:t>
            </w:r>
          </w:p>
          <w:p w:rsidR="00000000" w:rsidRPr="00A65932" w:rsidP="00A65932">
            <w:pPr>
              <w:pStyle w:val="BodyText"/>
            </w:pPr>
            <w:r w:rsidRPr="00A65932">
              <w:t>Marking devices</w:t>
            </w:r>
          </w:p>
          <w:p w:rsidR="00000000" w:rsidRPr="00A65932" w:rsidP="00A65932">
            <w:pPr>
              <w:pStyle w:val="BodyText"/>
            </w:pPr>
            <w:r w:rsidRPr="00A65932">
              <w:t>Navigation equipment</w:t>
            </w:r>
          </w:p>
          <w:p w:rsidR="00000000" w:rsidRPr="00A65932" w:rsidP="00A65932">
            <w:pPr>
              <w:pStyle w:val="BodyText"/>
            </w:pPr>
            <w:r w:rsidRPr="00A65932">
              <w:t>Recording devices</w:t>
            </w:r>
          </w:p>
          <w:p w:rsidR="00000000" w:rsidRPr="00A65932" w:rsidP="00A65932">
            <w:pPr>
              <w:pStyle w:val="BodyText"/>
            </w:pPr>
            <w:r w:rsidRPr="00A65932">
              <w:t>Telescopes</w:t>
            </w:r>
          </w:p>
          <w:p w:rsidR="00000000" w:rsidRPr="00A65932" w:rsidP="00A65932">
            <w:pPr>
              <w:pStyle w:val="BodyText"/>
            </w:pPr>
            <w:r w:rsidRPr="00A65932">
              <w:t>Video equipment</w:t>
            </w:r>
          </w:p>
          <w:p w:rsidR="00000000" w:rsidP="00A65932">
            <w:pPr>
              <w:pStyle w:val="BodyText"/>
              <w:rPr>
                <w:lang w:val="en-NZ"/>
              </w:rPr>
            </w:pPr>
            <w:r w:rsidRPr="00A65932">
              <w:t>Weapons</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Formations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Will be largely dependent on the task, the nature of the threat, terrain and on the need for control, and must include:</w:t>
            </w:r>
          </w:p>
          <w:p w:rsidR="00000000" w:rsidRPr="00A65932" w:rsidP="00A65932">
            <w:pPr>
              <w:pStyle w:val="ListBullet"/>
            </w:pPr>
            <w:r w:rsidRPr="00A65932">
              <w:t>single file</w:t>
            </w:r>
          </w:p>
          <w:p w:rsidR="00000000" w:rsidRPr="00A65932" w:rsidP="00A65932">
            <w:pPr>
              <w:pStyle w:val="ListBullet"/>
            </w:pPr>
            <w:r w:rsidRPr="00A65932">
              <w:t>box</w:t>
            </w:r>
          </w:p>
          <w:p w:rsidR="00000000" w:rsidP="00A65932">
            <w:pPr>
              <w:pStyle w:val="ListBullet"/>
              <w:rPr>
                <w:lang w:val="en-NZ"/>
              </w:rPr>
            </w:pPr>
            <w:r w:rsidRPr="00A65932">
              <w:t>diamond</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Drills and procedures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Ambush procedure</w:t>
            </w:r>
          </w:p>
          <w:p w:rsidR="00000000" w:rsidRPr="00A65932" w:rsidP="00A65932">
            <w:pPr>
              <w:pStyle w:val="BodyText"/>
            </w:pPr>
            <w:r w:rsidRPr="00A65932">
              <w:t xml:space="preserve">Break contact drill </w:t>
            </w:r>
          </w:p>
          <w:p w:rsidR="00000000" w:rsidRPr="00A65932" w:rsidP="00A65932">
            <w:pPr>
              <w:pStyle w:val="BodyText"/>
            </w:pPr>
            <w:r w:rsidRPr="00A65932">
              <w:t>Counter ambush drills</w:t>
            </w:r>
          </w:p>
          <w:p w:rsidR="00000000" w:rsidRPr="00A65932" w:rsidP="00A65932">
            <w:pPr>
              <w:pStyle w:val="BodyText"/>
            </w:pPr>
            <w:r w:rsidRPr="00A65932">
              <w:t>Harbour drills</w:t>
            </w:r>
          </w:p>
          <w:p w:rsidR="00000000" w:rsidRPr="00A65932" w:rsidP="00A65932">
            <w:pPr>
              <w:pStyle w:val="BodyText"/>
            </w:pPr>
            <w:r w:rsidRPr="00A65932">
              <w:t>Laying-up place drill</w:t>
            </w:r>
          </w:p>
          <w:p w:rsidR="00000000" w:rsidRPr="00A65932" w:rsidP="00A65932">
            <w:pPr>
              <w:pStyle w:val="BodyText"/>
            </w:pPr>
            <w:r w:rsidRPr="00A65932">
              <w:t>Marking procedures</w:t>
            </w:r>
          </w:p>
          <w:p w:rsidR="00000000" w:rsidRPr="00A65932" w:rsidP="00A65932">
            <w:pPr>
              <w:pStyle w:val="BodyText"/>
            </w:pPr>
            <w:r w:rsidRPr="00A65932">
              <w:t>Mine incident drills</w:t>
            </w:r>
          </w:p>
          <w:p w:rsidR="00000000" w:rsidRPr="00A65932" w:rsidP="00A65932">
            <w:pPr>
              <w:pStyle w:val="BodyText"/>
            </w:pPr>
            <w:r w:rsidRPr="00A65932">
              <w:t xml:space="preserve">Observation post drill </w:t>
            </w:r>
          </w:p>
          <w:p w:rsidR="00000000" w:rsidRPr="00A65932" w:rsidP="00A65932">
            <w:pPr>
              <w:pStyle w:val="BodyText"/>
            </w:pPr>
            <w:r w:rsidRPr="00A65932">
              <w:t>Obstacle crossing drills</w:t>
            </w:r>
          </w:p>
          <w:p w:rsidR="00000000" w:rsidRPr="00A65932" w:rsidP="00A65932">
            <w:pPr>
              <w:pStyle w:val="BodyText"/>
            </w:pPr>
            <w:r w:rsidRPr="00A65932">
              <w:t>Recording procedures (i.e. field sketching)</w:t>
            </w:r>
          </w:p>
          <w:p w:rsidR="00000000" w:rsidRPr="00A65932" w:rsidP="00A65932">
            <w:pPr>
              <w:pStyle w:val="BodyText"/>
            </w:pPr>
            <w:r w:rsidRPr="00A65932">
              <w:t>Rendezvous and marry-up procedures</w:t>
            </w:r>
          </w:p>
          <w:p w:rsidR="00000000" w:rsidP="00A65932">
            <w:pPr>
              <w:pStyle w:val="BodyText"/>
              <w:rPr>
                <w:lang w:val="en-NZ"/>
              </w:rPr>
            </w:pPr>
            <w:r w:rsidRPr="00A65932">
              <w:t>Short and long halts</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Australian S</w:t>
            </w:r>
            <w:r w:rsidRPr="00A65932">
              <w:t>tandards</w:t>
            </w:r>
          </w:p>
          <w:p w:rsidR="00000000" w:rsidRPr="00A65932" w:rsidP="00A65932">
            <w:pPr>
              <w:pStyle w:val="BodyText"/>
            </w:pPr>
            <w:r w:rsidRPr="00A65932">
              <w:t>Defence Instructions</w:t>
            </w:r>
          </w:p>
          <w:p w:rsidR="00000000" w:rsidRPr="00A65932" w:rsidP="00A65932">
            <w:pPr>
              <w:pStyle w:val="BodyText"/>
            </w:pPr>
            <w:r w:rsidRPr="00A65932">
              <w:t>Doctrine pamphlets</w:t>
            </w:r>
          </w:p>
          <w:p w:rsidR="00000000" w:rsidRPr="00A65932" w:rsidP="00A65932">
            <w:pPr>
              <w:pStyle w:val="BodyText"/>
            </w:pPr>
            <w:r w:rsidRPr="00A65932">
              <w:t>Job guides, other publications</w:t>
            </w:r>
          </w:p>
          <w:p w:rsidR="00000000" w:rsidRPr="00A65932" w:rsidP="00A65932">
            <w:pPr>
              <w:pStyle w:val="BodyText"/>
            </w:pPr>
            <w:r w:rsidRPr="00A65932">
              <w:t>Manufacturers' handbooks, industry specifications and technical instructions</w:t>
            </w:r>
          </w:p>
          <w:p w:rsidR="00000000" w:rsidRPr="00A65932" w:rsidP="00A65932">
            <w:pPr>
              <w:pStyle w:val="BodyText"/>
            </w:pPr>
            <w:r w:rsidRPr="00A65932">
              <w:t>Occupational health and safety (OH&amp;S) regulations</w:t>
            </w:r>
          </w:p>
          <w:p w:rsidR="00000000" w:rsidRPr="00A65932" w:rsidP="00A65932">
            <w:pPr>
              <w:pStyle w:val="BodyText"/>
            </w:pPr>
            <w:r w:rsidRPr="00A65932">
              <w:t>Organisational policies and procedures</w:t>
            </w:r>
          </w:p>
          <w:p w:rsidR="00000000" w:rsidRPr="00A65932" w:rsidP="00A65932">
            <w:pPr>
              <w:pStyle w:val="BodyText"/>
            </w:pPr>
            <w:r w:rsidRPr="00A65932">
              <w:t xml:space="preserve">Procedure </w:t>
            </w:r>
            <w:r w:rsidRPr="00A65932">
              <w:t>manuals</w:t>
            </w:r>
          </w:p>
          <w:p w:rsidR="00000000" w:rsidRPr="00A65932" w:rsidP="00A65932">
            <w:pPr>
              <w:pStyle w:val="BodyText"/>
            </w:pPr>
            <w:r w:rsidRPr="00A65932">
              <w:t>Reengagement procedures</w:t>
            </w:r>
          </w:p>
          <w:p w:rsidR="00000000" w:rsidRPr="00A65932" w:rsidP="00A65932">
            <w:pPr>
              <w:pStyle w:val="BodyText"/>
            </w:pPr>
            <w:r w:rsidRPr="00A65932">
              <w:t>Relevant local government by-laws</w:t>
            </w:r>
          </w:p>
          <w:p w:rsidR="00000000" w:rsidRPr="00A65932" w:rsidP="00A65932">
            <w:pPr>
              <w:pStyle w:val="BodyText"/>
            </w:pPr>
            <w:r w:rsidRPr="00A65932">
              <w:t>Relevant state/territory or federal legislation</w:t>
            </w:r>
          </w:p>
          <w:p w:rsidR="00000000" w:rsidRPr="00A65932" w:rsidP="00A65932">
            <w:pPr>
              <w:pStyle w:val="BodyText"/>
            </w:pPr>
            <w:r w:rsidRPr="00A65932">
              <w:t>Routine Orders</w:t>
            </w:r>
          </w:p>
          <w:p w:rsidR="00000000" w:rsidRPr="00A65932" w:rsidP="00A65932">
            <w:pPr>
              <w:pStyle w:val="BodyText"/>
            </w:pPr>
            <w:r w:rsidRPr="00A65932">
              <w:t>Standing Operating Procedures</w:t>
            </w:r>
          </w:p>
          <w:p w:rsidR="00000000" w:rsidRPr="00A65932" w:rsidP="00A65932">
            <w:pPr>
              <w:pStyle w:val="BodyText"/>
            </w:pPr>
            <w:r w:rsidRPr="00A65932">
              <w:t>Standing Orders</w:t>
            </w:r>
          </w:p>
          <w:p w:rsidR="00000000" w:rsidP="00A65932">
            <w:pPr>
              <w:pStyle w:val="BodyText"/>
              <w:rPr>
                <w:lang w:val="en-NZ"/>
              </w:rPr>
            </w:pPr>
            <w:r w:rsidRPr="00A65932">
              <w:t>Written and verbal orders</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65932">
            <w:pPr>
              <w:pStyle w:val="BodyText"/>
              <w:rPr>
                <w:lang w:val="en-NZ"/>
              </w:rPr>
            </w:pPr>
            <w:r w:rsidRPr="00A65932">
              <w:rPr>
                <w:rStyle w:val="SpecialBold"/>
              </w:rPr>
              <w:t>Reconnaissance patrol techniques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r w:rsidRPr="00A65932">
              <w:t>Ground search, which may include the following formations:</w:t>
            </w:r>
          </w:p>
          <w:p w:rsidR="00000000" w:rsidRPr="00A65932" w:rsidP="00A65932">
            <w:pPr>
              <w:pStyle w:val="ListBullet"/>
            </w:pPr>
            <w:r w:rsidRPr="00A65932">
              <w:t>fan</w:t>
            </w:r>
          </w:p>
          <w:p w:rsidR="00000000" w:rsidRPr="00A65932" w:rsidP="00A65932">
            <w:pPr>
              <w:pStyle w:val="ListBullet"/>
            </w:pPr>
            <w:r w:rsidRPr="00A65932">
              <w:t>box</w:t>
            </w:r>
          </w:p>
          <w:p w:rsidR="00000000" w:rsidRPr="00A65932" w:rsidP="00A65932">
            <w:pPr>
              <w:pStyle w:val="ListBullet"/>
            </w:pPr>
            <w:r w:rsidRPr="00A65932">
              <w:t>ridge</w:t>
            </w:r>
          </w:p>
          <w:p w:rsidR="00000000" w:rsidRPr="00A65932" w:rsidP="00A65932">
            <w:pPr>
              <w:pStyle w:val="BodyText"/>
            </w:pPr>
            <w:r w:rsidRPr="00A65932">
              <w:t>Close reconnaissance, which may include:</w:t>
            </w:r>
          </w:p>
          <w:p w:rsidR="00000000" w:rsidRPr="00A65932" w:rsidP="00A65932">
            <w:pPr>
              <w:pStyle w:val="ListBullet"/>
            </w:pPr>
            <w:r w:rsidRPr="00A65932">
              <w:t>point target</w:t>
            </w:r>
          </w:p>
          <w:p w:rsidR="00000000" w:rsidRPr="00A65932" w:rsidP="00A65932">
            <w:pPr>
              <w:pStyle w:val="ListBullet"/>
            </w:pPr>
            <w:r w:rsidRPr="00A65932">
              <w:t>right angle</w:t>
            </w:r>
          </w:p>
          <w:p w:rsidR="00000000" w:rsidP="00A65932">
            <w:pPr>
              <w:pStyle w:val="ListBullet"/>
              <w:rPr>
                <w:lang w:val="en-NZ"/>
              </w:rPr>
            </w:pPr>
            <w:r w:rsidRPr="00A65932">
              <w:t>natural traverse</w:t>
            </w:r>
          </w:p>
        </w:tc>
      </w:tr>
      <w:tr w:rsidTr="00B607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65932" w:rsidP="00A65932">
            <w:pPr>
              <w:pStyle w:val="BodyText"/>
            </w:pPr>
          </w:p>
        </w:tc>
      </w:tr>
    </w:tbl>
    <w:p w:rsidR="00000000" w:rsidRPr="00A65932" w:rsidP="00A65932">
      <w:pPr>
        <w:pStyle w:val="BodyText"/>
      </w:pPr>
    </w:p>
    <w:p w:rsidR="00000000" w:rsidRPr="00A65932" w:rsidP="00A65932">
      <w:pPr>
        <w:pStyle w:val="AllowPageBreak"/>
      </w:pPr>
    </w:p>
    <w:p w:rsidR="00000000" w:rsidRPr="00A65932" w:rsidP="00A65932">
      <w:pPr>
        <w:pStyle w:val="Heading1"/>
      </w:pPr>
      <w:bookmarkStart w:id="12" w:name="O_119342"/>
      <w:bookmarkEnd w:id="12"/>
      <w:r w:rsidRPr="00A65932">
        <w:t>Unit Sector(s)</w:t>
      </w:r>
    </w:p>
    <w:p w:rsidR="00000000" w:rsidRPr="00A65932" w:rsidP="00A65932">
      <w:pPr>
        <w:pStyle w:val="BodyText"/>
      </w:pPr>
      <w:r w:rsidRPr="00A65932">
        <w:t>Not applicable.</w:t>
      </w:r>
    </w:p>
    <w:p w:rsidR="00000000" w:rsidRPr="00A65932" w:rsidP="00A65932">
      <w:pPr>
        <w:pStyle w:val="AllowPageBreak"/>
      </w:pPr>
    </w:p>
    <w:p w:rsidR="00000000" w:rsidRPr="00A65932" w:rsidP="00A65932">
      <w:pPr>
        <w:pStyle w:val="Heading1"/>
      </w:pPr>
      <w:bookmarkStart w:id="13" w:name="O_174827"/>
      <w:bookmarkEnd w:id="13"/>
      <w:r w:rsidRPr="00A65932">
        <w:t>Corequisite Unit/s</w:t>
      </w:r>
    </w:p>
    <w:tbl>
      <w:tblPr>
        <w:tblW w:w="0" w:type="auto"/>
        <w:tblLayout w:type="fixed"/>
        <w:tblCellMar>
          <w:left w:w="62" w:type="dxa"/>
          <w:right w:w="62" w:type="dxa"/>
        </w:tblCellMar>
        <w:tblLook w:val="0000"/>
      </w:tblPr>
      <w:tblGrid>
        <w:gridCol w:w="3060"/>
        <w:gridCol w:w="5580"/>
      </w:tblGrid>
      <w:tr w:rsidTr="00B6074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65932">
            <w:pPr>
              <w:pStyle w:val="BodyText"/>
              <w:rPr>
                <w:lang w:val="en-NZ"/>
              </w:rPr>
            </w:pPr>
            <w:r w:rsidRPr="00A65932">
              <w:rPr>
                <w:rStyle w:val="SpecialBold"/>
              </w:rPr>
              <w:t>Co-requisite Unit</w:t>
            </w:r>
            <w:r w:rsidRPr="00A65932">
              <w:t>/</w:t>
            </w:r>
            <w:r w:rsidRPr="00A6593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65932" w:rsidP="00A65932">
            <w:pPr>
              <w:pStyle w:val="BodyText"/>
            </w:pPr>
            <w:r w:rsidRPr="00A65932">
              <w:t>Nil</w:t>
            </w:r>
          </w:p>
        </w:tc>
      </w:tr>
    </w:tbl>
    <w:p w:rsidR="00000000" w:rsidRPr="00A65932" w:rsidP="00A65932">
      <w:pPr>
        <w:pStyle w:val="BodyText"/>
      </w:pPr>
    </w:p>
    <w:p w:rsidR="00000000" w:rsidRPr="00A65932" w:rsidP="00A65932"/>
    <w:sectPr w:rsidSect="00A65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747" w:rsidP="00B60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47" w:rsidP="00A65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0747" w:rsidP="00A65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0747" w:rsidP="00A65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747" w:rsidP="00B607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47" w:rsidP="00A65932">
    <w:pPr>
      <w:pStyle w:val="Header"/>
      <w:framePr w:wrap="around"/>
    </w:pPr>
    <w:r>
      <w:fldChar w:fldCharType="begin"/>
    </w:r>
    <w:r>
      <w:instrText xml:space="preserve"> TITLE   \* MERGEFORMAT </w:instrText>
    </w:r>
    <w:r>
      <w:fldChar w:fldCharType="separate"/>
    </w:r>
    <w:r>
      <w:t>PUADEFCA404B Undertake reconnaissance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0747" w:rsidP="00A659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ED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64A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9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932"/>
    <w:pPr>
      <w:spacing w:before="360" w:after="60"/>
      <w:outlineLvl w:val="0"/>
    </w:pPr>
    <w:rPr>
      <w:sz w:val="32"/>
    </w:rPr>
  </w:style>
  <w:style w:type="paragraph" w:styleId="Heading2">
    <w:name w:val="heading 2"/>
    <w:basedOn w:val="HeadingBase"/>
    <w:next w:val="BodyText"/>
    <w:link w:val="Heading2Char"/>
    <w:qFormat/>
    <w:rsid w:val="00A65932"/>
    <w:pPr>
      <w:keepLines/>
      <w:spacing w:before="240" w:after="120"/>
      <w:outlineLvl w:val="1"/>
    </w:pPr>
    <w:rPr>
      <w:sz w:val="28"/>
      <w:szCs w:val="40"/>
    </w:rPr>
  </w:style>
  <w:style w:type="paragraph" w:styleId="Heading3">
    <w:name w:val="heading 3"/>
    <w:basedOn w:val="HeadingBase"/>
    <w:next w:val="BodyText"/>
    <w:link w:val="Heading3Char"/>
    <w:qFormat/>
    <w:rsid w:val="00A65932"/>
    <w:pPr>
      <w:spacing w:before="180" w:after="120"/>
      <w:outlineLvl w:val="2"/>
    </w:pPr>
    <w:rPr>
      <w:spacing w:val="-10"/>
      <w:kern w:val="32"/>
    </w:rPr>
  </w:style>
  <w:style w:type="paragraph" w:styleId="Heading4">
    <w:name w:val="heading 4"/>
    <w:basedOn w:val="HeadingBase"/>
    <w:next w:val="BodyText"/>
    <w:link w:val="Heading4Char"/>
    <w:qFormat/>
    <w:rsid w:val="00A65932"/>
    <w:pPr>
      <w:spacing w:before="160" w:after="120"/>
      <w:outlineLvl w:val="3"/>
    </w:pPr>
    <w:rPr>
      <w:sz w:val="22"/>
    </w:rPr>
  </w:style>
  <w:style w:type="paragraph" w:styleId="Heading5">
    <w:name w:val="heading 5"/>
    <w:basedOn w:val="HeadingBase"/>
    <w:next w:val="Normal"/>
    <w:link w:val="Heading5Char"/>
    <w:qFormat/>
    <w:rsid w:val="00A65932"/>
    <w:pPr>
      <w:spacing w:before="80"/>
      <w:outlineLvl w:val="4"/>
    </w:pPr>
    <w:rPr>
      <w:color w:val="918585"/>
      <w:sz w:val="20"/>
    </w:rPr>
  </w:style>
  <w:style w:type="paragraph" w:styleId="Heading6">
    <w:name w:val="heading 6"/>
    <w:basedOn w:val="HeadingBase"/>
    <w:next w:val="Normal"/>
    <w:link w:val="Heading6Char"/>
    <w:qFormat/>
    <w:rsid w:val="00A65932"/>
    <w:pPr>
      <w:spacing w:before="60"/>
      <w:outlineLvl w:val="5"/>
    </w:pPr>
    <w:rPr>
      <w:color w:val="918585"/>
      <w:sz w:val="20"/>
    </w:rPr>
  </w:style>
  <w:style w:type="paragraph" w:styleId="Heading7">
    <w:name w:val="heading 7"/>
    <w:basedOn w:val="Normal"/>
    <w:next w:val="Normal"/>
    <w:link w:val="Heading7Char"/>
    <w:qFormat/>
    <w:rsid w:val="00A65932"/>
    <w:pPr>
      <w:ind w:left="720"/>
      <w:outlineLvl w:val="6"/>
    </w:pPr>
    <w:rPr>
      <w:i/>
    </w:rPr>
  </w:style>
  <w:style w:type="paragraph" w:styleId="Heading8">
    <w:name w:val="heading 8"/>
    <w:basedOn w:val="Normal"/>
    <w:next w:val="Normal"/>
    <w:link w:val="Heading8Char"/>
    <w:qFormat/>
    <w:rsid w:val="00A65932"/>
    <w:pPr>
      <w:ind w:left="720"/>
      <w:outlineLvl w:val="7"/>
    </w:pPr>
    <w:rPr>
      <w:i/>
    </w:rPr>
  </w:style>
  <w:style w:type="paragraph" w:styleId="Heading9">
    <w:name w:val="heading 9"/>
    <w:basedOn w:val="Normal"/>
    <w:next w:val="Normal"/>
    <w:link w:val="Heading9Char"/>
    <w:qFormat/>
    <w:rsid w:val="00A65932"/>
    <w:pPr>
      <w:ind w:left="720"/>
      <w:outlineLvl w:val="8"/>
    </w:pPr>
    <w:rPr>
      <w:i/>
    </w:rPr>
  </w:style>
  <w:style w:type="character" w:default="1" w:styleId="DefaultParagraphFont">
    <w:name w:val="Default Paragraph Font"/>
    <w:uiPriority w:val="1"/>
    <w:unhideWhenUsed/>
    <w:rsid w:val="00A65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932"/>
  </w:style>
  <w:style w:type="character" w:customStyle="1" w:styleId="Heading1Char">
    <w:name w:val="Heading 1 Char"/>
    <w:basedOn w:val="DefaultParagraphFont"/>
    <w:link w:val="Heading1"/>
    <w:rsid w:val="00A65932"/>
    <w:rPr>
      <w:rFonts w:ascii="Times New Roman" w:eastAsia="Times New Roman" w:hAnsi="Times New Roman" w:cs="Times New Roman"/>
      <w:b/>
      <w:sz w:val="32"/>
      <w:szCs w:val="20"/>
      <w:lang w:eastAsia="en-US"/>
    </w:rPr>
  </w:style>
  <w:style w:type="paragraph" w:styleId="BodyText">
    <w:name w:val="Body Text"/>
    <w:basedOn w:val="Normal"/>
    <w:link w:val="BodyTextChar"/>
    <w:rsid w:val="00A65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932"/>
    <w:rPr>
      <w:rFonts w:ascii="Times New Roman" w:eastAsia="Times New Roman" w:hAnsi="Times New Roman" w:cs="Times New Roman"/>
      <w:sz w:val="24"/>
      <w:lang w:val="en-US" w:eastAsia="en-US"/>
    </w:rPr>
  </w:style>
  <w:style w:type="paragraph" w:styleId="Footer">
    <w:name w:val="footer"/>
    <w:basedOn w:val="Normal"/>
    <w:link w:val="FooterChar"/>
    <w:rsid w:val="00A65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932"/>
    <w:rPr>
      <w:rFonts w:ascii="Times New Roman" w:eastAsia="Times New Roman" w:hAnsi="Times New Roman" w:cs="Times New Roman"/>
      <w:sz w:val="16"/>
      <w:lang w:val="en-US" w:eastAsia="en-US"/>
    </w:rPr>
  </w:style>
  <w:style w:type="paragraph" w:styleId="List">
    <w:name w:val="List"/>
    <w:basedOn w:val="BodyText"/>
    <w:next w:val="BodyText"/>
    <w:rsid w:val="00A65932"/>
    <w:pPr>
      <w:tabs>
        <w:tab w:val="left" w:pos="340"/>
      </w:tabs>
      <w:spacing w:before="60" w:after="60"/>
      <w:ind w:left="340" w:hanging="340"/>
    </w:pPr>
  </w:style>
  <w:style w:type="paragraph" w:styleId="ListBullet">
    <w:name w:val="List Bullet"/>
    <w:basedOn w:val="List"/>
    <w:rsid w:val="00A65932"/>
    <w:pPr>
      <w:numPr>
        <w:numId w:val="12"/>
      </w:numPr>
      <w:tabs>
        <w:tab w:val="clear" w:pos="340"/>
      </w:tabs>
      <w:spacing w:before="40" w:after="40"/>
    </w:pPr>
  </w:style>
  <w:style w:type="character" w:customStyle="1" w:styleId="SpecialBold">
    <w:name w:val="Special Bold"/>
    <w:basedOn w:val="DefaultParagraphFont"/>
    <w:rsid w:val="00A65932"/>
    <w:rPr>
      <w:b/>
      <w:spacing w:val="0"/>
    </w:rPr>
  </w:style>
  <w:style w:type="paragraph" w:styleId="Header">
    <w:name w:val="header"/>
    <w:basedOn w:val="Normal"/>
    <w:link w:val="HeaderChar"/>
    <w:rsid w:val="00A65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9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5932"/>
    <w:pPr>
      <w:spacing w:before="240" w:after="120"/>
      <w:outlineLvl w:val="0"/>
    </w:pPr>
    <w:rPr>
      <w:rFonts w:ascii="Times New Roman" w:hAnsi="Times New Roman"/>
      <w:b/>
      <w:sz w:val="28"/>
    </w:rPr>
  </w:style>
  <w:style w:type="paragraph" w:customStyle="1" w:styleId="AllowPageBreak">
    <w:name w:val="AllowPageBreak"/>
    <w:rsid w:val="00A659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932"/>
    <w:pPr>
      <w:tabs>
        <w:tab w:val="left" w:pos="680"/>
      </w:tabs>
      <w:spacing w:before="60" w:after="60"/>
      <w:ind w:left="680" w:hanging="340"/>
    </w:pPr>
  </w:style>
  <w:style w:type="character" w:customStyle="1" w:styleId="BoldandItalics">
    <w:name w:val="Bold and Italics"/>
    <w:qFormat/>
    <w:rsid w:val="00A65932"/>
    <w:rPr>
      <w:b/>
      <w:i/>
      <w:u w:val="none"/>
    </w:rPr>
  </w:style>
  <w:style w:type="character" w:customStyle="1" w:styleId="Heading2Char">
    <w:name w:val="Heading 2 Char"/>
    <w:basedOn w:val="DefaultParagraphFont"/>
    <w:link w:val="Heading2"/>
    <w:rsid w:val="00A65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9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9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932"/>
    <w:rPr>
      <w:rFonts w:ascii="Courier New" w:eastAsia="Times New Roman" w:hAnsi="Courier New" w:cs="Times New Roman"/>
      <w:i/>
      <w:szCs w:val="20"/>
      <w:lang w:val="en-US" w:eastAsia="en-US"/>
    </w:rPr>
  </w:style>
  <w:style w:type="paragraph" w:customStyle="1" w:styleId="HeadingBase">
    <w:name w:val="Heading Base"/>
    <w:rsid w:val="00A65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932"/>
    <w:pPr>
      <w:tabs>
        <w:tab w:val="right" w:leader="dot" w:pos="9072"/>
      </w:tabs>
      <w:ind w:left="567"/>
    </w:pPr>
    <w:rPr>
      <w:szCs w:val="22"/>
    </w:rPr>
  </w:style>
  <w:style w:type="paragraph" w:customStyle="1" w:styleId="TOCBase">
    <w:name w:val="TOC Base"/>
    <w:rsid w:val="00A65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932"/>
    <w:pPr>
      <w:tabs>
        <w:tab w:val="right" w:leader="dot" w:pos="9072"/>
      </w:tabs>
      <w:spacing w:before="40" w:after="40"/>
      <w:ind w:left="284"/>
    </w:pPr>
    <w:rPr>
      <w:rFonts w:ascii="Times New Roman" w:hAnsi="Times New Roman"/>
    </w:rPr>
  </w:style>
  <w:style w:type="paragraph" w:styleId="TOC1">
    <w:name w:val="toc 1"/>
    <w:basedOn w:val="TOCBase"/>
    <w:next w:val="Normal"/>
    <w:rsid w:val="00A65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932"/>
    <w:pPr>
      <w:spacing w:before="5040"/>
      <w:jc w:val="center"/>
    </w:pPr>
    <w:rPr>
      <w:sz w:val="48"/>
      <w:szCs w:val="72"/>
      <w:lang w:val="en-US"/>
    </w:rPr>
  </w:style>
  <w:style w:type="character" w:customStyle="1" w:styleId="TitleChar">
    <w:name w:val="Title Char"/>
    <w:basedOn w:val="DefaultParagraphFont"/>
    <w:link w:val="Title"/>
    <w:rsid w:val="00A65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932"/>
    <w:pPr>
      <w:tabs>
        <w:tab w:val="left" w:pos="3600"/>
        <w:tab w:val="left" w:pos="3958"/>
      </w:tabs>
    </w:pPr>
  </w:style>
  <w:style w:type="paragraph" w:customStyle="1" w:styleId="Note">
    <w:name w:val="Note"/>
    <w:basedOn w:val="BodyText"/>
    <w:rsid w:val="00A65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932"/>
    <w:pPr>
      <w:framePr w:wrap="auto" w:hAnchor="text" w:y="6049"/>
    </w:pPr>
    <w:rPr>
      <w:color w:val="000000"/>
      <w:sz w:val="40"/>
    </w:rPr>
  </w:style>
  <w:style w:type="paragraph" w:customStyle="1" w:styleId="TOCTitle">
    <w:name w:val="TOCTitle"/>
    <w:basedOn w:val="Heading1"/>
    <w:rsid w:val="00A65932"/>
    <w:pPr>
      <w:spacing w:after="240"/>
      <w:jc w:val="center"/>
      <w:outlineLvl w:val="9"/>
    </w:pPr>
    <w:rPr>
      <w:caps/>
    </w:rPr>
  </w:style>
  <w:style w:type="paragraph" w:customStyle="1" w:styleId="Version">
    <w:name w:val="Version"/>
    <w:rsid w:val="00A659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932"/>
    <w:pPr>
      <w:numPr>
        <w:numId w:val="13"/>
      </w:numPr>
      <w:tabs>
        <w:tab w:val="clear" w:pos="680"/>
      </w:tabs>
    </w:pPr>
  </w:style>
  <w:style w:type="paragraph" w:styleId="Index1">
    <w:name w:val="index 1"/>
    <w:basedOn w:val="Normal"/>
    <w:next w:val="Normal"/>
    <w:semiHidden/>
    <w:rsid w:val="00A65932"/>
    <w:pPr>
      <w:keepNext w:val="0"/>
      <w:tabs>
        <w:tab w:val="right" w:pos="4176"/>
      </w:tabs>
      <w:ind w:left="198" w:hanging="198"/>
    </w:pPr>
    <w:rPr>
      <w:rFonts w:ascii="Garamond" w:hAnsi="Garamond"/>
    </w:rPr>
  </w:style>
  <w:style w:type="paragraph" w:styleId="IndexHeading">
    <w:name w:val="index heading"/>
    <w:basedOn w:val="Normal"/>
    <w:next w:val="Index1"/>
    <w:semiHidden/>
    <w:rsid w:val="00A65932"/>
    <w:pPr>
      <w:spacing w:before="120" w:after="120"/>
    </w:pPr>
    <w:rPr>
      <w:rFonts w:ascii="Arial" w:hAnsi="Arial"/>
      <w:b/>
      <w:color w:val="918585"/>
      <w:sz w:val="24"/>
    </w:rPr>
  </w:style>
  <w:style w:type="paragraph" w:customStyle="1" w:styleId="Chapter">
    <w:name w:val="Chapter"/>
    <w:basedOn w:val="Normal"/>
    <w:rsid w:val="00A65932"/>
    <w:pPr>
      <w:spacing w:before="240"/>
    </w:pPr>
    <w:rPr>
      <w:rFonts w:ascii="Times New Roman" w:hAnsi="Times New Roman"/>
      <w:smallCaps/>
      <w:spacing w:val="80"/>
      <w:sz w:val="28"/>
    </w:rPr>
  </w:style>
  <w:style w:type="paragraph" w:customStyle="1" w:styleId="InChapter">
    <w:name w:val="InChapter"/>
    <w:basedOn w:val="Heading3"/>
    <w:rsid w:val="00A65932"/>
    <w:pPr>
      <w:spacing w:after="240"/>
      <w:outlineLvl w:val="9"/>
    </w:pPr>
    <w:rPr>
      <w:noProof/>
    </w:rPr>
  </w:style>
  <w:style w:type="paragraph" w:styleId="Index2">
    <w:name w:val="index 2"/>
    <w:basedOn w:val="Normal"/>
    <w:next w:val="Normal"/>
    <w:semiHidden/>
    <w:rsid w:val="00A65932"/>
    <w:pPr>
      <w:tabs>
        <w:tab w:val="right" w:pos="4176"/>
      </w:tabs>
      <w:ind w:left="568" w:hanging="284"/>
    </w:pPr>
    <w:rPr>
      <w:rFonts w:ascii="Garamond" w:hAnsi="Garamond"/>
    </w:rPr>
  </w:style>
  <w:style w:type="paragraph" w:customStyle="1" w:styleId="Byline">
    <w:name w:val="Byline"/>
    <w:rsid w:val="00A65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932"/>
    <w:pPr>
      <w:tabs>
        <w:tab w:val="clear" w:pos="3600"/>
        <w:tab w:val="clear" w:pos="3958"/>
      </w:tabs>
      <w:jc w:val="right"/>
    </w:pPr>
  </w:style>
  <w:style w:type="character" w:styleId="Emphasis">
    <w:name w:val="Emphasis"/>
    <w:basedOn w:val="DefaultParagraphFont"/>
    <w:qFormat/>
    <w:rsid w:val="00A65932"/>
    <w:rPr>
      <w:i/>
    </w:rPr>
  </w:style>
  <w:style w:type="paragraph" w:styleId="Caption">
    <w:name w:val="caption"/>
    <w:basedOn w:val="BodyText"/>
    <w:next w:val="Normal"/>
    <w:qFormat/>
    <w:rsid w:val="00A65932"/>
    <w:pPr>
      <w:framePr w:w="2268" w:hSpace="181" w:vSpace="181" w:wrap="around" w:vAnchor="text" w:hAnchor="page" w:x="1135" w:y="285" w:anchorLock="1"/>
    </w:pPr>
    <w:rPr>
      <w:i/>
    </w:rPr>
  </w:style>
  <w:style w:type="paragraph" w:customStyle="1" w:styleId="MiniTOCTitle">
    <w:name w:val="MiniTOCTitle"/>
    <w:basedOn w:val="Heading4"/>
    <w:rsid w:val="00A65932"/>
    <w:pPr>
      <w:spacing w:before="240"/>
      <w:outlineLvl w:val="9"/>
    </w:pPr>
    <w:rPr>
      <w:noProof/>
      <w:sz w:val="24"/>
    </w:rPr>
  </w:style>
  <w:style w:type="paragraph" w:customStyle="1" w:styleId="MiniTOCItem">
    <w:name w:val="MiniTOCItem"/>
    <w:basedOn w:val="ListBullet"/>
    <w:rsid w:val="00A65932"/>
    <w:pPr>
      <w:numPr>
        <w:numId w:val="0"/>
      </w:numPr>
      <w:tabs>
        <w:tab w:val="right" w:leader="dot" w:pos="6521"/>
      </w:tabs>
      <w:spacing w:before="0" w:after="0"/>
    </w:pPr>
  </w:style>
  <w:style w:type="paragraph" w:customStyle="1" w:styleId="TOFTitle">
    <w:name w:val="TOFTitle"/>
    <w:basedOn w:val="TOCTitle"/>
    <w:rsid w:val="00A65932"/>
  </w:style>
  <w:style w:type="paragraph" w:styleId="TableofFigures">
    <w:name w:val="table of figures"/>
    <w:basedOn w:val="Normal"/>
    <w:next w:val="Normal"/>
    <w:semiHidden/>
    <w:rsid w:val="00A65932"/>
    <w:pPr>
      <w:tabs>
        <w:tab w:val="right" w:leader="dot" w:pos="9072"/>
      </w:tabs>
      <w:ind w:left="970" w:hanging="403"/>
    </w:pPr>
    <w:rPr>
      <w:rFonts w:ascii="Times New Roman" w:hAnsi="Times New Roman"/>
      <w:b/>
    </w:rPr>
  </w:style>
  <w:style w:type="paragraph" w:styleId="ListNumber">
    <w:name w:val="List Number"/>
    <w:basedOn w:val="List"/>
    <w:rsid w:val="00A65932"/>
    <w:pPr>
      <w:numPr>
        <w:numId w:val="10"/>
      </w:numPr>
    </w:pPr>
  </w:style>
  <w:style w:type="character" w:customStyle="1" w:styleId="WingdingSymbols">
    <w:name w:val="Wingding Symbols"/>
    <w:rsid w:val="00A65932"/>
    <w:rPr>
      <w:rFonts w:ascii="Wingdings" w:hAnsi="Wingdings"/>
    </w:rPr>
  </w:style>
  <w:style w:type="paragraph" w:customStyle="1" w:styleId="TableHeading">
    <w:name w:val="Table Heading"/>
    <w:basedOn w:val="HeadingBase"/>
    <w:rsid w:val="00A65932"/>
    <w:pPr>
      <w:keepLines/>
      <w:pBdr>
        <w:bottom w:val="single" w:sz="6" w:space="1" w:color="918585"/>
      </w:pBdr>
      <w:spacing w:before="240"/>
    </w:pPr>
  </w:style>
  <w:style w:type="character" w:customStyle="1" w:styleId="HotSpot">
    <w:name w:val="HotSpot"/>
    <w:rsid w:val="00A65932"/>
    <w:rPr>
      <w:color w:val="0033CC"/>
      <w:u w:val="none"/>
    </w:rPr>
  </w:style>
  <w:style w:type="paragraph" w:customStyle="1" w:styleId="BodyTextRight">
    <w:name w:val="Body Text Right"/>
    <w:basedOn w:val="BodyText"/>
    <w:rsid w:val="00A65932"/>
    <w:pPr>
      <w:spacing w:before="0" w:after="0"/>
      <w:jc w:val="right"/>
    </w:pPr>
  </w:style>
  <w:style w:type="paragraph" w:styleId="Index3">
    <w:name w:val="index 3"/>
    <w:basedOn w:val="ListNumber2"/>
    <w:next w:val="Normal"/>
    <w:semiHidden/>
    <w:rsid w:val="00A65932"/>
    <w:pPr>
      <w:numPr>
        <w:numId w:val="0"/>
      </w:numPr>
      <w:tabs>
        <w:tab w:val="right" w:leader="dot" w:pos="4176"/>
      </w:tabs>
    </w:pPr>
  </w:style>
  <w:style w:type="paragraph" w:styleId="ListNumber2">
    <w:name w:val="List Number 2"/>
    <w:basedOn w:val="List2"/>
    <w:rsid w:val="00A65932"/>
    <w:pPr>
      <w:numPr>
        <w:numId w:val="9"/>
      </w:numPr>
      <w:tabs>
        <w:tab w:val="clear" w:pos="1060"/>
      </w:tabs>
    </w:pPr>
  </w:style>
  <w:style w:type="paragraph" w:customStyle="1" w:styleId="MarginNote">
    <w:name w:val="Margin Note"/>
    <w:basedOn w:val="BodyText"/>
    <w:rsid w:val="00A65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9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932"/>
    <w:rPr>
      <w:sz w:val="32"/>
    </w:rPr>
  </w:style>
  <w:style w:type="paragraph" w:customStyle="1" w:styleId="HeadingProcedure">
    <w:name w:val="Heading Procedure"/>
    <w:basedOn w:val="HeadingBase"/>
    <w:next w:val="Normal"/>
    <w:rsid w:val="00A65932"/>
    <w:pPr>
      <w:tabs>
        <w:tab w:val="left" w:pos="0"/>
      </w:tabs>
      <w:spacing w:before="120" w:after="60"/>
    </w:pPr>
    <w:rPr>
      <w:i/>
      <w:color w:val="918585"/>
      <w:sz w:val="22"/>
    </w:rPr>
  </w:style>
  <w:style w:type="paragraph" w:customStyle="1" w:styleId="TableBodyText">
    <w:name w:val="Table Body Text"/>
    <w:basedOn w:val="BodyText"/>
    <w:rsid w:val="00A65932"/>
    <w:pPr>
      <w:spacing w:before="60" w:after="60"/>
    </w:pPr>
  </w:style>
  <w:style w:type="paragraph" w:styleId="ListContinue">
    <w:name w:val="List Continue"/>
    <w:basedOn w:val="List"/>
    <w:rsid w:val="00A65932"/>
    <w:pPr>
      <w:ind w:firstLine="0"/>
    </w:pPr>
  </w:style>
  <w:style w:type="paragraph" w:customStyle="1" w:styleId="ListNote">
    <w:name w:val="List Note"/>
    <w:basedOn w:val="List"/>
    <w:rsid w:val="00A65932"/>
    <w:pPr>
      <w:pBdr>
        <w:top w:val="single" w:sz="6" w:space="2" w:color="918585"/>
        <w:bottom w:val="single" w:sz="6" w:space="2" w:color="918585"/>
      </w:pBdr>
      <w:tabs>
        <w:tab w:val="left" w:pos="1021"/>
      </w:tabs>
      <w:ind w:firstLine="0"/>
    </w:pPr>
  </w:style>
  <w:style w:type="paragraph" w:customStyle="1" w:styleId="Warning">
    <w:name w:val="Warning"/>
    <w:basedOn w:val="BodyText"/>
    <w:rsid w:val="00A65932"/>
    <w:pPr>
      <w:shd w:val="clear" w:color="auto" w:fill="D9D9D9"/>
      <w:tabs>
        <w:tab w:val="left" w:pos="992"/>
      </w:tabs>
      <w:ind w:left="119" w:right="119"/>
    </w:pPr>
    <w:rPr>
      <w:sz w:val="20"/>
    </w:rPr>
  </w:style>
  <w:style w:type="paragraph" w:customStyle="1" w:styleId="MarginIcons">
    <w:name w:val="Margin Icons"/>
    <w:basedOn w:val="BodyText"/>
    <w:rsid w:val="00A65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932"/>
    <w:rPr>
      <w:rFonts w:ascii="Courier New" w:hAnsi="Courier New"/>
    </w:rPr>
  </w:style>
  <w:style w:type="paragraph" w:customStyle="1" w:styleId="NoteBullet">
    <w:name w:val="Note Bullet"/>
    <w:basedOn w:val="Note"/>
    <w:rsid w:val="00A65932"/>
    <w:pPr>
      <w:tabs>
        <w:tab w:val="clear" w:pos="680"/>
      </w:tabs>
      <w:spacing w:before="60" w:after="60"/>
    </w:pPr>
  </w:style>
  <w:style w:type="paragraph" w:customStyle="1" w:styleId="SubHeading2">
    <w:name w:val="SubHeading2"/>
    <w:basedOn w:val="HeadingBase"/>
    <w:rsid w:val="00A65932"/>
    <w:pPr>
      <w:spacing w:before="240" w:after="60"/>
    </w:pPr>
    <w:rPr>
      <w:sz w:val="20"/>
    </w:rPr>
  </w:style>
  <w:style w:type="paragraph" w:customStyle="1" w:styleId="SubHeading1">
    <w:name w:val="SubHeading1"/>
    <w:basedOn w:val="HeadingBase"/>
    <w:rsid w:val="00A65932"/>
    <w:pPr>
      <w:spacing w:before="240" w:after="60"/>
    </w:pPr>
    <w:rPr>
      <w:color w:val="918585"/>
      <w:sz w:val="22"/>
    </w:rPr>
  </w:style>
  <w:style w:type="paragraph" w:customStyle="1" w:styleId="SideHeading">
    <w:name w:val="Side Heading"/>
    <w:basedOn w:val="HeadingBase"/>
    <w:rsid w:val="00A65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932"/>
    <w:pPr>
      <w:tabs>
        <w:tab w:val="num" w:pos="360"/>
      </w:tabs>
    </w:pPr>
  </w:style>
  <w:style w:type="paragraph" w:styleId="PlainText">
    <w:name w:val="Plain Text"/>
    <w:basedOn w:val="Normal"/>
    <w:link w:val="PlainTextChar"/>
    <w:rsid w:val="00A65932"/>
    <w:rPr>
      <w:sz w:val="20"/>
    </w:rPr>
  </w:style>
  <w:style w:type="character" w:customStyle="1" w:styleId="PlainTextChar">
    <w:name w:val="Plain Text Char"/>
    <w:basedOn w:val="DefaultParagraphFont"/>
    <w:link w:val="PlainText"/>
    <w:rsid w:val="00A659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5932"/>
    <w:rPr>
      <w:b/>
      <w:smallCaps/>
    </w:rPr>
  </w:style>
  <w:style w:type="paragraph" w:customStyle="1" w:styleId="TableListNumber">
    <w:name w:val="Table List Number"/>
    <w:basedOn w:val="ListNumber"/>
    <w:rsid w:val="00A65932"/>
    <w:pPr>
      <w:numPr>
        <w:numId w:val="0"/>
      </w:numPr>
    </w:pPr>
  </w:style>
  <w:style w:type="paragraph" w:styleId="TOC4">
    <w:name w:val="toc 4"/>
    <w:basedOn w:val="TOCBase"/>
    <w:next w:val="Normal"/>
    <w:semiHidden/>
    <w:rsid w:val="00A65932"/>
    <w:pPr>
      <w:tabs>
        <w:tab w:val="right" w:leader="dot" w:pos="9071"/>
      </w:tabs>
      <w:ind w:left="1701"/>
    </w:pPr>
  </w:style>
  <w:style w:type="paragraph" w:customStyle="1" w:styleId="ListAlpha">
    <w:name w:val="List Alpha"/>
    <w:basedOn w:val="List"/>
    <w:rsid w:val="00A65932"/>
    <w:pPr>
      <w:numPr>
        <w:numId w:val="8"/>
      </w:numPr>
    </w:pPr>
  </w:style>
  <w:style w:type="paragraph" w:customStyle="1" w:styleId="ListAlpha2">
    <w:name w:val="List Alpha 2"/>
    <w:basedOn w:val="List2"/>
    <w:rsid w:val="00A65932"/>
    <w:pPr>
      <w:numPr>
        <w:numId w:val="7"/>
      </w:numPr>
    </w:pPr>
  </w:style>
  <w:style w:type="paragraph" w:styleId="List3">
    <w:name w:val="List 3"/>
    <w:basedOn w:val="BodyText"/>
    <w:rsid w:val="00A65932"/>
    <w:pPr>
      <w:tabs>
        <w:tab w:val="left" w:pos="1021"/>
      </w:tabs>
      <w:spacing w:before="60" w:after="60"/>
      <w:ind w:left="1020" w:hanging="340"/>
    </w:pPr>
  </w:style>
  <w:style w:type="paragraph" w:styleId="List4">
    <w:name w:val="List 4"/>
    <w:basedOn w:val="BodyText"/>
    <w:rsid w:val="00A65932"/>
    <w:pPr>
      <w:tabs>
        <w:tab w:val="left" w:pos="1361"/>
      </w:tabs>
      <w:spacing w:before="60" w:after="60"/>
      <w:ind w:left="1361" w:hanging="340"/>
    </w:pPr>
  </w:style>
  <w:style w:type="paragraph" w:styleId="List5">
    <w:name w:val="List 5"/>
    <w:basedOn w:val="BodyText"/>
    <w:rsid w:val="00A65932"/>
    <w:pPr>
      <w:tabs>
        <w:tab w:val="left" w:pos="1701"/>
      </w:tabs>
      <w:spacing w:before="60" w:after="60"/>
      <w:ind w:left="1701" w:hanging="340"/>
    </w:pPr>
  </w:style>
  <w:style w:type="paragraph" w:styleId="ListBullet3">
    <w:name w:val="List Bullet 3"/>
    <w:basedOn w:val="List3"/>
    <w:rsid w:val="00A65932"/>
    <w:pPr>
      <w:numPr>
        <w:numId w:val="14"/>
      </w:numPr>
      <w:tabs>
        <w:tab w:val="clear" w:pos="1021"/>
      </w:tabs>
      <w:ind w:left="1037" w:hanging="357"/>
    </w:pPr>
  </w:style>
  <w:style w:type="paragraph" w:styleId="ListBullet4">
    <w:name w:val="List Bullet 4"/>
    <w:basedOn w:val="List4"/>
    <w:rsid w:val="00A65932"/>
    <w:pPr>
      <w:numPr>
        <w:numId w:val="2"/>
      </w:numPr>
    </w:pPr>
  </w:style>
  <w:style w:type="paragraph" w:styleId="ListBullet5">
    <w:name w:val="List Bullet 5"/>
    <w:basedOn w:val="List5"/>
    <w:rsid w:val="00A65932"/>
    <w:pPr>
      <w:numPr>
        <w:numId w:val="3"/>
      </w:numPr>
    </w:pPr>
  </w:style>
  <w:style w:type="paragraph" w:styleId="ListContinue2">
    <w:name w:val="List Continue 2"/>
    <w:basedOn w:val="List2"/>
    <w:rsid w:val="00A65932"/>
    <w:pPr>
      <w:ind w:firstLine="0"/>
    </w:pPr>
  </w:style>
  <w:style w:type="paragraph" w:styleId="ListContinue3">
    <w:name w:val="List Continue 3"/>
    <w:basedOn w:val="List3"/>
    <w:rsid w:val="00A65932"/>
    <w:pPr>
      <w:ind w:left="1021" w:firstLine="0"/>
    </w:pPr>
  </w:style>
  <w:style w:type="paragraph" w:styleId="ListContinue4">
    <w:name w:val="List Continue 4"/>
    <w:basedOn w:val="List4"/>
    <w:rsid w:val="00A65932"/>
    <w:pPr>
      <w:ind w:firstLine="0"/>
    </w:pPr>
  </w:style>
  <w:style w:type="paragraph" w:styleId="ListContinue5">
    <w:name w:val="List Continue 5"/>
    <w:basedOn w:val="List5"/>
    <w:rsid w:val="00A65932"/>
    <w:pPr>
      <w:ind w:firstLine="0"/>
    </w:pPr>
  </w:style>
  <w:style w:type="paragraph" w:styleId="ListNumber3">
    <w:name w:val="List Number 3"/>
    <w:basedOn w:val="List3"/>
    <w:rsid w:val="00A65932"/>
    <w:pPr>
      <w:numPr>
        <w:numId w:val="4"/>
      </w:numPr>
    </w:pPr>
  </w:style>
  <w:style w:type="paragraph" w:styleId="ListNumber4">
    <w:name w:val="List Number 4"/>
    <w:basedOn w:val="List4"/>
    <w:rsid w:val="00A65932"/>
    <w:pPr>
      <w:numPr>
        <w:numId w:val="5"/>
      </w:numPr>
    </w:pPr>
  </w:style>
  <w:style w:type="paragraph" w:styleId="ListNumber5">
    <w:name w:val="List Number 5"/>
    <w:basedOn w:val="List5"/>
    <w:rsid w:val="00A65932"/>
    <w:pPr>
      <w:numPr>
        <w:numId w:val="6"/>
      </w:numPr>
    </w:pPr>
  </w:style>
  <w:style w:type="paragraph" w:styleId="BlockText">
    <w:name w:val="Block Text"/>
    <w:basedOn w:val="Normal"/>
    <w:rsid w:val="00A65932"/>
    <w:pPr>
      <w:spacing w:after="120"/>
      <w:ind w:left="1440" w:right="1440"/>
    </w:pPr>
  </w:style>
  <w:style w:type="character" w:customStyle="1" w:styleId="Subscript">
    <w:name w:val="Subscript"/>
    <w:basedOn w:val="DefaultParagraphFont"/>
    <w:rsid w:val="00A65932"/>
    <w:rPr>
      <w:sz w:val="16"/>
      <w:vertAlign w:val="subscript"/>
    </w:rPr>
  </w:style>
  <w:style w:type="character" w:customStyle="1" w:styleId="Superscript">
    <w:name w:val="Superscript"/>
    <w:basedOn w:val="DefaultParagraphFont"/>
    <w:rsid w:val="00A65932"/>
    <w:rPr>
      <w:sz w:val="16"/>
      <w:vertAlign w:val="superscript"/>
    </w:rPr>
  </w:style>
  <w:style w:type="character" w:customStyle="1" w:styleId="Symbols">
    <w:name w:val="Symbols"/>
    <w:basedOn w:val="DefaultParagraphFont"/>
    <w:rsid w:val="00A65932"/>
    <w:rPr>
      <w:rFonts w:ascii="Symbol" w:hAnsi="Symbol"/>
    </w:rPr>
  </w:style>
  <w:style w:type="character" w:customStyle="1" w:styleId="MenuOptions">
    <w:name w:val="Menu Options"/>
    <w:basedOn w:val="DefaultParagraphFont"/>
    <w:rsid w:val="00A65932"/>
    <w:rPr>
      <w:rFonts w:ascii="Arial Narrow" w:hAnsi="Arial Narrow"/>
      <w:smallCaps/>
    </w:rPr>
  </w:style>
  <w:style w:type="character" w:customStyle="1" w:styleId="Buttons">
    <w:name w:val="Buttons"/>
    <w:basedOn w:val="DefaultParagraphFont"/>
    <w:rsid w:val="00A65932"/>
    <w:rPr>
      <w:b/>
    </w:rPr>
  </w:style>
  <w:style w:type="character" w:customStyle="1" w:styleId="Underlined">
    <w:name w:val="Underlined"/>
    <w:basedOn w:val="DefaultParagraphFont"/>
    <w:rsid w:val="00A65932"/>
    <w:rPr>
      <w:u w:val="single"/>
    </w:rPr>
  </w:style>
  <w:style w:type="paragraph" w:customStyle="1" w:styleId="TableBodyTextRight">
    <w:name w:val="Table Body Text Right"/>
    <w:basedOn w:val="TableBodyText"/>
    <w:rsid w:val="00A65932"/>
    <w:pPr>
      <w:widowControl w:val="0"/>
      <w:autoSpaceDE w:val="0"/>
      <w:autoSpaceDN w:val="0"/>
      <w:adjustRightInd w:val="0"/>
      <w:jc w:val="right"/>
    </w:pPr>
    <w:rPr>
      <w:rFonts w:cs="Arial"/>
      <w:szCs w:val="18"/>
    </w:rPr>
  </w:style>
  <w:style w:type="paragraph" w:customStyle="1" w:styleId="CopyrightText">
    <w:name w:val="Copyright Text"/>
    <w:basedOn w:val="BodyText"/>
    <w:rsid w:val="00A65932"/>
    <w:rPr>
      <w:sz w:val="18"/>
    </w:rPr>
  </w:style>
  <w:style w:type="paragraph" w:customStyle="1" w:styleId="BodySmallRight">
    <w:name w:val="Body Small Right"/>
    <w:basedOn w:val="BodyTextRight"/>
    <w:rsid w:val="00A65932"/>
    <w:rPr>
      <w:sz w:val="18"/>
      <w:szCs w:val="18"/>
    </w:rPr>
  </w:style>
  <w:style w:type="paragraph" w:customStyle="1" w:styleId="MarginEdition">
    <w:name w:val="Margin Edition"/>
    <w:basedOn w:val="MarginNote"/>
    <w:rsid w:val="00A65932"/>
    <w:pPr>
      <w:spacing w:before="0" w:after="0"/>
    </w:pPr>
    <w:rPr>
      <w:rFonts w:ascii="Times New Roman" w:hAnsi="Times New Roman"/>
      <w:color w:val="999999"/>
    </w:rPr>
  </w:style>
  <w:style w:type="paragraph" w:customStyle="1" w:styleId="Spacer">
    <w:name w:val="Spacer"/>
    <w:basedOn w:val="Normal"/>
    <w:rsid w:val="00A65932"/>
    <w:rPr>
      <w:sz w:val="2"/>
      <w:szCs w:val="2"/>
    </w:rPr>
  </w:style>
  <w:style w:type="character" w:customStyle="1" w:styleId="Small">
    <w:name w:val="Small"/>
    <w:basedOn w:val="DefaultParagraphFont"/>
    <w:rsid w:val="00A65932"/>
    <w:rPr>
      <w:sz w:val="16"/>
    </w:rPr>
  </w:style>
  <w:style w:type="paragraph" w:customStyle="1" w:styleId="WideTable">
    <w:name w:val="Wide Table"/>
    <w:basedOn w:val="Normal"/>
    <w:rsid w:val="00A65932"/>
    <w:pPr>
      <w:ind w:left="-1418"/>
    </w:pPr>
    <w:rPr>
      <w:sz w:val="2"/>
      <w:szCs w:val="2"/>
    </w:rPr>
  </w:style>
  <w:style w:type="character" w:styleId="PageNumber">
    <w:name w:val="page number"/>
    <w:basedOn w:val="DefaultParagraphFont"/>
    <w:rsid w:val="00A65932"/>
  </w:style>
  <w:style w:type="paragraph" w:styleId="Quote">
    <w:name w:val="Quote"/>
    <w:basedOn w:val="Heading1"/>
    <w:link w:val="QuoteChar"/>
    <w:qFormat/>
    <w:rsid w:val="00A65932"/>
    <w:rPr>
      <w:b w:val="0"/>
      <w:sz w:val="72"/>
      <w:szCs w:val="72"/>
      <w:lang w:val="en-NZ"/>
    </w:rPr>
  </w:style>
  <w:style w:type="character" w:customStyle="1" w:styleId="QuoteChar">
    <w:name w:val="Quote Char"/>
    <w:basedOn w:val="DefaultParagraphFont"/>
    <w:link w:val="Quote"/>
    <w:rsid w:val="00A65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932"/>
    <w:pPr>
      <w:pageBreakBefore/>
    </w:pPr>
  </w:style>
  <w:style w:type="paragraph" w:customStyle="1" w:styleId="Border">
    <w:name w:val="Border"/>
    <w:basedOn w:val="Normal"/>
    <w:qFormat/>
    <w:rsid w:val="00A65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932"/>
    <w:rPr>
      <w:b/>
      <w:bCs/>
      <w:i/>
      <w:iCs/>
      <w:color w:val="auto"/>
    </w:rPr>
  </w:style>
  <w:style w:type="paragraph" w:styleId="IntenseQuote">
    <w:name w:val="Intense Quote"/>
    <w:basedOn w:val="Normal"/>
    <w:next w:val="Normal"/>
    <w:link w:val="IntenseQuoteChar"/>
    <w:uiPriority w:val="30"/>
    <w:qFormat/>
    <w:rsid w:val="00A65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9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5932"/>
    <w:rPr>
      <w:smallCaps/>
      <w:color w:val="auto"/>
      <w:u w:val="single"/>
    </w:rPr>
  </w:style>
  <w:style w:type="character" w:styleId="IntenseReference">
    <w:name w:val="Intense Reference"/>
    <w:basedOn w:val="DefaultParagraphFont"/>
    <w:uiPriority w:val="32"/>
    <w:qFormat/>
    <w:rsid w:val="00A65932"/>
    <w:rPr>
      <w:b/>
      <w:bCs/>
      <w:smallCaps/>
      <w:color w:val="auto"/>
      <w:spacing w:val="5"/>
      <w:u w:val="single"/>
    </w:rPr>
  </w:style>
  <w:style w:type="paragraph" w:customStyle="1" w:styleId="2ColumnHeading">
    <w:name w:val="2Column Heading"/>
    <w:basedOn w:val="BodyText"/>
    <w:qFormat/>
    <w:rsid w:val="00A65932"/>
    <w:pPr>
      <w:spacing w:after="60"/>
      <w:ind w:left="-2268"/>
    </w:pPr>
    <w:rPr>
      <w:b/>
    </w:rPr>
  </w:style>
  <w:style w:type="paragraph" w:customStyle="1" w:styleId="Heading1TOC">
    <w:name w:val="Heading1 TOC"/>
    <w:basedOn w:val="Normal"/>
    <w:qFormat/>
    <w:rsid w:val="00A65932"/>
    <w:pPr>
      <w:spacing w:before="240" w:after="120"/>
    </w:pPr>
    <w:rPr>
      <w:rFonts w:ascii="Times New Roman" w:hAnsi="Times New Roman"/>
      <w:b/>
      <w:sz w:val="32"/>
    </w:rPr>
  </w:style>
  <w:style w:type="paragraph" w:customStyle="1" w:styleId="Heading2TOC">
    <w:name w:val="Heading2 TOC"/>
    <w:basedOn w:val="Normal"/>
    <w:qFormat/>
    <w:rsid w:val="00A65932"/>
    <w:pPr>
      <w:spacing w:before="240" w:after="60"/>
    </w:pPr>
    <w:rPr>
      <w:rFonts w:ascii="Times New Roman" w:hAnsi="Times New Roman"/>
      <w:b/>
      <w:sz w:val="28"/>
    </w:rPr>
  </w:style>
  <w:style w:type="character" w:customStyle="1" w:styleId="Underline">
    <w:name w:val="Underline"/>
    <w:basedOn w:val="DefaultParagraphFont"/>
    <w:qFormat/>
    <w:rsid w:val="00A65932"/>
    <w:rPr>
      <w:u w:val="single"/>
    </w:rPr>
  </w:style>
  <w:style w:type="paragraph" w:styleId="BalloonText">
    <w:name w:val="Balloon Text"/>
    <w:basedOn w:val="Normal"/>
    <w:link w:val="BalloonTextChar"/>
    <w:rsid w:val="00A65932"/>
    <w:rPr>
      <w:rFonts w:ascii="Tahoma" w:hAnsi="Tahoma" w:cs="Tahoma"/>
      <w:sz w:val="16"/>
      <w:szCs w:val="16"/>
    </w:rPr>
  </w:style>
  <w:style w:type="character" w:customStyle="1" w:styleId="BalloonTextChar">
    <w:name w:val="Balloon Text Char"/>
    <w:basedOn w:val="DefaultParagraphFont"/>
    <w:link w:val="BalloonText"/>
    <w:rsid w:val="00A659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9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5862</Characters>
  <Application>Microsoft Office Word</Application>
  <DocSecurity>0</DocSecurity>
  <Lines>259</Lines>
  <Paragraphs>157</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PUADEFCA404B Undertake reconnaissance tasks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2012-05-26T04:08:00Z</dcterms:created>
  <dcterms:modified xsi:type="dcterms:W3CDTF">2012-05-26T04:08:00Z</dcterms:modified>
</cp:coreProperties>
</file>