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EFD" w:rsidP="00DE7EFD">
      <w:pPr>
        <w:pStyle w:val="Title"/>
      </w:pPr>
      <w:r>
        <w:fldChar w:fldCharType="begin"/>
      </w:r>
      <w:r>
        <w:instrText xml:space="preserve"> TITLE   \* MERGEFORMAT </w:instrText>
      </w:r>
      <w:r>
        <w:fldChar w:fldCharType="separate"/>
      </w:r>
      <w:r>
        <w:t>PUADEFCA316B Supervise the construction of short-term roads or tracks</w:t>
      </w:r>
      <w:r>
        <w:fldChar w:fldCharType="end"/>
      </w:r>
    </w:p>
    <w:p w:rsidR="00DE7EFD" w:rsidP="00DE7EFD">
      <w:pPr>
        <w:pStyle w:val="Version"/>
        <w:sectPr w:rsidSect="006C78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784E" w:rsidP="006C784E">
      <w:pPr>
        <w:pStyle w:val="SuperHeading"/>
      </w:pPr>
      <w:r w:rsidRPr="006C784E">
        <w:t>PUADEFCA316B Supervise the construction of short-term roads or tracks</w:t>
      </w:r>
    </w:p>
    <w:p w:rsidR="00000000" w:rsidRPr="006C784E" w:rsidP="006C784E">
      <w:pPr>
        <w:pStyle w:val="SuperHeading"/>
      </w:pPr>
    </w:p>
    <w:p w:rsidR="00000000" w:rsidRPr="006C784E" w:rsidP="006C784E">
      <w:pPr>
        <w:pStyle w:val="Heading1"/>
      </w:pPr>
      <w:bookmarkStart w:id="1" w:name="O_119271"/>
      <w:bookmarkEnd w:id="1"/>
      <w:r w:rsidRPr="006C784E">
        <w:t>Modification History</w:t>
      </w:r>
    </w:p>
    <w:p w:rsidR="00000000" w:rsidRPr="006C784E" w:rsidP="006C784E">
      <w:pPr>
        <w:pStyle w:val="BodyText"/>
      </w:pPr>
      <w:r w:rsidRPr="006C784E">
        <w:t>Not applicable.</w:t>
      </w:r>
    </w:p>
    <w:p w:rsidR="00000000" w:rsidRPr="006C784E" w:rsidP="006C784E">
      <w:pPr>
        <w:pStyle w:val="AllowPageBreak"/>
      </w:pPr>
    </w:p>
    <w:p w:rsidR="00000000" w:rsidRPr="006C784E" w:rsidP="006C784E">
      <w:pPr>
        <w:pStyle w:val="Heading1"/>
      </w:pPr>
      <w:bookmarkStart w:id="2" w:name="O_119272"/>
      <w:bookmarkEnd w:id="2"/>
      <w:r w:rsidRPr="006C784E">
        <w:t>Unit Descriptor</w:t>
      </w:r>
    </w:p>
    <w:tbl>
      <w:tblPr>
        <w:tblW w:w="0" w:type="auto"/>
        <w:tblLayout w:type="fixed"/>
        <w:tblCellMar>
          <w:left w:w="62" w:type="dxa"/>
          <w:right w:w="62" w:type="dxa"/>
        </w:tblCellMar>
        <w:tblLook w:val="0000"/>
      </w:tblPr>
      <w:tblGrid>
        <w:gridCol w:w="3060"/>
        <w:gridCol w:w="5580"/>
      </w:tblGrid>
      <w:tr w:rsidTr="00DE7E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C784E">
            <w:pPr>
              <w:pStyle w:val="BodyText"/>
              <w:rPr>
                <w:lang w:val="en-NZ"/>
              </w:rPr>
            </w:pPr>
            <w:r w:rsidRPr="006C784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C784E" w:rsidP="006C784E">
            <w:pPr>
              <w:pStyle w:val="BodyText"/>
            </w:pPr>
            <w:r w:rsidRPr="006C784E">
              <w:t>This unit covers the competency required to plan and direct the construction an</w:t>
            </w:r>
            <w:r w:rsidRPr="006C784E">
              <w:t xml:space="preserve">d to ensure the </w:t>
            </w:r>
            <w:r w:rsidRPr="006C784E">
              <w:rPr>
                <w:rStyle w:val="BoldandItalics"/>
              </w:rPr>
              <w:t>maintenance of</w:t>
            </w:r>
            <w:r w:rsidRPr="006C784E">
              <w:t xml:space="preserve">, </w:t>
            </w:r>
            <w:r w:rsidRPr="006C784E">
              <w:rPr>
                <w:rStyle w:val="BoldandItalics"/>
              </w:rPr>
              <w:t>a short</w:t>
            </w:r>
            <w:r w:rsidRPr="006C784E">
              <w:t>-</w:t>
            </w:r>
            <w:r w:rsidRPr="006C784E">
              <w:rPr>
                <w:rStyle w:val="BoldandItalics"/>
              </w:rPr>
              <w:t>term road or track</w:t>
            </w:r>
            <w:r w:rsidRPr="006C784E">
              <w:t>.</w:t>
            </w:r>
          </w:p>
          <w:p w:rsidR="00000000" w:rsidRPr="006C784E" w:rsidP="006C784E">
            <w:pPr>
              <w:pStyle w:val="BodyText"/>
            </w:pPr>
            <w:r w:rsidRPr="006C784E">
              <w:t>The individual will always lead a team and work autonomously.</w:t>
            </w:r>
          </w:p>
          <w:p w:rsidR="00000000" w:rsidRPr="006C784E" w:rsidP="006C784E">
            <w:pPr>
              <w:pStyle w:val="BodyText"/>
            </w:pPr>
            <w:r w:rsidRPr="006C784E">
              <w:t>This Unit of Competency does not cover the design or construction activities associated with civil construction (such as plant operations).</w:t>
            </w:r>
          </w:p>
        </w:tc>
      </w:tr>
    </w:tbl>
    <w:p w:rsidR="00000000" w:rsidRPr="006C784E" w:rsidP="006C784E">
      <w:pPr>
        <w:pStyle w:val="BodyText"/>
      </w:pPr>
    </w:p>
    <w:p w:rsidR="00000000" w:rsidRPr="006C784E" w:rsidP="006C784E">
      <w:pPr>
        <w:pStyle w:val="AllowPageBreak"/>
      </w:pPr>
    </w:p>
    <w:p w:rsidR="00000000" w:rsidRPr="006C784E" w:rsidP="006C784E">
      <w:pPr>
        <w:pStyle w:val="Heading1"/>
      </w:pPr>
      <w:bookmarkStart w:id="3" w:name="O_119273"/>
      <w:bookmarkEnd w:id="3"/>
      <w:r w:rsidRPr="006C784E">
        <w:t>Application of the Unit</w:t>
      </w:r>
    </w:p>
    <w:tbl>
      <w:tblPr>
        <w:tblW w:w="0" w:type="auto"/>
        <w:tblLayout w:type="fixed"/>
        <w:tblCellMar>
          <w:left w:w="62" w:type="dxa"/>
          <w:right w:w="62" w:type="dxa"/>
        </w:tblCellMar>
        <w:tblLook w:val="0000"/>
      </w:tblPr>
      <w:tblGrid>
        <w:gridCol w:w="3060"/>
        <w:gridCol w:w="5580"/>
      </w:tblGrid>
      <w:tr w:rsidTr="00DE7E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C784E">
            <w:pPr>
              <w:pStyle w:val="BodyText"/>
              <w:rPr>
                <w:lang w:val="en-NZ"/>
              </w:rPr>
            </w:pPr>
            <w:r w:rsidRPr="006C784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C784E" w:rsidP="006C784E">
            <w:pPr>
              <w:pStyle w:val="BodyText"/>
            </w:pPr>
            <w:r w:rsidRPr="006C784E">
              <w:t>The application of thi</w:t>
            </w:r>
            <w:r w:rsidRPr="006C784E">
              <w:t>s unit in the workplace - the environments, complexities and situations involved - will be written during Phase II of the Review of the PUA00 Public Safety Training Package.</w:t>
            </w:r>
          </w:p>
          <w:p w:rsidR="00000000" w:rsidP="006C784E">
            <w:pPr>
              <w:pStyle w:val="BodyText"/>
              <w:rPr>
                <w:lang w:val="en-NZ"/>
              </w:rPr>
            </w:pPr>
            <w:r w:rsidRPr="006C784E">
              <w:t xml:space="preserve">This text will be useful for the purposes of job descriptions, recruitment advice </w:t>
            </w:r>
            <w:r w:rsidRPr="006C784E">
              <w:t>or job analysis; where possible, it will not be too job specific to allow other industries to import it into other Training Packages, where feasible.</w:t>
            </w:r>
          </w:p>
        </w:tc>
      </w:tr>
      <w:tr w:rsidTr="00DE7E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C784E" w:rsidP="006C784E">
            <w:pPr>
              <w:pStyle w:val="BodyText"/>
            </w:pPr>
          </w:p>
        </w:tc>
      </w:tr>
    </w:tbl>
    <w:p w:rsidR="00000000" w:rsidRPr="006C784E" w:rsidP="006C784E">
      <w:pPr>
        <w:pStyle w:val="BodyText"/>
      </w:pPr>
    </w:p>
    <w:p w:rsidR="00000000" w:rsidRPr="006C784E" w:rsidP="006C784E">
      <w:pPr>
        <w:pStyle w:val="AllowPageBreak"/>
      </w:pPr>
    </w:p>
    <w:p w:rsidR="00000000" w:rsidRPr="006C784E" w:rsidP="006C784E">
      <w:pPr>
        <w:pStyle w:val="Heading1"/>
      </w:pPr>
      <w:bookmarkStart w:id="4" w:name="O_119274"/>
      <w:bookmarkEnd w:id="4"/>
      <w:r w:rsidRPr="006C784E">
        <w:t>Licensing/Regulatory Information</w:t>
      </w:r>
    </w:p>
    <w:p w:rsidR="00000000" w:rsidRPr="006C784E" w:rsidP="006C784E">
      <w:pPr>
        <w:pStyle w:val="BodyText"/>
      </w:pPr>
      <w:r w:rsidRPr="006C784E">
        <w:t>Not applicable.</w:t>
      </w:r>
    </w:p>
    <w:p w:rsidR="00000000" w:rsidRPr="006C784E" w:rsidP="006C784E">
      <w:pPr>
        <w:pStyle w:val="AllowPageBreak"/>
      </w:pPr>
    </w:p>
    <w:p w:rsidR="00000000" w:rsidRPr="006C784E" w:rsidP="006C784E">
      <w:pPr>
        <w:pStyle w:val="Heading1"/>
      </w:pPr>
      <w:bookmarkStart w:id="5" w:name="O_119276"/>
      <w:bookmarkEnd w:id="5"/>
      <w:r w:rsidRPr="006C784E">
        <w:t>Pre-Requisites</w:t>
      </w:r>
    </w:p>
    <w:tbl>
      <w:tblPr>
        <w:tblW w:w="0" w:type="auto"/>
        <w:tblLayout w:type="fixed"/>
        <w:tblCellMar>
          <w:left w:w="62" w:type="dxa"/>
          <w:right w:w="62" w:type="dxa"/>
        </w:tblCellMar>
        <w:tblLook w:val="0000"/>
      </w:tblPr>
      <w:tblGrid>
        <w:gridCol w:w="3060"/>
        <w:gridCol w:w="5580"/>
      </w:tblGrid>
      <w:tr w:rsidTr="00DE7EF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C784E">
            <w:pPr>
              <w:pStyle w:val="BodyText"/>
              <w:rPr>
                <w:lang w:val="en-NZ"/>
              </w:rPr>
            </w:pPr>
            <w:r w:rsidRPr="006C784E">
              <w:rPr>
                <w:rStyle w:val="SpecialBold"/>
              </w:rPr>
              <w:t>Pre</w:t>
            </w:r>
            <w:r w:rsidRPr="006C784E">
              <w:rPr>
                <w:rStyle w:val="SpecialBold"/>
              </w:rPr>
              <w:t>requisite Unit</w:t>
            </w:r>
            <w:r w:rsidRPr="006C784E">
              <w:t>/</w:t>
            </w:r>
            <w:r w:rsidRPr="006C784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C784E" w:rsidP="006C784E">
            <w:pPr>
              <w:pStyle w:val="BodyText"/>
            </w:pPr>
            <w:r w:rsidRPr="006C784E">
              <w:t>Nil</w:t>
            </w:r>
          </w:p>
        </w:tc>
      </w:tr>
    </w:tbl>
    <w:p w:rsidR="00000000" w:rsidRPr="006C784E" w:rsidP="006C784E">
      <w:pPr>
        <w:pStyle w:val="BodyText"/>
      </w:pPr>
    </w:p>
    <w:p w:rsidR="00000000" w:rsidRPr="006C784E" w:rsidP="006C784E">
      <w:pPr>
        <w:pStyle w:val="AllowPageBreak"/>
      </w:pPr>
    </w:p>
    <w:p w:rsidR="00000000" w:rsidRPr="006C784E" w:rsidP="006C784E">
      <w:pPr>
        <w:pStyle w:val="Heading1"/>
      </w:pPr>
      <w:bookmarkStart w:id="6" w:name="O_119275"/>
      <w:bookmarkEnd w:id="6"/>
      <w:r w:rsidRPr="006C784E">
        <w:t>Employability Skills Information</w:t>
      </w:r>
    </w:p>
    <w:tbl>
      <w:tblPr>
        <w:tblW w:w="0" w:type="auto"/>
        <w:tblLayout w:type="fixed"/>
        <w:tblCellMar>
          <w:left w:w="62" w:type="dxa"/>
          <w:right w:w="62" w:type="dxa"/>
        </w:tblCellMar>
        <w:tblLook w:val="0000"/>
      </w:tblPr>
      <w:tblGrid>
        <w:gridCol w:w="3060"/>
        <w:gridCol w:w="5580"/>
      </w:tblGrid>
      <w:tr w:rsidTr="00DE7EF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C784E">
            <w:pPr>
              <w:pStyle w:val="BodyText"/>
              <w:rPr>
                <w:lang w:val="en-NZ"/>
              </w:rPr>
            </w:pPr>
            <w:r w:rsidRPr="006C784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6C784E" w:rsidP="006C784E">
            <w:pPr>
              <w:pStyle w:val="BodyText"/>
            </w:pPr>
            <w:r w:rsidRPr="006C784E">
              <w:t>This unit contains employability skills.</w:t>
            </w:r>
          </w:p>
        </w:tc>
      </w:tr>
    </w:tbl>
    <w:p w:rsidR="00000000" w:rsidRPr="006C784E" w:rsidP="006C784E">
      <w:pPr>
        <w:pStyle w:val="BodyText"/>
      </w:pPr>
    </w:p>
    <w:p w:rsidR="00000000" w:rsidRPr="006C784E" w:rsidP="006C784E">
      <w:pPr>
        <w:pStyle w:val="AllowPageBreak"/>
      </w:pPr>
    </w:p>
    <w:p w:rsidR="00000000" w:rsidRPr="006C784E" w:rsidP="006C784E">
      <w:pPr>
        <w:pStyle w:val="Heading1"/>
      </w:pPr>
      <w:bookmarkStart w:id="7" w:name="O_119277"/>
      <w:bookmarkEnd w:id="7"/>
      <w:r w:rsidRPr="006C784E">
        <w:t>Elements and Performance Criteria Pre-Content</w:t>
      </w:r>
    </w:p>
    <w:tbl>
      <w:tblPr>
        <w:tblW w:w="0" w:type="auto"/>
        <w:tblLayout w:type="fixed"/>
        <w:tblCellMar>
          <w:left w:w="62" w:type="dxa"/>
          <w:right w:w="62" w:type="dxa"/>
        </w:tblCellMar>
        <w:tblLook w:val="0000"/>
      </w:tblPr>
      <w:tblGrid>
        <w:gridCol w:w="3060"/>
        <w:gridCol w:w="5580"/>
      </w:tblGrid>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784E">
            <w:pPr>
              <w:pStyle w:val="BodyText"/>
              <w:rPr>
                <w:lang w:val="en-NZ"/>
              </w:rPr>
            </w:pPr>
            <w:r w:rsidRPr="006C784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BodyText"/>
            </w:pPr>
            <w:r w:rsidRPr="006C784E">
              <w:t>Performance Criteria describe the required performance needed to demonstrate achievement of the element. Where bold italicised text is used, further information is detailed in the Required S</w:t>
            </w:r>
            <w:r w:rsidRPr="006C784E">
              <w:t>kills and Knowledge and/or the Range Statement. Assessment of performance is to be consistent with the Evidence Guide.</w:t>
            </w:r>
          </w:p>
        </w:tc>
      </w:tr>
    </w:tbl>
    <w:p w:rsidR="00000000" w:rsidRPr="006C784E" w:rsidP="006C784E">
      <w:pPr>
        <w:pStyle w:val="BodyText"/>
      </w:pPr>
    </w:p>
    <w:p w:rsidR="00000000" w:rsidRPr="006C784E" w:rsidP="006C784E">
      <w:pPr>
        <w:pStyle w:val="AllowPageBreak"/>
      </w:pPr>
    </w:p>
    <w:p w:rsidR="00000000" w:rsidRPr="006C784E" w:rsidP="006C784E">
      <w:pPr>
        <w:pStyle w:val="Heading1"/>
      </w:pPr>
      <w:bookmarkStart w:id="8" w:name="O_119278"/>
      <w:bookmarkEnd w:id="8"/>
      <w:r w:rsidRPr="006C784E">
        <w:t>Elements and Performance Criteria</w:t>
      </w:r>
    </w:p>
    <w:tbl>
      <w:tblPr>
        <w:tblW w:w="0" w:type="auto"/>
        <w:tblLayout w:type="fixed"/>
        <w:tblCellMar>
          <w:left w:w="62" w:type="dxa"/>
          <w:right w:w="62" w:type="dxa"/>
        </w:tblCellMar>
        <w:tblLook w:val="0000"/>
      </w:tblPr>
      <w:tblGrid>
        <w:gridCol w:w="3060"/>
        <w:gridCol w:w="5580"/>
      </w:tblGrid>
      <w:tr w:rsidTr="00DE7EF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C784E" w:rsidP="006C784E">
            <w:pPr>
              <w:pStyle w:val="BodyText"/>
            </w:pPr>
            <w:r w:rsidRPr="006C784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C784E">
            <w:pPr>
              <w:pStyle w:val="BodyText"/>
              <w:rPr>
                <w:lang w:val="en-NZ"/>
              </w:rPr>
            </w:pPr>
            <w:r w:rsidRPr="006C784E">
              <w:rPr>
                <w:rStyle w:val="SpecialBold"/>
              </w:rPr>
              <w:t>PERFORMANCE CRITERIA</w:t>
            </w: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784E">
            <w:pPr>
              <w:pStyle w:val="List"/>
              <w:rPr>
                <w:lang w:val="en-NZ"/>
              </w:rPr>
            </w:pPr>
            <w:r w:rsidRPr="006C784E">
              <w:t>1.</w:t>
            </w:r>
            <w:r w:rsidRPr="006C784E">
              <w:tab/>
            </w:r>
            <w:r w:rsidRPr="006C784E">
              <w:rPr>
                <w:rStyle w:val="SpecialBold"/>
              </w:rPr>
              <w:t>Plan road or track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List2"/>
            </w:pPr>
            <w:r w:rsidRPr="006C784E">
              <w:t>1.1</w:t>
            </w:r>
            <w:r w:rsidRPr="006C784E">
              <w:tab/>
            </w:r>
            <w:r w:rsidRPr="006C784E">
              <w:rPr>
                <w:rStyle w:val="BoldandItalics"/>
              </w:rPr>
              <w:t>Data</w:t>
            </w:r>
            <w:r w:rsidRPr="006C784E">
              <w:t xml:space="preserve"> relating to road </w:t>
            </w:r>
            <w:r w:rsidRPr="006C784E">
              <w:t>requirements and restrictions is interpreted from instructions, expected time frame for usage and likely weather conditions</w:t>
            </w:r>
          </w:p>
          <w:p w:rsidR="00000000" w:rsidRPr="006C784E" w:rsidP="006C784E">
            <w:pPr>
              <w:pStyle w:val="List2"/>
            </w:pPr>
            <w:r w:rsidRPr="006C784E">
              <w:t>1.2</w:t>
            </w:r>
            <w:r w:rsidRPr="006C784E">
              <w:tab/>
              <w:t>Assistance is sought to survey road location</w:t>
            </w:r>
          </w:p>
          <w:p w:rsidR="00000000" w:rsidRPr="006C784E" w:rsidP="006C784E">
            <w:pPr>
              <w:pStyle w:val="List2"/>
            </w:pPr>
            <w:r w:rsidRPr="006C784E">
              <w:t>1.3</w:t>
            </w:r>
            <w:r w:rsidRPr="006C784E">
              <w:tab/>
              <w:t xml:space="preserve">Water courses and other ground obstacles are surveyed and their impact on road </w:t>
            </w:r>
            <w:r w:rsidRPr="006C784E">
              <w:t>design is noted</w:t>
            </w:r>
          </w:p>
          <w:p w:rsidR="00000000" w:rsidRPr="006C784E" w:rsidP="006C784E">
            <w:pPr>
              <w:pStyle w:val="List2"/>
            </w:pPr>
            <w:r w:rsidRPr="006C784E">
              <w:t>1.4</w:t>
            </w:r>
            <w:r w:rsidRPr="006C784E">
              <w:tab/>
              <w:t>Crossing or entry points for other roads and tracks are planned</w:t>
            </w:r>
          </w:p>
          <w:p w:rsidR="00000000" w:rsidRPr="006C784E" w:rsidP="006C784E">
            <w:pPr>
              <w:pStyle w:val="List2"/>
            </w:pPr>
            <w:r w:rsidRPr="006C784E">
              <w:t>1.5</w:t>
            </w:r>
            <w:r w:rsidRPr="006C784E">
              <w:tab/>
              <w:t>Soil conditions are investigated to establish profile to sub-base level</w:t>
            </w:r>
          </w:p>
          <w:p w:rsidR="00000000" w:rsidRPr="006C784E" w:rsidP="006C784E">
            <w:pPr>
              <w:pStyle w:val="List2"/>
            </w:pPr>
            <w:r w:rsidRPr="006C784E">
              <w:t>1.6</w:t>
            </w:r>
            <w:r w:rsidRPr="006C784E">
              <w:tab/>
              <w:t>Extent and depth of clearing and cutting are planned</w:t>
            </w:r>
          </w:p>
          <w:p w:rsidR="00000000" w:rsidRPr="006C784E" w:rsidP="006C784E">
            <w:pPr>
              <w:pStyle w:val="List2"/>
            </w:pPr>
            <w:r w:rsidRPr="006C784E">
              <w:t>1.7</w:t>
            </w:r>
            <w:r w:rsidRPr="006C784E">
              <w:tab/>
              <w:t>Soil dumping or storage areas are p</w:t>
            </w:r>
            <w:r w:rsidRPr="006C784E">
              <w:t>lanned to meet volume of soil to be removed, and access and restoration requirements</w:t>
            </w:r>
          </w:p>
          <w:p w:rsidR="00000000" w:rsidRPr="006C784E" w:rsidP="006C784E">
            <w:pPr>
              <w:pStyle w:val="List2"/>
            </w:pPr>
            <w:r w:rsidRPr="006C784E">
              <w:t>1.8</w:t>
            </w:r>
            <w:r w:rsidRPr="006C784E">
              <w:tab/>
              <w:t xml:space="preserve">Construction plan is developed in accordance with design, </w:t>
            </w:r>
            <w:r w:rsidRPr="006C784E">
              <w:rPr>
                <w:rStyle w:val="BoldandItalics"/>
              </w:rPr>
              <w:t>resources</w:t>
            </w:r>
            <w:r w:rsidRPr="006C784E">
              <w:t>, risks and environmental considerations</w:t>
            </w:r>
          </w:p>
          <w:p w:rsidR="00000000" w:rsidRPr="006C784E" w:rsidP="006C784E">
            <w:pPr>
              <w:pStyle w:val="List2"/>
            </w:pPr>
            <w:r w:rsidRPr="006C784E">
              <w:t>1.9</w:t>
            </w:r>
            <w:r w:rsidRPr="006C784E">
              <w:tab/>
              <w:t>Availability of required road base and additional mater</w:t>
            </w:r>
            <w:r w:rsidRPr="006C784E">
              <w:t>ial is confirmed or material is ordered</w:t>
            </w:r>
          </w:p>
          <w:p w:rsidR="00000000" w:rsidRPr="006C784E" w:rsidP="006C784E">
            <w:pPr>
              <w:pStyle w:val="List2"/>
            </w:pPr>
            <w:r w:rsidRPr="006C784E">
              <w:t>1.10</w:t>
            </w:r>
            <w:r w:rsidRPr="006C784E">
              <w:tab/>
              <w:t>Competence of team members is confirmed and monitored</w:t>
            </w:r>
          </w:p>
          <w:p w:rsidR="00000000" w:rsidRPr="006C784E" w:rsidP="006C784E">
            <w:pPr>
              <w:pStyle w:val="List2"/>
            </w:pPr>
            <w:r w:rsidRPr="006C784E">
              <w:t>1.11</w:t>
            </w:r>
            <w:r w:rsidRPr="006C784E">
              <w:tab/>
              <w:t xml:space="preserve">Construction team is briefed in accordance with </w:t>
            </w:r>
            <w:r w:rsidRPr="006C784E">
              <w:rPr>
                <w:rStyle w:val="BoldandItalics"/>
              </w:rPr>
              <w:t>standard procedures</w:t>
            </w:r>
          </w:p>
          <w:p w:rsidR="00000000" w:rsidRPr="006C784E" w:rsidP="006C784E">
            <w:pPr>
              <w:pStyle w:val="List2"/>
            </w:pPr>
            <w:r w:rsidRPr="006C784E">
              <w:t>1.12</w:t>
            </w:r>
            <w:r w:rsidRPr="006C784E">
              <w:tab/>
              <w:t>Liaison is undertaken with outside agencies as required</w:t>
            </w:r>
          </w:p>
          <w:p w:rsidR="00000000" w:rsidP="006C784E">
            <w:pPr>
              <w:pStyle w:val="List2"/>
              <w:rPr>
                <w:lang w:val="en-NZ"/>
              </w:rPr>
            </w:pPr>
            <w:r w:rsidRPr="006C784E">
              <w:t>1.13</w:t>
            </w:r>
            <w:r w:rsidRPr="006C784E">
              <w:tab/>
            </w:r>
            <w:r w:rsidRPr="006C784E">
              <w:t>Occupational health and safety (OH&amp;S) requirements and recognised safety precautions are applied throughout the operation in accordance with standard procedures</w:t>
            </w: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784E">
            <w:pPr>
              <w:pStyle w:val="List"/>
              <w:rPr>
                <w:lang w:val="en-NZ"/>
              </w:rPr>
            </w:pPr>
            <w:r w:rsidRPr="006C784E">
              <w:t>2.</w:t>
            </w:r>
            <w:r w:rsidRPr="006C784E">
              <w:tab/>
            </w:r>
            <w:r w:rsidRPr="006C784E">
              <w:rPr>
                <w:rStyle w:val="SpecialBold"/>
              </w:rPr>
              <w:t>Supervise road or track construction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List2"/>
            </w:pPr>
            <w:r w:rsidRPr="006C784E">
              <w:t>2.1</w:t>
            </w:r>
            <w:r w:rsidRPr="006C784E">
              <w:tab/>
              <w:t>Construction team is directed and supervised in ac</w:t>
            </w:r>
            <w:r w:rsidRPr="006C784E">
              <w:t>cordance with the road or track construction plan</w:t>
            </w:r>
          </w:p>
          <w:p w:rsidR="00000000" w:rsidRPr="006C784E" w:rsidP="006C784E">
            <w:pPr>
              <w:pStyle w:val="List2"/>
            </w:pPr>
            <w:r w:rsidRPr="006C784E">
              <w:t>2.2</w:t>
            </w:r>
            <w:r w:rsidRPr="006C784E">
              <w:tab/>
              <w:t>All unexpected situations that require a quick and decisive response are recognised and responded to in accordance with operational requirements and standard procedures</w:t>
            </w:r>
          </w:p>
          <w:p w:rsidR="00000000" w:rsidRPr="006C784E" w:rsidP="006C784E">
            <w:pPr>
              <w:pStyle w:val="List2"/>
            </w:pPr>
            <w:r w:rsidRPr="006C784E">
              <w:t>2.3</w:t>
            </w:r>
            <w:r w:rsidRPr="006C784E">
              <w:tab/>
              <w:t>Checks are completed for drai</w:t>
            </w:r>
            <w:r w:rsidRPr="006C784E">
              <w:t>nage, levelling, road alignment and soil stability</w:t>
            </w:r>
          </w:p>
          <w:p w:rsidR="00000000" w:rsidRPr="006C784E" w:rsidP="006C784E">
            <w:pPr>
              <w:pStyle w:val="List2"/>
            </w:pPr>
            <w:r w:rsidRPr="006C784E">
              <w:t>2.4</w:t>
            </w:r>
            <w:r w:rsidRPr="006C784E">
              <w:tab/>
              <w:t>Support from outside agencies is organised and directed</w:t>
            </w:r>
          </w:p>
          <w:p w:rsidR="00000000" w:rsidP="006C784E">
            <w:pPr>
              <w:pStyle w:val="List2"/>
              <w:rPr>
                <w:lang w:val="en-NZ"/>
              </w:rPr>
            </w:pPr>
            <w:r w:rsidRPr="006C784E">
              <w:t>2.5</w:t>
            </w:r>
            <w:r w:rsidRPr="006C784E">
              <w:tab/>
              <w:t>Technical advice is provided to higher authority or support agencies</w:t>
            </w: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784E">
            <w:pPr>
              <w:pStyle w:val="List"/>
              <w:rPr>
                <w:lang w:val="en-NZ"/>
              </w:rPr>
            </w:pPr>
            <w:r w:rsidRPr="006C784E">
              <w:t>3.</w:t>
            </w:r>
            <w:r w:rsidRPr="006C784E">
              <w:tab/>
            </w:r>
            <w:r w:rsidRPr="006C784E">
              <w:rPr>
                <w:rStyle w:val="SpecialBold"/>
              </w:rPr>
              <w:t>Supervise maintenance of road or track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List2"/>
            </w:pPr>
            <w:r w:rsidRPr="006C784E">
              <w:t>3.1</w:t>
            </w:r>
            <w:r w:rsidRPr="006C784E">
              <w:tab/>
              <w:t>Condition of road/track i</w:t>
            </w:r>
            <w:r w:rsidRPr="006C784E">
              <w:t>s monitored in relation to volume of traffic and expected future requirements</w:t>
            </w:r>
          </w:p>
          <w:p w:rsidR="00000000" w:rsidRPr="006C784E" w:rsidP="006C784E">
            <w:pPr>
              <w:pStyle w:val="List2"/>
            </w:pPr>
            <w:r w:rsidRPr="006C784E">
              <w:t>3.2</w:t>
            </w:r>
            <w:r w:rsidRPr="006C784E">
              <w:tab/>
              <w:t>Specific damage likely to lead to safety or environmental issues is identified and repaired or reported to controlling body immediately</w:t>
            </w:r>
          </w:p>
          <w:p w:rsidR="00000000" w:rsidRPr="006C784E" w:rsidP="006C784E">
            <w:pPr>
              <w:pStyle w:val="List2"/>
            </w:pPr>
            <w:r w:rsidRPr="006C784E">
              <w:t>3.3</w:t>
            </w:r>
            <w:r w:rsidRPr="006C784E">
              <w:tab/>
              <w:t>Normal wear and damage repair is p</w:t>
            </w:r>
            <w:r w:rsidRPr="006C784E">
              <w:t>lanned and carried out with minimal disruption</w:t>
            </w:r>
          </w:p>
          <w:p w:rsidR="00000000" w:rsidRPr="006C784E" w:rsidP="006C784E">
            <w:pPr>
              <w:pStyle w:val="List2"/>
            </w:pPr>
            <w:r w:rsidRPr="006C784E">
              <w:t>3.4</w:t>
            </w:r>
            <w:r w:rsidRPr="006C784E">
              <w:tab/>
              <w:t>Ineffective drainage is noted and modified</w:t>
            </w:r>
          </w:p>
          <w:p w:rsidR="00000000" w:rsidP="006C784E">
            <w:pPr>
              <w:pStyle w:val="List2"/>
              <w:rPr>
                <w:lang w:val="en-NZ"/>
              </w:rPr>
            </w:pPr>
            <w:r w:rsidRPr="006C784E">
              <w:t>3.5</w:t>
            </w:r>
            <w:r w:rsidRPr="006C784E">
              <w:tab/>
              <w:t>Areas of consistent damage are redesigned and remade</w:t>
            </w: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784E">
            <w:pPr>
              <w:pStyle w:val="List"/>
              <w:rPr>
                <w:lang w:val="en-NZ"/>
              </w:rPr>
            </w:pPr>
            <w:r w:rsidRPr="006C784E">
              <w:t>4.</w:t>
            </w:r>
            <w:r w:rsidRPr="006C784E">
              <w:tab/>
            </w:r>
            <w:r w:rsidRPr="006C784E">
              <w:rPr>
                <w:rStyle w:val="SpecialBold"/>
              </w:rPr>
              <w:t>Finalise the task</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List2"/>
            </w:pPr>
            <w:r w:rsidRPr="006C784E">
              <w:t>4.1</w:t>
            </w:r>
            <w:r w:rsidRPr="006C784E">
              <w:tab/>
              <w:t>Post activity analysis i</w:t>
            </w:r>
            <w:r w:rsidRPr="006C784E">
              <w:t>s conducted and subsequent recommendations are made in accordance with standard procedures</w:t>
            </w:r>
          </w:p>
          <w:p w:rsidR="00000000" w:rsidRPr="006C784E" w:rsidP="006C784E">
            <w:pPr>
              <w:pStyle w:val="List2"/>
            </w:pPr>
            <w:r w:rsidRPr="006C784E">
              <w:t>4.2</w:t>
            </w:r>
            <w:r w:rsidRPr="006C784E">
              <w:tab/>
              <w:t>Equipment and stores are reconditioned, replaced or returned as applicable</w:t>
            </w:r>
          </w:p>
          <w:p w:rsidR="00000000" w:rsidP="006C784E">
            <w:pPr>
              <w:pStyle w:val="List2"/>
              <w:rPr>
                <w:lang w:val="en-NZ"/>
              </w:rPr>
            </w:pPr>
            <w:r w:rsidRPr="006C784E">
              <w:t>4.3</w:t>
            </w:r>
            <w:r w:rsidRPr="006C784E">
              <w:tab/>
            </w:r>
            <w:r w:rsidRPr="006C784E">
              <w:rPr>
                <w:rStyle w:val="BoldandItalics"/>
              </w:rPr>
              <w:t>Documentation</w:t>
            </w:r>
            <w:r w:rsidRPr="006C784E">
              <w:t xml:space="preserve"> is completed in accordance with standard procedures</w:t>
            </w: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BodyText"/>
            </w:pPr>
          </w:p>
        </w:tc>
      </w:tr>
    </w:tbl>
    <w:p w:rsidR="00000000" w:rsidRPr="006C784E" w:rsidP="006C784E">
      <w:pPr>
        <w:pStyle w:val="BodyText"/>
      </w:pPr>
    </w:p>
    <w:p w:rsidR="00000000" w:rsidRPr="006C784E" w:rsidP="006C784E">
      <w:pPr>
        <w:pStyle w:val="AllowPageBreak"/>
      </w:pPr>
    </w:p>
    <w:p w:rsidR="00000000" w:rsidRPr="006C784E" w:rsidP="006C784E">
      <w:pPr>
        <w:pStyle w:val="Heading1"/>
      </w:pPr>
      <w:bookmarkStart w:id="9" w:name="O_119279"/>
      <w:bookmarkEnd w:id="9"/>
      <w:r w:rsidRPr="006C784E">
        <w:t>Required Skills and Knowledge</w:t>
      </w:r>
    </w:p>
    <w:tbl>
      <w:tblPr>
        <w:tblW w:w="0" w:type="auto"/>
        <w:tblLayout w:type="fixed"/>
        <w:tblCellMar>
          <w:left w:w="62" w:type="dxa"/>
          <w:right w:w="62" w:type="dxa"/>
        </w:tblCellMar>
        <w:tblLook w:val="0000"/>
      </w:tblPr>
      <w:tblGrid>
        <w:gridCol w:w="8640"/>
      </w:tblGrid>
      <w:tr w:rsidTr="00DE7EFD">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C784E">
            <w:pPr>
              <w:pStyle w:val="BodyText"/>
              <w:rPr>
                <w:lang w:val="en-NZ"/>
              </w:rPr>
            </w:pPr>
            <w:r w:rsidRPr="006C784E">
              <w:rPr>
                <w:rStyle w:val="SpecialBold"/>
              </w:rPr>
              <w:t>REQUIRED SKILLS AND KNOWLEDGE</w:t>
            </w:r>
          </w:p>
        </w:tc>
      </w:tr>
      <w:tr w:rsidTr="00DE7EF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C784E">
            <w:pPr>
              <w:pStyle w:val="BodyText"/>
              <w:rPr>
                <w:lang w:val="en-NZ"/>
              </w:rPr>
            </w:pPr>
            <w:r w:rsidRPr="006C784E">
              <w:t>This describes the essential skills and knowledge and their level, required for this unit.</w:t>
            </w:r>
          </w:p>
        </w:tc>
      </w:tr>
      <w:tr w:rsidTr="00DE7EF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C784E">
            <w:pPr>
              <w:pStyle w:val="BodyText"/>
              <w:rPr>
                <w:lang w:val="en-NZ"/>
              </w:rPr>
            </w:pPr>
            <w:r w:rsidRPr="006C784E">
              <w:rPr>
                <w:rStyle w:val="SpecialBold"/>
              </w:rPr>
              <w:t>Required Skills</w:t>
            </w:r>
          </w:p>
        </w:tc>
      </w:tr>
      <w:tr w:rsidTr="00DE7EF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C784E" w:rsidP="006C784E">
            <w:pPr>
              <w:pStyle w:val="ListBullet"/>
            </w:pPr>
            <w:r w:rsidRPr="006C784E">
              <w:t>analyse pavement using cone penetrometer</w:t>
            </w:r>
          </w:p>
          <w:p w:rsidR="00000000" w:rsidRPr="006C784E" w:rsidP="006C784E">
            <w:pPr>
              <w:pStyle w:val="ListBullet"/>
            </w:pPr>
            <w:r w:rsidRPr="006C784E">
              <w:t>conduct reconnaissance for quarries and gravel pits</w:t>
            </w:r>
          </w:p>
          <w:p w:rsidR="00000000" w:rsidRPr="006C784E" w:rsidP="006C784E">
            <w:pPr>
              <w:pStyle w:val="ListBullet"/>
            </w:pPr>
            <w:r w:rsidRPr="006C784E">
              <w:t>conduct route reconnaissance:</w:t>
            </w:r>
          </w:p>
          <w:p w:rsidR="00000000" w:rsidRPr="006C784E" w:rsidP="006C784E">
            <w:pPr>
              <w:pStyle w:val="ListBullet"/>
            </w:pPr>
            <w:r w:rsidRPr="006C784E">
              <w:t>route formula symbols</w:t>
            </w:r>
          </w:p>
          <w:p w:rsidR="00000000" w:rsidRPr="006C784E" w:rsidP="006C784E">
            <w:pPr>
              <w:pStyle w:val="ListBullet"/>
            </w:pPr>
            <w:r w:rsidRPr="006C784E">
              <w:t>limiting factors</w:t>
            </w:r>
          </w:p>
          <w:p w:rsidR="00000000" w:rsidRPr="006C784E" w:rsidP="006C784E">
            <w:pPr>
              <w:pStyle w:val="ListBullet"/>
            </w:pPr>
            <w:r w:rsidRPr="006C784E">
              <w:t>construction materials</w:t>
            </w:r>
          </w:p>
          <w:p w:rsidR="00000000" w:rsidRPr="006C784E" w:rsidP="006C784E">
            <w:pPr>
              <w:pStyle w:val="ListBullet"/>
            </w:pPr>
            <w:r w:rsidRPr="006C784E">
              <w:t>over head obstructions</w:t>
            </w:r>
          </w:p>
          <w:p w:rsidR="00000000" w:rsidRPr="006C784E" w:rsidP="006C784E">
            <w:pPr>
              <w:pStyle w:val="ListBullet"/>
            </w:pPr>
            <w:r w:rsidRPr="006C784E">
              <w:t>tunnels and underpasses</w:t>
            </w:r>
          </w:p>
          <w:p w:rsidR="00000000" w:rsidRPr="006C784E" w:rsidP="006C784E">
            <w:pPr>
              <w:pStyle w:val="ListBullet"/>
            </w:pPr>
            <w:r w:rsidRPr="006C784E">
              <w:t>map overlays</w:t>
            </w:r>
          </w:p>
          <w:p w:rsidR="00000000" w:rsidRPr="006C784E" w:rsidP="006C784E">
            <w:pPr>
              <w:pStyle w:val="ListBullet"/>
            </w:pPr>
            <w:r w:rsidRPr="006C784E">
              <w:t>conduct soils testing - CBR</w:t>
            </w:r>
          </w:p>
          <w:p w:rsidR="00000000" w:rsidRPr="006C784E" w:rsidP="006C784E">
            <w:pPr>
              <w:pStyle w:val="ListBullet"/>
            </w:pPr>
            <w:r w:rsidRPr="006C784E">
              <w:t>design and construct culverts:</w:t>
            </w:r>
          </w:p>
          <w:p w:rsidR="00000000" w:rsidRPr="006C784E" w:rsidP="006C784E">
            <w:pPr>
              <w:pStyle w:val="ListBullet"/>
            </w:pPr>
            <w:r w:rsidRPr="006C784E">
              <w:t>improvised culverts</w:t>
            </w:r>
          </w:p>
          <w:p w:rsidR="00000000" w:rsidRPr="006C784E" w:rsidP="006C784E">
            <w:pPr>
              <w:pStyle w:val="ListBullet"/>
            </w:pPr>
            <w:r w:rsidRPr="006C784E">
              <w:t>commercial off the shelf (concrete pipe, Armco, etc.)</w:t>
            </w:r>
          </w:p>
          <w:p w:rsidR="00000000" w:rsidRPr="006C784E" w:rsidP="006C784E">
            <w:pPr>
              <w:pStyle w:val="ListBullet"/>
            </w:pPr>
            <w:r w:rsidRPr="006C784E">
              <w:t>determine ground bearing pressure and angle of repose</w:t>
            </w:r>
          </w:p>
          <w:p w:rsidR="00000000" w:rsidRPr="006C784E" w:rsidP="006C784E">
            <w:pPr>
              <w:pStyle w:val="ListBullet"/>
            </w:pPr>
            <w:r w:rsidRPr="006C784E">
              <w:t>determine soil characteristics and properties</w:t>
            </w:r>
          </w:p>
          <w:p w:rsidR="00000000" w:rsidRPr="006C784E" w:rsidP="006C784E">
            <w:pPr>
              <w:pStyle w:val="ListBullet"/>
            </w:pPr>
            <w:r w:rsidRPr="006C784E">
              <w:t>employ geo-textiles</w:t>
            </w:r>
          </w:p>
          <w:p w:rsidR="00000000" w:rsidRPr="006C784E" w:rsidP="006C784E">
            <w:pPr>
              <w:pStyle w:val="ListBullet"/>
            </w:pPr>
            <w:r w:rsidRPr="006C784E">
              <w:t>employ soil stabilisation metho</w:t>
            </w:r>
            <w:r w:rsidRPr="006C784E">
              <w:t>ds</w:t>
            </w:r>
          </w:p>
          <w:p w:rsidR="00000000" w:rsidRPr="006C784E" w:rsidP="006C784E">
            <w:pPr>
              <w:pStyle w:val="ListBullet"/>
            </w:pPr>
            <w:r w:rsidRPr="006C784E">
              <w:t>measure roadway parts:</w:t>
            </w:r>
          </w:p>
          <w:p w:rsidR="00000000" w:rsidRPr="006C784E" w:rsidP="006C784E">
            <w:pPr>
              <w:pStyle w:val="ListBullet"/>
            </w:pPr>
            <w:r w:rsidRPr="006C784E">
              <w:t>pavement widths and thickness</w:t>
            </w:r>
          </w:p>
          <w:p w:rsidR="00000000" w:rsidRPr="006C784E" w:rsidP="006C784E">
            <w:pPr>
              <w:pStyle w:val="ListBullet"/>
            </w:pPr>
            <w:r w:rsidRPr="006C784E">
              <w:t>shoulders</w:t>
            </w:r>
          </w:p>
          <w:p w:rsidR="00000000" w:rsidRPr="006C784E" w:rsidP="006C784E">
            <w:pPr>
              <w:pStyle w:val="ListBullet"/>
            </w:pPr>
            <w:r w:rsidRPr="006C784E">
              <w:t>camber and crossfall</w:t>
            </w:r>
          </w:p>
          <w:p w:rsidR="00000000" w:rsidRPr="006C784E" w:rsidP="006C784E">
            <w:pPr>
              <w:pStyle w:val="ListBullet"/>
            </w:pPr>
            <w:r w:rsidRPr="006C784E">
              <w:t>drainage</w:t>
            </w:r>
          </w:p>
          <w:p w:rsidR="00000000" w:rsidP="006C784E">
            <w:pPr>
              <w:pStyle w:val="ListBullet"/>
              <w:rPr>
                <w:lang w:val="en-NZ"/>
              </w:rPr>
            </w:pPr>
            <w:r w:rsidRPr="006C784E">
              <w:t>prepare terrain analysis</w:t>
            </w:r>
          </w:p>
        </w:tc>
      </w:tr>
      <w:tr w:rsidTr="00DE7EF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C784E">
            <w:pPr>
              <w:pStyle w:val="BodyText"/>
              <w:rPr>
                <w:lang w:val="en-NZ"/>
              </w:rPr>
            </w:pPr>
            <w:r w:rsidRPr="006C784E">
              <w:rPr>
                <w:rStyle w:val="SpecialBold"/>
              </w:rPr>
              <w:t>Required Knowledge</w:t>
            </w:r>
          </w:p>
        </w:tc>
      </w:tr>
      <w:tr w:rsidTr="00DE7EF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C784E" w:rsidP="006C784E">
            <w:pPr>
              <w:pStyle w:val="ListBullet"/>
            </w:pPr>
            <w:r w:rsidRPr="006C784E">
              <w:t>compaction</w:t>
            </w:r>
          </w:p>
          <w:p w:rsidR="00000000" w:rsidRPr="006C784E" w:rsidP="006C784E">
            <w:pPr>
              <w:pStyle w:val="ListBullet"/>
            </w:pPr>
            <w:r w:rsidRPr="006C784E">
              <w:t>construction standards:</w:t>
            </w:r>
          </w:p>
          <w:p w:rsidR="00000000" w:rsidRPr="006C784E" w:rsidP="006C784E">
            <w:pPr>
              <w:pStyle w:val="ListBullet"/>
            </w:pPr>
            <w:r w:rsidRPr="006C784E">
              <w:t>horizontal curve radius</w:t>
            </w:r>
          </w:p>
          <w:p w:rsidR="00000000" w:rsidRPr="006C784E" w:rsidP="006C784E">
            <w:pPr>
              <w:pStyle w:val="ListBullet"/>
            </w:pPr>
            <w:r w:rsidRPr="006C784E">
              <w:t>sight distance</w:t>
            </w:r>
          </w:p>
          <w:p w:rsidR="00000000" w:rsidRPr="006C784E" w:rsidP="006C784E">
            <w:pPr>
              <w:pStyle w:val="ListBullet"/>
            </w:pPr>
            <w:r w:rsidRPr="006C784E">
              <w:t>maximum grades</w:t>
            </w:r>
          </w:p>
          <w:p w:rsidR="00000000" w:rsidRPr="006C784E" w:rsidP="006C784E">
            <w:pPr>
              <w:pStyle w:val="ListBullet"/>
            </w:pPr>
            <w:r w:rsidRPr="006C784E">
              <w:t>curve lengths</w:t>
            </w:r>
          </w:p>
          <w:p w:rsidR="00000000" w:rsidRPr="006C784E" w:rsidP="006C784E">
            <w:pPr>
              <w:pStyle w:val="ListBullet"/>
            </w:pPr>
            <w:r w:rsidRPr="006C784E">
              <w:t>geo-textiles</w:t>
            </w:r>
          </w:p>
          <w:p w:rsidR="00000000" w:rsidRPr="006C784E" w:rsidP="006C784E">
            <w:pPr>
              <w:pStyle w:val="ListBullet"/>
            </w:pPr>
            <w:r w:rsidRPr="006C784E">
              <w:t>ground bearing pressure and angle of repose</w:t>
            </w:r>
          </w:p>
          <w:p w:rsidR="00000000" w:rsidRPr="006C784E" w:rsidP="006C784E">
            <w:pPr>
              <w:pStyle w:val="ListBullet"/>
            </w:pPr>
            <w:r w:rsidRPr="006C784E">
              <w:t>legal responsibilities</w:t>
            </w:r>
          </w:p>
          <w:p w:rsidR="00000000" w:rsidRPr="006C784E" w:rsidP="006C784E">
            <w:pPr>
              <w:pStyle w:val="ListBullet"/>
            </w:pPr>
            <w:r w:rsidRPr="006C784E">
              <w:t>pavement analysis using cone penetrometer</w:t>
            </w:r>
          </w:p>
          <w:p w:rsidR="00000000" w:rsidRPr="006C784E" w:rsidP="006C784E">
            <w:pPr>
              <w:pStyle w:val="ListBullet"/>
            </w:pPr>
            <w:r w:rsidRPr="006C784E">
              <w:t>quarries and gravel pits</w:t>
            </w:r>
          </w:p>
          <w:p w:rsidR="00000000" w:rsidRPr="006C784E" w:rsidP="006C784E">
            <w:pPr>
              <w:pStyle w:val="ListBullet"/>
            </w:pPr>
            <w:r w:rsidRPr="006C784E">
              <w:t>relevant legislation and procedures in relation to environmental requirements</w:t>
            </w:r>
          </w:p>
          <w:p w:rsidR="00000000" w:rsidRPr="006C784E" w:rsidP="006C784E">
            <w:pPr>
              <w:pStyle w:val="ListBullet"/>
            </w:pPr>
            <w:r w:rsidRPr="006C784E">
              <w:t>relevant OH&amp;S regulations/requi</w:t>
            </w:r>
            <w:r w:rsidRPr="006C784E">
              <w:t>rements, equipment, material and personal safety requirements</w:t>
            </w:r>
          </w:p>
          <w:p w:rsidR="00000000" w:rsidRPr="006C784E" w:rsidP="006C784E">
            <w:pPr>
              <w:pStyle w:val="ListBullet"/>
            </w:pPr>
            <w:r w:rsidRPr="006C784E">
              <w:t>road systems and their relevant parts, including:</w:t>
            </w:r>
          </w:p>
          <w:p w:rsidR="00000000" w:rsidRPr="006C784E" w:rsidP="006C784E">
            <w:pPr>
              <w:pStyle w:val="ListBullet"/>
            </w:pPr>
            <w:r w:rsidRPr="006C784E">
              <w:t>pavement widths and thickness</w:t>
            </w:r>
          </w:p>
          <w:p w:rsidR="00000000" w:rsidRPr="006C784E" w:rsidP="006C784E">
            <w:pPr>
              <w:pStyle w:val="ListBullet"/>
            </w:pPr>
            <w:r w:rsidRPr="006C784E">
              <w:t>shoulders</w:t>
            </w:r>
          </w:p>
          <w:p w:rsidR="00000000" w:rsidRPr="006C784E" w:rsidP="006C784E">
            <w:pPr>
              <w:pStyle w:val="ListBullet"/>
            </w:pPr>
            <w:r w:rsidRPr="006C784E">
              <w:t>camber and crossfall</w:t>
            </w:r>
          </w:p>
          <w:p w:rsidR="00000000" w:rsidRPr="006C784E" w:rsidP="006C784E">
            <w:pPr>
              <w:pStyle w:val="ListBullet"/>
            </w:pPr>
            <w:r w:rsidRPr="006C784E">
              <w:t>drainage</w:t>
            </w:r>
          </w:p>
          <w:p w:rsidR="00000000" w:rsidRPr="006C784E" w:rsidP="006C784E">
            <w:pPr>
              <w:pStyle w:val="ListBullet"/>
            </w:pPr>
            <w:r w:rsidRPr="006C784E">
              <w:t>culvert design</w:t>
            </w:r>
          </w:p>
          <w:p w:rsidR="00000000" w:rsidRPr="006C784E" w:rsidP="006C784E">
            <w:pPr>
              <w:pStyle w:val="ListBullet"/>
            </w:pPr>
            <w:r w:rsidRPr="006C784E">
              <w:t>rainfall intensity</w:t>
            </w:r>
          </w:p>
          <w:p w:rsidR="00000000" w:rsidRPr="006C784E" w:rsidP="006C784E">
            <w:pPr>
              <w:pStyle w:val="ListBullet"/>
            </w:pPr>
            <w:r w:rsidRPr="006C784E">
              <w:t>catchment and runoff</w:t>
            </w:r>
          </w:p>
          <w:p w:rsidR="00000000" w:rsidRPr="006C784E" w:rsidP="006C784E">
            <w:pPr>
              <w:pStyle w:val="ListBullet"/>
            </w:pPr>
            <w:r w:rsidRPr="006C784E">
              <w:t>route reconnaissance:</w:t>
            </w:r>
          </w:p>
          <w:p w:rsidR="00000000" w:rsidRPr="006C784E" w:rsidP="006C784E">
            <w:pPr>
              <w:pStyle w:val="ListBullet"/>
            </w:pPr>
            <w:r w:rsidRPr="006C784E">
              <w:t>route formula symbols</w:t>
            </w:r>
          </w:p>
          <w:p w:rsidR="00000000" w:rsidRPr="006C784E" w:rsidP="006C784E">
            <w:pPr>
              <w:pStyle w:val="ListBullet"/>
            </w:pPr>
            <w:r w:rsidRPr="006C784E">
              <w:t>limiting factors</w:t>
            </w:r>
          </w:p>
          <w:p w:rsidR="00000000" w:rsidRPr="006C784E" w:rsidP="006C784E">
            <w:pPr>
              <w:pStyle w:val="ListBullet"/>
            </w:pPr>
            <w:r w:rsidRPr="006C784E">
              <w:t>construction materials</w:t>
            </w:r>
          </w:p>
          <w:p w:rsidR="00000000" w:rsidRPr="006C784E" w:rsidP="006C784E">
            <w:pPr>
              <w:pStyle w:val="ListBullet"/>
            </w:pPr>
            <w:r w:rsidRPr="006C784E">
              <w:t>over head obstructions</w:t>
            </w:r>
          </w:p>
          <w:p w:rsidR="00000000" w:rsidRPr="006C784E" w:rsidP="006C784E">
            <w:pPr>
              <w:pStyle w:val="ListBullet"/>
            </w:pPr>
            <w:r w:rsidRPr="006C784E">
              <w:t>tunnels and underpasses</w:t>
            </w:r>
          </w:p>
          <w:p w:rsidR="00000000" w:rsidRPr="006C784E" w:rsidP="006C784E">
            <w:pPr>
              <w:pStyle w:val="ListBullet"/>
            </w:pPr>
            <w:r w:rsidRPr="006C784E">
              <w:t>map overlays</w:t>
            </w:r>
          </w:p>
          <w:p w:rsidR="00000000" w:rsidRPr="006C784E" w:rsidP="006C784E">
            <w:pPr>
              <w:pStyle w:val="ListBullet"/>
            </w:pPr>
            <w:r w:rsidRPr="006C784E">
              <w:t>soil characteristics and properties</w:t>
            </w:r>
          </w:p>
          <w:p w:rsidR="00000000" w:rsidRPr="006C784E" w:rsidP="006C784E">
            <w:pPr>
              <w:pStyle w:val="ListBullet"/>
            </w:pPr>
            <w:r w:rsidRPr="006C784E">
              <w:t>soil stabilisation methods</w:t>
            </w:r>
          </w:p>
          <w:p w:rsidR="00000000" w:rsidRPr="006C784E" w:rsidP="006C784E">
            <w:pPr>
              <w:pStyle w:val="ListBullet"/>
            </w:pPr>
            <w:r w:rsidRPr="006C784E">
              <w:t xml:space="preserve">soil testing </w:t>
            </w:r>
          </w:p>
          <w:p w:rsidR="00000000" w:rsidP="006C784E">
            <w:pPr>
              <w:pStyle w:val="ListBullet"/>
              <w:rPr>
                <w:lang w:val="en-NZ"/>
              </w:rPr>
            </w:pPr>
            <w:r w:rsidRPr="006C784E">
              <w:t>terrain analysis</w:t>
            </w:r>
          </w:p>
        </w:tc>
      </w:tr>
      <w:tr w:rsidTr="00DE7EF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C784E" w:rsidP="006C784E">
            <w:pPr>
              <w:pStyle w:val="BodyText"/>
            </w:pPr>
          </w:p>
        </w:tc>
      </w:tr>
    </w:tbl>
    <w:p w:rsidR="00000000" w:rsidRPr="006C784E" w:rsidP="006C784E">
      <w:pPr>
        <w:pStyle w:val="BodyText"/>
      </w:pPr>
    </w:p>
    <w:p w:rsidR="00000000" w:rsidRPr="006C784E" w:rsidP="006C784E">
      <w:pPr>
        <w:pStyle w:val="AllowPageBreak"/>
      </w:pPr>
    </w:p>
    <w:p w:rsidR="00000000" w:rsidRPr="006C784E" w:rsidP="006C784E">
      <w:pPr>
        <w:pStyle w:val="Heading1"/>
      </w:pPr>
      <w:bookmarkStart w:id="10" w:name="O_119280"/>
      <w:bookmarkEnd w:id="10"/>
      <w:r w:rsidRPr="006C784E">
        <w:t>Evidence Guide</w:t>
      </w:r>
    </w:p>
    <w:tbl>
      <w:tblPr>
        <w:tblW w:w="0" w:type="auto"/>
        <w:tblLayout w:type="fixed"/>
        <w:tblCellMar>
          <w:left w:w="62" w:type="dxa"/>
          <w:right w:w="62" w:type="dxa"/>
        </w:tblCellMar>
        <w:tblLook w:val="0000"/>
      </w:tblPr>
      <w:tblGrid>
        <w:gridCol w:w="3060"/>
        <w:gridCol w:w="5580"/>
      </w:tblGrid>
      <w:tr w:rsidTr="00DE7EF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C784E">
            <w:pPr>
              <w:pStyle w:val="BodyText"/>
              <w:rPr>
                <w:lang w:val="en-NZ"/>
              </w:rPr>
            </w:pPr>
            <w:r w:rsidRPr="006C784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C784E">
            <w:pPr>
              <w:pStyle w:val="BodyText"/>
              <w:rPr>
                <w:lang w:val="en-NZ"/>
              </w:rPr>
            </w:pP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C784E">
            <w:pPr>
              <w:pStyle w:val="BodyText"/>
              <w:rPr>
                <w:lang w:val="en-NZ"/>
              </w:rPr>
            </w:pP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784E">
            <w:pPr>
              <w:pStyle w:val="BodyText"/>
              <w:rPr>
                <w:lang w:val="en-NZ"/>
              </w:rPr>
            </w:pPr>
            <w:r w:rsidRPr="006C784E">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BodyText"/>
            </w:pPr>
            <w:r w:rsidRPr="006C784E">
              <w:t>Assessment must confirm the ability to construct roads and track to a standard</w:t>
            </w:r>
            <w:r w:rsidRPr="006C784E">
              <w:t xml:space="preserve"> that they could be classified as all weather dirt roads and tracks capable of sustained heavy vehicle traffic. </w:t>
            </w:r>
          </w:p>
          <w:p w:rsidR="00000000" w:rsidRPr="006C784E" w:rsidP="006C784E">
            <w:pPr>
              <w:pStyle w:val="BodyText"/>
            </w:pPr>
            <w:r w:rsidRPr="006C784E">
              <w:t>The road or track must be able to be sealed without further construction.</w:t>
            </w:r>
          </w:p>
          <w:p w:rsidR="00000000" w:rsidRPr="006C784E" w:rsidP="006C784E">
            <w:pPr>
              <w:pStyle w:val="BodyText"/>
            </w:pPr>
          </w:p>
          <w:p w:rsidR="00000000" w:rsidRPr="006C784E" w:rsidP="006C784E">
            <w:pPr>
              <w:pStyle w:val="BodyText"/>
            </w:pPr>
            <w:r w:rsidRPr="006C784E">
              <w:rPr>
                <w:rStyle w:val="SpecialBold"/>
              </w:rPr>
              <w:t>Consistency in performance</w:t>
            </w:r>
          </w:p>
          <w:p w:rsidR="00000000" w:rsidP="006C784E">
            <w:pPr>
              <w:pStyle w:val="BodyText"/>
              <w:rPr>
                <w:lang w:val="en-NZ"/>
              </w:rPr>
            </w:pPr>
            <w:r w:rsidRPr="006C784E">
              <w:t xml:space="preserve">Competency should be demonstrated over a </w:t>
            </w:r>
            <w:r w:rsidRPr="006C784E">
              <w:t>time frame that encompasses all aspects of this Unit of Competency. Assessment need only be conducted supervising the construction of one road or track due to the high cost and complex nature of the task.</w:t>
            </w: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C784E" w:rsidP="006C784E">
            <w:pPr>
              <w:pStyle w:val="BodyText"/>
            </w:pPr>
            <w:r w:rsidRPr="006C784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BodyText"/>
            </w:pPr>
            <w:r w:rsidRPr="006C784E">
              <w:rPr>
                <w:rStyle w:val="SpecialBold"/>
              </w:rPr>
              <w:t>C</w:t>
            </w:r>
            <w:r w:rsidRPr="006C784E">
              <w:rPr>
                <w:rStyle w:val="SpecialBold"/>
              </w:rPr>
              <w:t>ontext of assessment</w:t>
            </w:r>
          </w:p>
          <w:p w:rsidR="00000000" w:rsidRPr="006C784E" w:rsidP="006C784E">
            <w:pPr>
              <w:pStyle w:val="BodyText"/>
            </w:pPr>
            <w:r w:rsidRPr="006C784E">
              <w:t>Competency should be assessed in the workplace or in a simulated work environment.</w:t>
            </w:r>
          </w:p>
          <w:p w:rsidR="00000000" w:rsidRPr="006C784E" w:rsidP="006C784E">
            <w:pPr>
              <w:pStyle w:val="BodyText"/>
            </w:pPr>
            <w:r w:rsidRPr="006C784E">
              <w:rPr>
                <w:rStyle w:val="SpecialBold"/>
              </w:rPr>
              <w:t>Specific resources for assessment</w:t>
            </w:r>
          </w:p>
          <w:p w:rsidR="00000000" w:rsidP="006C784E">
            <w:pPr>
              <w:pStyle w:val="BodyText"/>
              <w:rPr>
                <w:lang w:val="en-NZ"/>
              </w:rPr>
            </w:pPr>
            <w:r w:rsidRPr="006C784E">
              <w:t>Access to construction equipment and materials; communications equipment; suitable site; and construction team.</w:t>
            </w: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784E">
            <w:pPr>
              <w:pStyle w:val="BodyText"/>
              <w:rPr>
                <w:lang w:val="en-NZ"/>
              </w:rPr>
            </w:pPr>
            <w:r w:rsidRPr="006C784E">
              <w:rPr>
                <w:rStyle w:val="SpecialBold"/>
              </w:rPr>
              <w:t>Guida</w:t>
            </w:r>
            <w:r w:rsidRPr="006C784E">
              <w:rPr>
                <w:rStyle w:val="SpecialBold"/>
              </w:rPr>
              <w:t>nce information for assessment</w:t>
            </w:r>
            <w:r w:rsidRPr="006C784E">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BodyText"/>
            </w:pPr>
            <w:r w:rsidRPr="006C784E">
              <w:t>Information that will assist or guide assessment will be written during Phase II of the Review of the PUA00 Public Safety Training Package.</w:t>
            </w:r>
          </w:p>
        </w:tc>
      </w:tr>
    </w:tbl>
    <w:p w:rsidR="00000000" w:rsidRPr="006C784E" w:rsidP="006C784E">
      <w:pPr>
        <w:pStyle w:val="BodyText"/>
      </w:pPr>
    </w:p>
    <w:p w:rsidR="00000000" w:rsidRPr="006C784E" w:rsidP="006C784E">
      <w:pPr>
        <w:pStyle w:val="AllowPageBreak"/>
      </w:pPr>
    </w:p>
    <w:p w:rsidR="00000000" w:rsidRPr="006C784E" w:rsidP="006C784E">
      <w:pPr>
        <w:pStyle w:val="Heading1"/>
      </w:pPr>
      <w:bookmarkStart w:id="11" w:name="O_119281"/>
      <w:bookmarkEnd w:id="11"/>
      <w:r w:rsidRPr="006C784E">
        <w:t>Range Statement</w:t>
      </w:r>
    </w:p>
    <w:tbl>
      <w:tblPr>
        <w:tblW w:w="0" w:type="auto"/>
        <w:tblLayout w:type="fixed"/>
        <w:tblCellMar>
          <w:left w:w="62" w:type="dxa"/>
          <w:right w:w="62" w:type="dxa"/>
        </w:tblCellMar>
        <w:tblLook w:val="0000"/>
      </w:tblPr>
      <w:tblGrid>
        <w:gridCol w:w="3060"/>
        <w:gridCol w:w="5580"/>
      </w:tblGrid>
      <w:tr w:rsidTr="00DE7EFD">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C784E">
            <w:pPr>
              <w:pStyle w:val="BodyText"/>
              <w:rPr>
                <w:lang w:val="en-NZ"/>
              </w:rPr>
            </w:pPr>
            <w:r w:rsidRPr="006C784E">
              <w:rPr>
                <w:rStyle w:val="SpecialBold"/>
              </w:rPr>
              <w:t>RANGE STATEMENT</w:t>
            </w:r>
          </w:p>
        </w:tc>
      </w:tr>
      <w:tr w:rsidTr="00DE7EF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C784E">
            <w:pPr>
              <w:pStyle w:val="BodyText"/>
              <w:rPr>
                <w:lang w:val="en-NZ"/>
              </w:rPr>
            </w:pPr>
            <w:r w:rsidRPr="006C784E">
              <w:t xml:space="preserve">The Range Statement relates to the Unit of Competency as a whole. It allows for different work environments and situations that may affect performance. </w:t>
            </w:r>
            <w:r w:rsidRPr="006C784E">
              <w:rPr>
                <w:rStyle w:val="BoldandItalics"/>
              </w:rPr>
              <w:t>Bold italicised</w:t>
            </w:r>
            <w:r w:rsidRPr="006C784E">
              <w:t xml:space="preserve"> wording in the Performance Criteria is detailed below.</w:t>
            </w: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784E">
            <w:pPr>
              <w:pStyle w:val="BodyText"/>
              <w:rPr>
                <w:lang w:val="en-NZ"/>
              </w:rPr>
            </w:pPr>
            <w:r w:rsidRPr="006C784E">
              <w:rPr>
                <w:rStyle w:val="SpecialBold"/>
              </w:rPr>
              <w:t>Maintenance of a short term roa</w:t>
            </w:r>
            <w:r w:rsidRPr="006C784E">
              <w:rPr>
                <w:rStyle w:val="SpecialBold"/>
              </w:rPr>
              <w:t>d or track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BodyText"/>
            </w:pPr>
            <w:r w:rsidRPr="006C784E">
              <w:t>Repairs to all weather dirt roads to prepare them for sealing without additional construction</w:t>
            </w:r>
          </w:p>
          <w:p w:rsidR="00000000" w:rsidRPr="006C784E" w:rsidP="006C784E">
            <w:pPr>
              <w:pStyle w:val="BodyText"/>
            </w:pPr>
            <w:r w:rsidRPr="006C784E">
              <w:t>Repairs that will normally involve:</w:t>
            </w:r>
          </w:p>
          <w:p w:rsidR="00000000" w:rsidRPr="006C784E" w:rsidP="006C784E">
            <w:pPr>
              <w:pStyle w:val="ListBullet"/>
            </w:pPr>
            <w:r w:rsidRPr="006C784E">
              <w:t>potholes that cause the slowing of traffic</w:t>
            </w:r>
          </w:p>
          <w:p w:rsidR="00000000" w:rsidRPr="006C784E" w:rsidP="006C784E">
            <w:pPr>
              <w:pStyle w:val="ListBullet"/>
            </w:pPr>
            <w:r w:rsidRPr="006C784E">
              <w:t>removal and replacement of culverts emergency repairs to bomb damaged airfield runway, taxi-way and hard standings</w:t>
            </w:r>
          </w:p>
          <w:p w:rsidR="00000000" w:rsidRPr="006C784E" w:rsidP="006C784E">
            <w:pPr>
              <w:pStyle w:val="ListBullet"/>
            </w:pPr>
            <w:r w:rsidRPr="006C784E">
              <w:t>small scale stabilisation tasks</w:t>
            </w:r>
          </w:p>
          <w:p w:rsidR="00000000" w:rsidRPr="006C784E" w:rsidP="006C784E">
            <w:pPr>
              <w:pStyle w:val="ListBullet"/>
            </w:pPr>
            <w:r w:rsidRPr="006C784E">
              <w:t>construction of short distance emergency bypass routes</w:t>
            </w:r>
          </w:p>
          <w:p w:rsidR="00000000" w:rsidP="006C784E">
            <w:pPr>
              <w:pStyle w:val="ListBullet"/>
              <w:rPr>
                <w:lang w:val="en-NZ"/>
              </w:rPr>
            </w:pPr>
            <w:r w:rsidRPr="006C784E">
              <w:t>expedient roadways</w:t>
            </w: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784E">
            <w:pPr>
              <w:pStyle w:val="BodyText"/>
              <w:rPr>
                <w:lang w:val="en-NZ"/>
              </w:rPr>
            </w:pPr>
            <w:r w:rsidRPr="006C784E">
              <w:rPr>
                <w:rStyle w:val="SpecialBold"/>
              </w:rPr>
              <w:t>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BodyText"/>
            </w:pPr>
            <w:r w:rsidRPr="006C784E">
              <w:t xml:space="preserve">Airfield runway, </w:t>
            </w:r>
            <w:r w:rsidRPr="006C784E">
              <w:t>taxi-way, hard-standing, etc.</w:t>
            </w:r>
          </w:p>
          <w:p w:rsidR="00000000" w:rsidRPr="006C784E" w:rsidP="006C784E">
            <w:pPr>
              <w:pStyle w:val="BodyText"/>
            </w:pPr>
            <w:r w:rsidRPr="006C784E">
              <w:t>Carriage width</w:t>
            </w:r>
          </w:p>
          <w:p w:rsidR="00000000" w:rsidRPr="006C784E" w:rsidP="006C784E">
            <w:pPr>
              <w:pStyle w:val="BodyText"/>
            </w:pPr>
            <w:r w:rsidRPr="006C784E">
              <w:t>Camber</w:t>
            </w:r>
          </w:p>
          <w:p w:rsidR="00000000" w:rsidRPr="006C784E" w:rsidP="006C784E">
            <w:pPr>
              <w:pStyle w:val="BodyText"/>
            </w:pPr>
            <w:r w:rsidRPr="006C784E">
              <w:t>Damage to pavement</w:t>
            </w:r>
          </w:p>
          <w:p w:rsidR="00000000" w:rsidRPr="006C784E" w:rsidP="006C784E">
            <w:pPr>
              <w:pStyle w:val="BodyText"/>
            </w:pPr>
            <w:r w:rsidRPr="006C784E">
              <w:t>Environmental</w:t>
            </w:r>
          </w:p>
          <w:p w:rsidR="00000000" w:rsidRPr="006C784E" w:rsidP="006C784E">
            <w:pPr>
              <w:pStyle w:val="BodyText"/>
            </w:pPr>
            <w:r w:rsidRPr="006C784E">
              <w:t>Meteorological</w:t>
            </w:r>
          </w:p>
          <w:p w:rsidR="00000000" w:rsidP="006C784E">
            <w:pPr>
              <w:pStyle w:val="BodyText"/>
              <w:rPr>
                <w:lang w:val="en-NZ"/>
              </w:rPr>
            </w:pPr>
            <w:r w:rsidRPr="006C784E">
              <w:t>Road or track classification (weight limits)</w:t>
            </w: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784E">
            <w:pPr>
              <w:pStyle w:val="BodyText"/>
              <w:rPr>
                <w:lang w:val="en-NZ"/>
              </w:rPr>
            </w:pPr>
            <w:r w:rsidRPr="006C784E">
              <w:rPr>
                <w:rStyle w:val="SpecialBold"/>
              </w:rPr>
              <w:t>Resources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BodyText"/>
            </w:pPr>
            <w:r w:rsidRPr="006C784E">
              <w:t>Compacting machinery</w:t>
            </w:r>
          </w:p>
          <w:p w:rsidR="00000000" w:rsidRPr="006C784E" w:rsidP="006C784E">
            <w:pPr>
              <w:pStyle w:val="BodyText"/>
            </w:pPr>
            <w:r w:rsidRPr="006C784E">
              <w:t>Concrete</w:t>
            </w:r>
          </w:p>
          <w:p w:rsidR="00000000" w:rsidRPr="006C784E" w:rsidP="006C784E">
            <w:pPr>
              <w:pStyle w:val="BodyText"/>
            </w:pPr>
            <w:r w:rsidRPr="006C784E">
              <w:t>Construction machinery</w:t>
            </w:r>
          </w:p>
          <w:p w:rsidR="00000000" w:rsidRPr="006C784E" w:rsidP="006C784E">
            <w:pPr>
              <w:pStyle w:val="BodyText"/>
            </w:pPr>
            <w:r w:rsidRPr="006C784E">
              <w:t>Geo-textiles</w:t>
            </w:r>
          </w:p>
          <w:p w:rsidR="00000000" w:rsidRPr="006C784E" w:rsidP="006C784E">
            <w:pPr>
              <w:pStyle w:val="BodyText"/>
            </w:pPr>
            <w:r w:rsidRPr="006C784E">
              <w:t>Gravel</w:t>
            </w:r>
          </w:p>
          <w:p w:rsidR="00000000" w:rsidRPr="006C784E" w:rsidP="006C784E">
            <w:pPr>
              <w:pStyle w:val="BodyText"/>
            </w:pPr>
            <w:r w:rsidRPr="006C784E">
              <w:t>Prefabricated culverts</w:t>
            </w:r>
          </w:p>
          <w:p w:rsidR="00000000" w:rsidRPr="006C784E" w:rsidP="006C784E">
            <w:pPr>
              <w:pStyle w:val="BodyText"/>
            </w:pPr>
            <w:r w:rsidRPr="006C784E">
              <w:t>Signage</w:t>
            </w:r>
          </w:p>
          <w:p w:rsidR="00000000" w:rsidRPr="006C784E" w:rsidP="006C784E">
            <w:pPr>
              <w:pStyle w:val="BodyText"/>
            </w:pPr>
            <w:r w:rsidRPr="006C784E">
              <w:t>Stabilisation materials</w:t>
            </w:r>
          </w:p>
          <w:p w:rsidR="00000000" w:rsidP="006C784E">
            <w:pPr>
              <w:pStyle w:val="BodyText"/>
              <w:rPr>
                <w:lang w:val="en-NZ"/>
              </w:rPr>
            </w:pPr>
            <w:r w:rsidRPr="006C784E">
              <w:t>Timber</w:t>
            </w: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784E">
            <w:pPr>
              <w:pStyle w:val="BodyText"/>
              <w:rPr>
                <w:lang w:val="en-NZ"/>
              </w:rPr>
            </w:pPr>
            <w:r w:rsidRPr="006C784E">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BodyText"/>
            </w:pPr>
            <w:r w:rsidRPr="006C784E">
              <w:t>Australian Standards</w:t>
            </w:r>
          </w:p>
          <w:p w:rsidR="00000000" w:rsidRPr="006C784E" w:rsidP="006C784E">
            <w:pPr>
              <w:pStyle w:val="BodyText"/>
            </w:pPr>
            <w:r w:rsidRPr="006C784E">
              <w:t>Job guides, pamphlets and other publications</w:t>
            </w:r>
          </w:p>
          <w:p w:rsidR="00000000" w:rsidRPr="006C784E" w:rsidP="006C784E">
            <w:pPr>
              <w:pStyle w:val="BodyText"/>
            </w:pPr>
            <w:r w:rsidRPr="006C784E">
              <w:t>Manufacturers' handbooks, industry specifications and technical instructions</w:t>
            </w:r>
          </w:p>
          <w:p w:rsidR="00000000" w:rsidRPr="006C784E" w:rsidP="006C784E">
            <w:pPr>
              <w:pStyle w:val="BodyText"/>
            </w:pPr>
            <w:r w:rsidRPr="006C784E">
              <w:t>OH&amp;S regulations</w:t>
            </w:r>
          </w:p>
          <w:p w:rsidR="00000000" w:rsidRPr="006C784E" w:rsidP="006C784E">
            <w:pPr>
              <w:pStyle w:val="BodyText"/>
            </w:pPr>
            <w:r w:rsidRPr="006C784E">
              <w:t>O</w:t>
            </w:r>
            <w:r w:rsidRPr="006C784E">
              <w:t>rganisational policies and procedures</w:t>
            </w:r>
          </w:p>
          <w:p w:rsidR="00000000" w:rsidRPr="006C784E" w:rsidP="006C784E">
            <w:pPr>
              <w:pStyle w:val="BodyText"/>
            </w:pPr>
            <w:r w:rsidRPr="006C784E">
              <w:t>Relevant local government by-laws</w:t>
            </w:r>
          </w:p>
          <w:p w:rsidR="00000000" w:rsidRPr="006C784E" w:rsidP="006C784E">
            <w:pPr>
              <w:pStyle w:val="BodyText"/>
            </w:pPr>
            <w:r w:rsidRPr="006C784E">
              <w:t>Relevant state/territory or federal legislation or regulations</w:t>
            </w:r>
          </w:p>
          <w:p w:rsidR="00000000" w:rsidP="006C784E">
            <w:pPr>
              <w:pStyle w:val="BodyText"/>
              <w:rPr>
                <w:lang w:val="en-NZ"/>
              </w:rPr>
            </w:pPr>
            <w:r w:rsidRPr="006C784E">
              <w:t>Written and verbal orders and job instructions</w:t>
            </w: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C784E">
            <w:pPr>
              <w:pStyle w:val="BodyText"/>
              <w:rPr>
                <w:lang w:val="en-NZ"/>
              </w:rPr>
            </w:pPr>
            <w:r w:rsidRPr="006C784E">
              <w:rPr>
                <w:rStyle w:val="SpecialBold"/>
              </w:rPr>
              <w:t>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BodyText"/>
            </w:pPr>
            <w:r w:rsidRPr="006C784E">
              <w:t>Construction documentation (design and construction plan)</w:t>
            </w:r>
          </w:p>
          <w:p w:rsidR="00000000" w:rsidRPr="006C784E" w:rsidP="006C784E">
            <w:pPr>
              <w:pStyle w:val="BodyText"/>
            </w:pPr>
            <w:r w:rsidRPr="006C784E">
              <w:t>Environmental compliance</w:t>
            </w:r>
          </w:p>
          <w:p w:rsidR="00000000" w:rsidRPr="006C784E" w:rsidP="006C784E">
            <w:pPr>
              <w:pStyle w:val="BodyText"/>
            </w:pPr>
            <w:r w:rsidRPr="006C784E">
              <w:t>Equipment documentation</w:t>
            </w:r>
          </w:p>
          <w:p w:rsidR="00000000" w:rsidRPr="006C784E" w:rsidP="006C784E">
            <w:pPr>
              <w:pStyle w:val="BodyText"/>
            </w:pPr>
            <w:r w:rsidRPr="006C784E">
              <w:t>Maintenance records</w:t>
            </w:r>
          </w:p>
          <w:p w:rsidR="00000000" w:rsidP="006C784E">
            <w:pPr>
              <w:pStyle w:val="BodyText"/>
              <w:rPr>
                <w:lang w:val="en-NZ"/>
              </w:rPr>
            </w:pPr>
            <w:r w:rsidRPr="006C784E">
              <w:t>Maps</w:t>
            </w:r>
          </w:p>
        </w:tc>
      </w:tr>
      <w:tr w:rsidTr="00DE7EF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C784E" w:rsidP="006C784E">
            <w:pPr>
              <w:pStyle w:val="BodyText"/>
            </w:pPr>
          </w:p>
        </w:tc>
      </w:tr>
    </w:tbl>
    <w:p w:rsidR="00000000" w:rsidRPr="006C784E" w:rsidP="006C784E">
      <w:pPr>
        <w:pStyle w:val="BodyText"/>
      </w:pPr>
    </w:p>
    <w:p w:rsidR="00000000" w:rsidRPr="006C784E" w:rsidP="006C784E">
      <w:pPr>
        <w:pStyle w:val="AllowPageBreak"/>
      </w:pPr>
    </w:p>
    <w:p w:rsidR="00000000" w:rsidRPr="006C784E" w:rsidP="006C784E">
      <w:pPr>
        <w:pStyle w:val="Heading1"/>
      </w:pPr>
      <w:bookmarkStart w:id="12" w:name="O_119282"/>
      <w:bookmarkEnd w:id="12"/>
      <w:r w:rsidRPr="006C784E">
        <w:t>Unit Sector(s)</w:t>
      </w:r>
    </w:p>
    <w:p w:rsidR="00000000" w:rsidRPr="006C784E" w:rsidP="006C784E">
      <w:pPr>
        <w:pStyle w:val="BodyText"/>
      </w:pPr>
      <w:r w:rsidRPr="006C784E">
        <w:t>Not applicable.</w:t>
      </w:r>
    </w:p>
    <w:p w:rsidR="00000000" w:rsidRPr="006C784E" w:rsidP="006C784E">
      <w:pPr>
        <w:pStyle w:val="AllowPageBreak"/>
      </w:pPr>
    </w:p>
    <w:p w:rsidR="00000000" w:rsidRPr="006C784E" w:rsidP="006C784E">
      <w:pPr>
        <w:pStyle w:val="Heading1"/>
      </w:pPr>
      <w:bookmarkStart w:id="13" w:name="O_174822"/>
      <w:bookmarkEnd w:id="13"/>
      <w:r w:rsidRPr="006C784E">
        <w:t>Corequisite Unit/s</w:t>
      </w:r>
    </w:p>
    <w:tbl>
      <w:tblPr>
        <w:tblW w:w="0" w:type="auto"/>
        <w:tblLayout w:type="fixed"/>
        <w:tblCellMar>
          <w:left w:w="62" w:type="dxa"/>
          <w:right w:w="62" w:type="dxa"/>
        </w:tblCellMar>
        <w:tblLook w:val="0000"/>
      </w:tblPr>
      <w:tblGrid>
        <w:gridCol w:w="3060"/>
        <w:gridCol w:w="5580"/>
      </w:tblGrid>
      <w:tr w:rsidTr="00DE7EF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C784E">
            <w:pPr>
              <w:pStyle w:val="BodyText"/>
              <w:rPr>
                <w:lang w:val="en-NZ"/>
              </w:rPr>
            </w:pPr>
            <w:r w:rsidRPr="006C784E">
              <w:rPr>
                <w:rStyle w:val="SpecialBold"/>
              </w:rPr>
              <w:t>Co-requisite Unit</w:t>
            </w:r>
            <w:r w:rsidRPr="006C784E">
              <w:t>/</w:t>
            </w:r>
            <w:r w:rsidRPr="006C784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C784E" w:rsidP="006C784E">
            <w:pPr>
              <w:pStyle w:val="BodyText"/>
            </w:pPr>
            <w:r w:rsidRPr="006C784E">
              <w:t>Nil</w:t>
            </w:r>
          </w:p>
        </w:tc>
      </w:tr>
    </w:tbl>
    <w:p w:rsidR="00000000" w:rsidRPr="006C784E" w:rsidP="006C784E">
      <w:pPr>
        <w:pStyle w:val="BodyText"/>
      </w:pPr>
    </w:p>
    <w:p w:rsidR="00000000" w:rsidRPr="006C784E" w:rsidP="006C784E"/>
    <w:sectPr w:rsidSect="006C78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7EFD" w:rsidP="00DE7E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EFD" w:rsidP="006C78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E7EFD" w:rsidP="006C78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E7EFD" w:rsidP="006C78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7EFD" w:rsidP="00DE7E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8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EFD" w:rsidP="006C784E">
    <w:pPr>
      <w:pStyle w:val="Header"/>
      <w:framePr w:wrap="around"/>
    </w:pPr>
    <w:r>
      <w:fldChar w:fldCharType="begin"/>
    </w:r>
    <w:r>
      <w:instrText xml:space="preserve"> TITLE   \* MERGEFORMAT </w:instrText>
    </w:r>
    <w:r>
      <w:fldChar w:fldCharType="separate"/>
    </w:r>
    <w:r>
      <w:t>PUADEFCA316B Supervise the construction of short-term roads or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7EFD" w:rsidP="006C78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44F6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6027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8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784E"/>
    <w:pPr>
      <w:spacing w:before="360" w:after="60"/>
      <w:outlineLvl w:val="0"/>
    </w:pPr>
    <w:rPr>
      <w:sz w:val="32"/>
    </w:rPr>
  </w:style>
  <w:style w:type="paragraph" w:styleId="Heading2">
    <w:name w:val="heading 2"/>
    <w:basedOn w:val="HeadingBase"/>
    <w:next w:val="BodyText"/>
    <w:link w:val="Heading2Char"/>
    <w:qFormat/>
    <w:rsid w:val="006C784E"/>
    <w:pPr>
      <w:keepLines/>
      <w:spacing w:before="240" w:after="120"/>
      <w:outlineLvl w:val="1"/>
    </w:pPr>
    <w:rPr>
      <w:sz w:val="28"/>
      <w:szCs w:val="40"/>
    </w:rPr>
  </w:style>
  <w:style w:type="paragraph" w:styleId="Heading3">
    <w:name w:val="heading 3"/>
    <w:basedOn w:val="HeadingBase"/>
    <w:next w:val="BodyText"/>
    <w:link w:val="Heading3Char"/>
    <w:qFormat/>
    <w:rsid w:val="006C784E"/>
    <w:pPr>
      <w:spacing w:before="180" w:after="120"/>
      <w:outlineLvl w:val="2"/>
    </w:pPr>
    <w:rPr>
      <w:spacing w:val="-10"/>
      <w:kern w:val="32"/>
    </w:rPr>
  </w:style>
  <w:style w:type="paragraph" w:styleId="Heading4">
    <w:name w:val="heading 4"/>
    <w:basedOn w:val="HeadingBase"/>
    <w:next w:val="BodyText"/>
    <w:link w:val="Heading4Char"/>
    <w:qFormat/>
    <w:rsid w:val="006C784E"/>
    <w:pPr>
      <w:spacing w:before="160" w:after="120"/>
      <w:outlineLvl w:val="3"/>
    </w:pPr>
    <w:rPr>
      <w:sz w:val="22"/>
    </w:rPr>
  </w:style>
  <w:style w:type="paragraph" w:styleId="Heading5">
    <w:name w:val="heading 5"/>
    <w:basedOn w:val="HeadingBase"/>
    <w:next w:val="Normal"/>
    <w:link w:val="Heading5Char"/>
    <w:qFormat/>
    <w:rsid w:val="006C784E"/>
    <w:pPr>
      <w:spacing w:before="80"/>
      <w:outlineLvl w:val="4"/>
    </w:pPr>
    <w:rPr>
      <w:color w:val="918585"/>
      <w:sz w:val="20"/>
    </w:rPr>
  </w:style>
  <w:style w:type="paragraph" w:styleId="Heading6">
    <w:name w:val="heading 6"/>
    <w:basedOn w:val="HeadingBase"/>
    <w:next w:val="Normal"/>
    <w:link w:val="Heading6Char"/>
    <w:qFormat/>
    <w:rsid w:val="006C784E"/>
    <w:pPr>
      <w:spacing w:before="60"/>
      <w:outlineLvl w:val="5"/>
    </w:pPr>
    <w:rPr>
      <w:color w:val="918585"/>
      <w:sz w:val="20"/>
    </w:rPr>
  </w:style>
  <w:style w:type="paragraph" w:styleId="Heading7">
    <w:name w:val="heading 7"/>
    <w:basedOn w:val="Normal"/>
    <w:next w:val="Normal"/>
    <w:link w:val="Heading7Char"/>
    <w:qFormat/>
    <w:rsid w:val="006C784E"/>
    <w:pPr>
      <w:ind w:left="720"/>
      <w:outlineLvl w:val="6"/>
    </w:pPr>
    <w:rPr>
      <w:i/>
    </w:rPr>
  </w:style>
  <w:style w:type="paragraph" w:styleId="Heading8">
    <w:name w:val="heading 8"/>
    <w:basedOn w:val="Normal"/>
    <w:next w:val="Normal"/>
    <w:link w:val="Heading8Char"/>
    <w:qFormat/>
    <w:rsid w:val="006C784E"/>
    <w:pPr>
      <w:ind w:left="720"/>
      <w:outlineLvl w:val="7"/>
    </w:pPr>
    <w:rPr>
      <w:i/>
    </w:rPr>
  </w:style>
  <w:style w:type="paragraph" w:styleId="Heading9">
    <w:name w:val="heading 9"/>
    <w:basedOn w:val="Normal"/>
    <w:next w:val="Normal"/>
    <w:link w:val="Heading9Char"/>
    <w:qFormat/>
    <w:rsid w:val="006C784E"/>
    <w:pPr>
      <w:ind w:left="720"/>
      <w:outlineLvl w:val="8"/>
    </w:pPr>
    <w:rPr>
      <w:i/>
    </w:rPr>
  </w:style>
  <w:style w:type="character" w:default="1" w:styleId="DefaultParagraphFont">
    <w:name w:val="Default Paragraph Font"/>
    <w:uiPriority w:val="1"/>
    <w:unhideWhenUsed/>
    <w:rsid w:val="006C78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84E"/>
  </w:style>
  <w:style w:type="character" w:customStyle="1" w:styleId="Heading1Char">
    <w:name w:val="Heading 1 Char"/>
    <w:basedOn w:val="DefaultParagraphFont"/>
    <w:link w:val="Heading1"/>
    <w:rsid w:val="006C784E"/>
    <w:rPr>
      <w:rFonts w:ascii="Times New Roman" w:eastAsia="Times New Roman" w:hAnsi="Times New Roman" w:cs="Times New Roman"/>
      <w:b/>
      <w:sz w:val="32"/>
      <w:szCs w:val="20"/>
      <w:lang w:eastAsia="en-US"/>
    </w:rPr>
  </w:style>
  <w:style w:type="paragraph" w:styleId="BodyText">
    <w:name w:val="Body Text"/>
    <w:basedOn w:val="Normal"/>
    <w:link w:val="BodyTextChar"/>
    <w:rsid w:val="006C78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784E"/>
    <w:rPr>
      <w:rFonts w:ascii="Times New Roman" w:eastAsia="Times New Roman" w:hAnsi="Times New Roman" w:cs="Times New Roman"/>
      <w:sz w:val="24"/>
      <w:lang w:val="en-US" w:eastAsia="en-US"/>
    </w:rPr>
  </w:style>
  <w:style w:type="paragraph" w:styleId="Footer">
    <w:name w:val="footer"/>
    <w:basedOn w:val="Normal"/>
    <w:link w:val="FooterChar"/>
    <w:rsid w:val="006C78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84E"/>
    <w:rPr>
      <w:rFonts w:ascii="Times New Roman" w:eastAsia="Times New Roman" w:hAnsi="Times New Roman" w:cs="Times New Roman"/>
      <w:sz w:val="16"/>
      <w:lang w:val="en-US" w:eastAsia="en-US"/>
    </w:rPr>
  </w:style>
  <w:style w:type="paragraph" w:styleId="List">
    <w:name w:val="List"/>
    <w:basedOn w:val="BodyText"/>
    <w:next w:val="BodyText"/>
    <w:rsid w:val="006C784E"/>
    <w:pPr>
      <w:tabs>
        <w:tab w:val="left" w:pos="340"/>
      </w:tabs>
      <w:spacing w:before="60" w:after="60"/>
      <w:ind w:left="340" w:hanging="340"/>
    </w:pPr>
  </w:style>
  <w:style w:type="paragraph" w:styleId="ListBullet">
    <w:name w:val="List Bullet"/>
    <w:basedOn w:val="List"/>
    <w:rsid w:val="006C784E"/>
    <w:pPr>
      <w:numPr>
        <w:numId w:val="12"/>
      </w:numPr>
      <w:tabs>
        <w:tab w:val="clear" w:pos="340"/>
      </w:tabs>
      <w:spacing w:before="40" w:after="40"/>
    </w:pPr>
  </w:style>
  <w:style w:type="character" w:customStyle="1" w:styleId="SpecialBold">
    <w:name w:val="Special Bold"/>
    <w:basedOn w:val="DefaultParagraphFont"/>
    <w:rsid w:val="006C784E"/>
    <w:rPr>
      <w:b/>
      <w:spacing w:val="0"/>
    </w:rPr>
  </w:style>
  <w:style w:type="paragraph" w:styleId="Header">
    <w:name w:val="header"/>
    <w:basedOn w:val="Normal"/>
    <w:link w:val="HeaderChar"/>
    <w:rsid w:val="006C78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8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784E"/>
    <w:pPr>
      <w:spacing w:before="240" w:after="120"/>
      <w:outlineLvl w:val="0"/>
    </w:pPr>
    <w:rPr>
      <w:rFonts w:ascii="Times New Roman" w:hAnsi="Times New Roman"/>
      <w:b/>
      <w:sz w:val="28"/>
    </w:rPr>
  </w:style>
  <w:style w:type="paragraph" w:customStyle="1" w:styleId="AllowPageBreak">
    <w:name w:val="AllowPageBreak"/>
    <w:rsid w:val="006C78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784E"/>
    <w:pPr>
      <w:tabs>
        <w:tab w:val="left" w:pos="680"/>
      </w:tabs>
      <w:spacing w:before="60" w:after="60"/>
      <w:ind w:left="680" w:hanging="340"/>
    </w:pPr>
  </w:style>
  <w:style w:type="character" w:customStyle="1" w:styleId="BoldandItalics">
    <w:name w:val="Bold and Italics"/>
    <w:qFormat/>
    <w:rsid w:val="006C784E"/>
    <w:rPr>
      <w:b/>
      <w:i/>
      <w:u w:val="none"/>
    </w:rPr>
  </w:style>
  <w:style w:type="character" w:customStyle="1" w:styleId="Heading2Char">
    <w:name w:val="Heading 2 Char"/>
    <w:basedOn w:val="DefaultParagraphFont"/>
    <w:link w:val="Heading2"/>
    <w:rsid w:val="006C78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8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8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8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8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8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78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784E"/>
    <w:rPr>
      <w:rFonts w:ascii="Courier New" w:eastAsia="Times New Roman" w:hAnsi="Courier New" w:cs="Times New Roman"/>
      <w:i/>
      <w:szCs w:val="20"/>
      <w:lang w:val="en-US" w:eastAsia="en-US"/>
    </w:rPr>
  </w:style>
  <w:style w:type="paragraph" w:customStyle="1" w:styleId="HeadingBase">
    <w:name w:val="Heading Base"/>
    <w:rsid w:val="006C78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84E"/>
    <w:pPr>
      <w:tabs>
        <w:tab w:val="right" w:leader="dot" w:pos="9072"/>
      </w:tabs>
      <w:ind w:left="567"/>
    </w:pPr>
    <w:rPr>
      <w:szCs w:val="22"/>
    </w:rPr>
  </w:style>
  <w:style w:type="paragraph" w:customStyle="1" w:styleId="TOCBase">
    <w:name w:val="TOC Base"/>
    <w:rsid w:val="006C78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84E"/>
    <w:pPr>
      <w:tabs>
        <w:tab w:val="right" w:leader="dot" w:pos="9072"/>
      </w:tabs>
      <w:spacing w:before="40" w:after="40"/>
      <w:ind w:left="284"/>
    </w:pPr>
    <w:rPr>
      <w:rFonts w:ascii="Times New Roman" w:hAnsi="Times New Roman"/>
    </w:rPr>
  </w:style>
  <w:style w:type="paragraph" w:styleId="TOC1">
    <w:name w:val="toc 1"/>
    <w:basedOn w:val="TOCBase"/>
    <w:next w:val="Normal"/>
    <w:rsid w:val="006C78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784E"/>
    <w:pPr>
      <w:spacing w:before="5040"/>
      <w:jc w:val="center"/>
    </w:pPr>
    <w:rPr>
      <w:sz w:val="48"/>
      <w:szCs w:val="72"/>
      <w:lang w:val="en-US"/>
    </w:rPr>
  </w:style>
  <w:style w:type="character" w:customStyle="1" w:styleId="TitleChar">
    <w:name w:val="Title Char"/>
    <w:basedOn w:val="DefaultParagraphFont"/>
    <w:link w:val="Title"/>
    <w:rsid w:val="006C78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84E"/>
    <w:pPr>
      <w:tabs>
        <w:tab w:val="left" w:pos="3600"/>
        <w:tab w:val="left" w:pos="3958"/>
      </w:tabs>
    </w:pPr>
  </w:style>
  <w:style w:type="paragraph" w:customStyle="1" w:styleId="Note">
    <w:name w:val="Note"/>
    <w:basedOn w:val="BodyText"/>
    <w:rsid w:val="006C78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84E"/>
    <w:pPr>
      <w:framePr w:wrap="auto" w:hAnchor="text" w:y="6049"/>
    </w:pPr>
    <w:rPr>
      <w:color w:val="000000"/>
      <w:sz w:val="40"/>
    </w:rPr>
  </w:style>
  <w:style w:type="paragraph" w:customStyle="1" w:styleId="TOCTitle">
    <w:name w:val="TOCTitle"/>
    <w:basedOn w:val="Heading1"/>
    <w:rsid w:val="006C784E"/>
    <w:pPr>
      <w:spacing w:after="240"/>
      <w:jc w:val="center"/>
      <w:outlineLvl w:val="9"/>
    </w:pPr>
    <w:rPr>
      <w:caps/>
    </w:rPr>
  </w:style>
  <w:style w:type="paragraph" w:customStyle="1" w:styleId="Version">
    <w:name w:val="Version"/>
    <w:rsid w:val="006C78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784E"/>
    <w:pPr>
      <w:numPr>
        <w:numId w:val="13"/>
      </w:numPr>
      <w:tabs>
        <w:tab w:val="clear" w:pos="680"/>
      </w:tabs>
    </w:pPr>
  </w:style>
  <w:style w:type="paragraph" w:styleId="Index1">
    <w:name w:val="index 1"/>
    <w:basedOn w:val="Normal"/>
    <w:next w:val="Normal"/>
    <w:semiHidden/>
    <w:rsid w:val="006C784E"/>
    <w:pPr>
      <w:keepNext w:val="0"/>
      <w:tabs>
        <w:tab w:val="right" w:pos="4176"/>
      </w:tabs>
      <w:ind w:left="198" w:hanging="198"/>
    </w:pPr>
    <w:rPr>
      <w:rFonts w:ascii="Garamond" w:hAnsi="Garamond"/>
    </w:rPr>
  </w:style>
  <w:style w:type="paragraph" w:styleId="IndexHeading">
    <w:name w:val="index heading"/>
    <w:basedOn w:val="Normal"/>
    <w:next w:val="Index1"/>
    <w:semiHidden/>
    <w:rsid w:val="006C784E"/>
    <w:pPr>
      <w:spacing w:before="120" w:after="120"/>
    </w:pPr>
    <w:rPr>
      <w:rFonts w:ascii="Arial" w:hAnsi="Arial"/>
      <w:b/>
      <w:color w:val="918585"/>
      <w:sz w:val="24"/>
    </w:rPr>
  </w:style>
  <w:style w:type="paragraph" w:customStyle="1" w:styleId="Chapter">
    <w:name w:val="Chapter"/>
    <w:basedOn w:val="Normal"/>
    <w:rsid w:val="006C784E"/>
    <w:pPr>
      <w:spacing w:before="240"/>
    </w:pPr>
    <w:rPr>
      <w:rFonts w:ascii="Times New Roman" w:hAnsi="Times New Roman"/>
      <w:smallCaps/>
      <w:spacing w:val="80"/>
      <w:sz w:val="28"/>
    </w:rPr>
  </w:style>
  <w:style w:type="paragraph" w:customStyle="1" w:styleId="InChapter">
    <w:name w:val="InChapter"/>
    <w:basedOn w:val="Heading3"/>
    <w:rsid w:val="006C784E"/>
    <w:pPr>
      <w:spacing w:after="240"/>
      <w:outlineLvl w:val="9"/>
    </w:pPr>
    <w:rPr>
      <w:noProof/>
    </w:rPr>
  </w:style>
  <w:style w:type="paragraph" w:styleId="Index2">
    <w:name w:val="index 2"/>
    <w:basedOn w:val="Normal"/>
    <w:next w:val="Normal"/>
    <w:semiHidden/>
    <w:rsid w:val="006C784E"/>
    <w:pPr>
      <w:tabs>
        <w:tab w:val="right" w:pos="4176"/>
      </w:tabs>
      <w:ind w:left="568" w:hanging="284"/>
    </w:pPr>
    <w:rPr>
      <w:rFonts w:ascii="Garamond" w:hAnsi="Garamond"/>
    </w:rPr>
  </w:style>
  <w:style w:type="paragraph" w:customStyle="1" w:styleId="Byline">
    <w:name w:val="Byline"/>
    <w:rsid w:val="006C78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84E"/>
    <w:pPr>
      <w:tabs>
        <w:tab w:val="clear" w:pos="3600"/>
        <w:tab w:val="clear" w:pos="3958"/>
      </w:tabs>
      <w:jc w:val="right"/>
    </w:pPr>
  </w:style>
  <w:style w:type="character" w:styleId="Emphasis">
    <w:name w:val="Emphasis"/>
    <w:basedOn w:val="DefaultParagraphFont"/>
    <w:qFormat/>
    <w:rsid w:val="006C784E"/>
    <w:rPr>
      <w:i/>
    </w:rPr>
  </w:style>
  <w:style w:type="paragraph" w:styleId="Caption">
    <w:name w:val="caption"/>
    <w:basedOn w:val="BodyText"/>
    <w:next w:val="Normal"/>
    <w:qFormat/>
    <w:rsid w:val="006C784E"/>
    <w:pPr>
      <w:framePr w:w="2268" w:hSpace="181" w:vSpace="181" w:wrap="around" w:vAnchor="text" w:hAnchor="page" w:x="1135" w:y="285" w:anchorLock="1"/>
    </w:pPr>
    <w:rPr>
      <w:i/>
    </w:rPr>
  </w:style>
  <w:style w:type="paragraph" w:customStyle="1" w:styleId="MiniTOCTitle">
    <w:name w:val="MiniTOCTitle"/>
    <w:basedOn w:val="Heading4"/>
    <w:rsid w:val="006C784E"/>
    <w:pPr>
      <w:spacing w:before="240"/>
      <w:outlineLvl w:val="9"/>
    </w:pPr>
    <w:rPr>
      <w:noProof/>
      <w:sz w:val="24"/>
    </w:rPr>
  </w:style>
  <w:style w:type="paragraph" w:customStyle="1" w:styleId="MiniTOCItem">
    <w:name w:val="MiniTOCItem"/>
    <w:basedOn w:val="ListBullet"/>
    <w:rsid w:val="006C784E"/>
    <w:pPr>
      <w:numPr>
        <w:numId w:val="0"/>
      </w:numPr>
      <w:tabs>
        <w:tab w:val="right" w:leader="dot" w:pos="6521"/>
      </w:tabs>
      <w:spacing w:before="0" w:after="0"/>
    </w:pPr>
  </w:style>
  <w:style w:type="paragraph" w:customStyle="1" w:styleId="TOFTitle">
    <w:name w:val="TOFTitle"/>
    <w:basedOn w:val="TOCTitle"/>
    <w:rsid w:val="006C784E"/>
  </w:style>
  <w:style w:type="paragraph" w:styleId="TableofFigures">
    <w:name w:val="table of figures"/>
    <w:basedOn w:val="Normal"/>
    <w:next w:val="Normal"/>
    <w:semiHidden/>
    <w:rsid w:val="006C784E"/>
    <w:pPr>
      <w:tabs>
        <w:tab w:val="right" w:leader="dot" w:pos="9072"/>
      </w:tabs>
      <w:ind w:left="970" w:hanging="403"/>
    </w:pPr>
    <w:rPr>
      <w:rFonts w:ascii="Times New Roman" w:hAnsi="Times New Roman"/>
      <w:b/>
    </w:rPr>
  </w:style>
  <w:style w:type="paragraph" w:styleId="ListNumber">
    <w:name w:val="List Number"/>
    <w:basedOn w:val="List"/>
    <w:rsid w:val="006C784E"/>
    <w:pPr>
      <w:numPr>
        <w:numId w:val="10"/>
      </w:numPr>
    </w:pPr>
  </w:style>
  <w:style w:type="character" w:customStyle="1" w:styleId="WingdingSymbols">
    <w:name w:val="Wingding Symbols"/>
    <w:rsid w:val="006C784E"/>
    <w:rPr>
      <w:rFonts w:ascii="Wingdings" w:hAnsi="Wingdings"/>
    </w:rPr>
  </w:style>
  <w:style w:type="paragraph" w:customStyle="1" w:styleId="TableHeading">
    <w:name w:val="Table Heading"/>
    <w:basedOn w:val="HeadingBase"/>
    <w:rsid w:val="006C784E"/>
    <w:pPr>
      <w:keepLines/>
      <w:pBdr>
        <w:bottom w:val="single" w:sz="6" w:space="1" w:color="918585"/>
      </w:pBdr>
      <w:spacing w:before="240"/>
    </w:pPr>
  </w:style>
  <w:style w:type="character" w:customStyle="1" w:styleId="HotSpot">
    <w:name w:val="HotSpot"/>
    <w:rsid w:val="006C784E"/>
    <w:rPr>
      <w:color w:val="0033CC"/>
      <w:u w:val="none"/>
    </w:rPr>
  </w:style>
  <w:style w:type="paragraph" w:customStyle="1" w:styleId="BodyTextRight">
    <w:name w:val="Body Text Right"/>
    <w:basedOn w:val="BodyText"/>
    <w:rsid w:val="006C784E"/>
    <w:pPr>
      <w:spacing w:before="0" w:after="0"/>
      <w:jc w:val="right"/>
    </w:pPr>
  </w:style>
  <w:style w:type="paragraph" w:styleId="Index3">
    <w:name w:val="index 3"/>
    <w:basedOn w:val="ListNumber2"/>
    <w:next w:val="Normal"/>
    <w:semiHidden/>
    <w:rsid w:val="006C784E"/>
    <w:pPr>
      <w:numPr>
        <w:numId w:val="0"/>
      </w:numPr>
      <w:tabs>
        <w:tab w:val="right" w:leader="dot" w:pos="4176"/>
      </w:tabs>
    </w:pPr>
  </w:style>
  <w:style w:type="paragraph" w:styleId="ListNumber2">
    <w:name w:val="List Number 2"/>
    <w:basedOn w:val="List2"/>
    <w:rsid w:val="006C784E"/>
    <w:pPr>
      <w:numPr>
        <w:numId w:val="9"/>
      </w:numPr>
      <w:tabs>
        <w:tab w:val="clear" w:pos="1060"/>
      </w:tabs>
    </w:pPr>
  </w:style>
  <w:style w:type="paragraph" w:customStyle="1" w:styleId="MarginNote">
    <w:name w:val="Margin Note"/>
    <w:basedOn w:val="BodyText"/>
    <w:rsid w:val="006C78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8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8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784E"/>
    <w:rPr>
      <w:sz w:val="32"/>
    </w:rPr>
  </w:style>
  <w:style w:type="paragraph" w:customStyle="1" w:styleId="HeadingProcedure">
    <w:name w:val="Heading Procedure"/>
    <w:basedOn w:val="HeadingBase"/>
    <w:next w:val="Normal"/>
    <w:rsid w:val="006C784E"/>
    <w:pPr>
      <w:tabs>
        <w:tab w:val="left" w:pos="0"/>
      </w:tabs>
      <w:spacing w:before="120" w:after="60"/>
    </w:pPr>
    <w:rPr>
      <w:i/>
      <w:color w:val="918585"/>
      <w:sz w:val="22"/>
    </w:rPr>
  </w:style>
  <w:style w:type="paragraph" w:customStyle="1" w:styleId="TableBodyText">
    <w:name w:val="Table Body Text"/>
    <w:basedOn w:val="BodyText"/>
    <w:rsid w:val="006C784E"/>
    <w:pPr>
      <w:spacing w:before="60" w:after="60"/>
    </w:pPr>
  </w:style>
  <w:style w:type="paragraph" w:styleId="ListContinue">
    <w:name w:val="List Continue"/>
    <w:basedOn w:val="List"/>
    <w:rsid w:val="006C784E"/>
    <w:pPr>
      <w:ind w:firstLine="0"/>
    </w:pPr>
  </w:style>
  <w:style w:type="paragraph" w:customStyle="1" w:styleId="ListNote">
    <w:name w:val="List Note"/>
    <w:basedOn w:val="List"/>
    <w:rsid w:val="006C784E"/>
    <w:pPr>
      <w:pBdr>
        <w:top w:val="single" w:sz="6" w:space="2" w:color="918585"/>
        <w:bottom w:val="single" w:sz="6" w:space="2" w:color="918585"/>
      </w:pBdr>
      <w:tabs>
        <w:tab w:val="left" w:pos="1021"/>
      </w:tabs>
      <w:ind w:firstLine="0"/>
    </w:pPr>
  </w:style>
  <w:style w:type="paragraph" w:customStyle="1" w:styleId="Warning">
    <w:name w:val="Warning"/>
    <w:basedOn w:val="BodyText"/>
    <w:rsid w:val="006C784E"/>
    <w:pPr>
      <w:shd w:val="clear" w:color="auto" w:fill="D9D9D9"/>
      <w:tabs>
        <w:tab w:val="left" w:pos="992"/>
      </w:tabs>
      <w:ind w:left="119" w:right="119"/>
    </w:pPr>
    <w:rPr>
      <w:sz w:val="20"/>
    </w:rPr>
  </w:style>
  <w:style w:type="paragraph" w:customStyle="1" w:styleId="MarginIcons">
    <w:name w:val="Margin Icons"/>
    <w:basedOn w:val="BodyText"/>
    <w:rsid w:val="006C78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84E"/>
    <w:rPr>
      <w:rFonts w:ascii="Courier New" w:hAnsi="Courier New"/>
    </w:rPr>
  </w:style>
  <w:style w:type="paragraph" w:customStyle="1" w:styleId="NoteBullet">
    <w:name w:val="Note Bullet"/>
    <w:basedOn w:val="Note"/>
    <w:rsid w:val="006C784E"/>
    <w:pPr>
      <w:tabs>
        <w:tab w:val="clear" w:pos="680"/>
      </w:tabs>
      <w:spacing w:before="60" w:after="60"/>
    </w:pPr>
  </w:style>
  <w:style w:type="paragraph" w:customStyle="1" w:styleId="SubHeading2">
    <w:name w:val="SubHeading2"/>
    <w:basedOn w:val="HeadingBase"/>
    <w:rsid w:val="006C784E"/>
    <w:pPr>
      <w:spacing w:before="240" w:after="60"/>
    </w:pPr>
    <w:rPr>
      <w:sz w:val="20"/>
    </w:rPr>
  </w:style>
  <w:style w:type="paragraph" w:customStyle="1" w:styleId="SubHeading1">
    <w:name w:val="SubHeading1"/>
    <w:basedOn w:val="HeadingBase"/>
    <w:rsid w:val="006C784E"/>
    <w:pPr>
      <w:spacing w:before="240" w:after="60"/>
    </w:pPr>
    <w:rPr>
      <w:color w:val="918585"/>
      <w:sz w:val="22"/>
    </w:rPr>
  </w:style>
  <w:style w:type="paragraph" w:customStyle="1" w:styleId="SideHeading">
    <w:name w:val="Side Heading"/>
    <w:basedOn w:val="HeadingBase"/>
    <w:rsid w:val="006C78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84E"/>
    <w:pPr>
      <w:tabs>
        <w:tab w:val="num" w:pos="360"/>
      </w:tabs>
    </w:pPr>
  </w:style>
  <w:style w:type="paragraph" w:styleId="PlainText">
    <w:name w:val="Plain Text"/>
    <w:basedOn w:val="Normal"/>
    <w:link w:val="PlainTextChar"/>
    <w:rsid w:val="006C784E"/>
    <w:rPr>
      <w:sz w:val="20"/>
    </w:rPr>
  </w:style>
  <w:style w:type="character" w:customStyle="1" w:styleId="PlainTextChar">
    <w:name w:val="Plain Text Char"/>
    <w:basedOn w:val="DefaultParagraphFont"/>
    <w:link w:val="PlainText"/>
    <w:rsid w:val="006C78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784E"/>
    <w:rPr>
      <w:b/>
      <w:smallCaps/>
    </w:rPr>
  </w:style>
  <w:style w:type="paragraph" w:customStyle="1" w:styleId="TableListNumber">
    <w:name w:val="Table List Number"/>
    <w:basedOn w:val="ListNumber"/>
    <w:rsid w:val="006C784E"/>
    <w:pPr>
      <w:numPr>
        <w:numId w:val="0"/>
      </w:numPr>
    </w:pPr>
  </w:style>
  <w:style w:type="paragraph" w:styleId="TOC4">
    <w:name w:val="toc 4"/>
    <w:basedOn w:val="TOCBase"/>
    <w:next w:val="Normal"/>
    <w:semiHidden/>
    <w:rsid w:val="006C784E"/>
    <w:pPr>
      <w:tabs>
        <w:tab w:val="right" w:leader="dot" w:pos="9071"/>
      </w:tabs>
      <w:ind w:left="1701"/>
    </w:pPr>
  </w:style>
  <w:style w:type="paragraph" w:customStyle="1" w:styleId="ListAlpha">
    <w:name w:val="List Alpha"/>
    <w:basedOn w:val="List"/>
    <w:rsid w:val="006C784E"/>
    <w:pPr>
      <w:numPr>
        <w:numId w:val="8"/>
      </w:numPr>
    </w:pPr>
  </w:style>
  <w:style w:type="paragraph" w:customStyle="1" w:styleId="ListAlpha2">
    <w:name w:val="List Alpha 2"/>
    <w:basedOn w:val="List2"/>
    <w:rsid w:val="006C784E"/>
    <w:pPr>
      <w:numPr>
        <w:numId w:val="7"/>
      </w:numPr>
    </w:pPr>
  </w:style>
  <w:style w:type="paragraph" w:styleId="List3">
    <w:name w:val="List 3"/>
    <w:basedOn w:val="BodyText"/>
    <w:rsid w:val="006C784E"/>
    <w:pPr>
      <w:tabs>
        <w:tab w:val="left" w:pos="1021"/>
      </w:tabs>
      <w:spacing w:before="60" w:after="60"/>
      <w:ind w:left="1020" w:hanging="340"/>
    </w:pPr>
  </w:style>
  <w:style w:type="paragraph" w:styleId="List4">
    <w:name w:val="List 4"/>
    <w:basedOn w:val="BodyText"/>
    <w:rsid w:val="006C784E"/>
    <w:pPr>
      <w:tabs>
        <w:tab w:val="left" w:pos="1361"/>
      </w:tabs>
      <w:spacing w:before="60" w:after="60"/>
      <w:ind w:left="1361" w:hanging="340"/>
    </w:pPr>
  </w:style>
  <w:style w:type="paragraph" w:styleId="List5">
    <w:name w:val="List 5"/>
    <w:basedOn w:val="BodyText"/>
    <w:rsid w:val="006C784E"/>
    <w:pPr>
      <w:tabs>
        <w:tab w:val="left" w:pos="1701"/>
      </w:tabs>
      <w:spacing w:before="60" w:after="60"/>
      <w:ind w:left="1701" w:hanging="340"/>
    </w:pPr>
  </w:style>
  <w:style w:type="paragraph" w:styleId="ListBullet3">
    <w:name w:val="List Bullet 3"/>
    <w:basedOn w:val="List3"/>
    <w:rsid w:val="006C784E"/>
    <w:pPr>
      <w:numPr>
        <w:numId w:val="14"/>
      </w:numPr>
      <w:tabs>
        <w:tab w:val="clear" w:pos="1021"/>
      </w:tabs>
      <w:ind w:left="1037" w:hanging="357"/>
    </w:pPr>
  </w:style>
  <w:style w:type="paragraph" w:styleId="ListBullet4">
    <w:name w:val="List Bullet 4"/>
    <w:basedOn w:val="List4"/>
    <w:rsid w:val="006C784E"/>
    <w:pPr>
      <w:numPr>
        <w:numId w:val="2"/>
      </w:numPr>
    </w:pPr>
  </w:style>
  <w:style w:type="paragraph" w:styleId="ListBullet5">
    <w:name w:val="List Bullet 5"/>
    <w:basedOn w:val="List5"/>
    <w:rsid w:val="006C784E"/>
    <w:pPr>
      <w:numPr>
        <w:numId w:val="3"/>
      </w:numPr>
    </w:pPr>
  </w:style>
  <w:style w:type="paragraph" w:styleId="ListContinue2">
    <w:name w:val="List Continue 2"/>
    <w:basedOn w:val="List2"/>
    <w:rsid w:val="006C784E"/>
    <w:pPr>
      <w:ind w:firstLine="0"/>
    </w:pPr>
  </w:style>
  <w:style w:type="paragraph" w:styleId="ListContinue3">
    <w:name w:val="List Continue 3"/>
    <w:basedOn w:val="List3"/>
    <w:rsid w:val="006C784E"/>
    <w:pPr>
      <w:ind w:left="1021" w:firstLine="0"/>
    </w:pPr>
  </w:style>
  <w:style w:type="paragraph" w:styleId="ListContinue4">
    <w:name w:val="List Continue 4"/>
    <w:basedOn w:val="List4"/>
    <w:rsid w:val="006C784E"/>
    <w:pPr>
      <w:ind w:firstLine="0"/>
    </w:pPr>
  </w:style>
  <w:style w:type="paragraph" w:styleId="ListContinue5">
    <w:name w:val="List Continue 5"/>
    <w:basedOn w:val="List5"/>
    <w:rsid w:val="006C784E"/>
    <w:pPr>
      <w:ind w:firstLine="0"/>
    </w:pPr>
  </w:style>
  <w:style w:type="paragraph" w:styleId="ListNumber3">
    <w:name w:val="List Number 3"/>
    <w:basedOn w:val="List3"/>
    <w:rsid w:val="006C784E"/>
    <w:pPr>
      <w:numPr>
        <w:numId w:val="4"/>
      </w:numPr>
    </w:pPr>
  </w:style>
  <w:style w:type="paragraph" w:styleId="ListNumber4">
    <w:name w:val="List Number 4"/>
    <w:basedOn w:val="List4"/>
    <w:rsid w:val="006C784E"/>
    <w:pPr>
      <w:numPr>
        <w:numId w:val="5"/>
      </w:numPr>
    </w:pPr>
  </w:style>
  <w:style w:type="paragraph" w:styleId="ListNumber5">
    <w:name w:val="List Number 5"/>
    <w:basedOn w:val="List5"/>
    <w:rsid w:val="006C784E"/>
    <w:pPr>
      <w:numPr>
        <w:numId w:val="6"/>
      </w:numPr>
    </w:pPr>
  </w:style>
  <w:style w:type="paragraph" w:styleId="BlockText">
    <w:name w:val="Block Text"/>
    <w:basedOn w:val="Normal"/>
    <w:rsid w:val="006C784E"/>
    <w:pPr>
      <w:spacing w:after="120"/>
      <w:ind w:left="1440" w:right="1440"/>
    </w:pPr>
  </w:style>
  <w:style w:type="character" w:customStyle="1" w:styleId="Subscript">
    <w:name w:val="Subscript"/>
    <w:basedOn w:val="DefaultParagraphFont"/>
    <w:rsid w:val="006C784E"/>
    <w:rPr>
      <w:sz w:val="16"/>
      <w:vertAlign w:val="subscript"/>
    </w:rPr>
  </w:style>
  <w:style w:type="character" w:customStyle="1" w:styleId="Superscript">
    <w:name w:val="Superscript"/>
    <w:basedOn w:val="DefaultParagraphFont"/>
    <w:rsid w:val="006C784E"/>
    <w:rPr>
      <w:sz w:val="16"/>
      <w:vertAlign w:val="superscript"/>
    </w:rPr>
  </w:style>
  <w:style w:type="character" w:customStyle="1" w:styleId="Symbols">
    <w:name w:val="Symbols"/>
    <w:basedOn w:val="DefaultParagraphFont"/>
    <w:rsid w:val="006C784E"/>
    <w:rPr>
      <w:rFonts w:ascii="Symbol" w:hAnsi="Symbol"/>
    </w:rPr>
  </w:style>
  <w:style w:type="character" w:customStyle="1" w:styleId="MenuOptions">
    <w:name w:val="Menu Options"/>
    <w:basedOn w:val="DefaultParagraphFont"/>
    <w:rsid w:val="006C784E"/>
    <w:rPr>
      <w:rFonts w:ascii="Arial Narrow" w:hAnsi="Arial Narrow"/>
      <w:smallCaps/>
    </w:rPr>
  </w:style>
  <w:style w:type="character" w:customStyle="1" w:styleId="Buttons">
    <w:name w:val="Buttons"/>
    <w:basedOn w:val="DefaultParagraphFont"/>
    <w:rsid w:val="006C784E"/>
    <w:rPr>
      <w:b/>
    </w:rPr>
  </w:style>
  <w:style w:type="character" w:customStyle="1" w:styleId="Underlined">
    <w:name w:val="Underlined"/>
    <w:basedOn w:val="DefaultParagraphFont"/>
    <w:rsid w:val="006C784E"/>
    <w:rPr>
      <w:u w:val="single"/>
    </w:rPr>
  </w:style>
  <w:style w:type="paragraph" w:customStyle="1" w:styleId="TableBodyTextRight">
    <w:name w:val="Table Body Text Right"/>
    <w:basedOn w:val="TableBodyText"/>
    <w:rsid w:val="006C784E"/>
    <w:pPr>
      <w:widowControl w:val="0"/>
      <w:autoSpaceDE w:val="0"/>
      <w:autoSpaceDN w:val="0"/>
      <w:adjustRightInd w:val="0"/>
      <w:jc w:val="right"/>
    </w:pPr>
    <w:rPr>
      <w:rFonts w:cs="Arial"/>
      <w:szCs w:val="18"/>
    </w:rPr>
  </w:style>
  <w:style w:type="paragraph" w:customStyle="1" w:styleId="CopyrightText">
    <w:name w:val="Copyright Text"/>
    <w:basedOn w:val="BodyText"/>
    <w:rsid w:val="006C784E"/>
    <w:rPr>
      <w:sz w:val="18"/>
    </w:rPr>
  </w:style>
  <w:style w:type="paragraph" w:customStyle="1" w:styleId="BodySmallRight">
    <w:name w:val="Body Small Right"/>
    <w:basedOn w:val="BodyTextRight"/>
    <w:rsid w:val="006C784E"/>
    <w:rPr>
      <w:sz w:val="18"/>
      <w:szCs w:val="18"/>
    </w:rPr>
  </w:style>
  <w:style w:type="paragraph" w:customStyle="1" w:styleId="MarginEdition">
    <w:name w:val="Margin Edition"/>
    <w:basedOn w:val="MarginNote"/>
    <w:rsid w:val="006C784E"/>
    <w:pPr>
      <w:spacing w:before="0" w:after="0"/>
    </w:pPr>
    <w:rPr>
      <w:rFonts w:ascii="Times New Roman" w:hAnsi="Times New Roman"/>
      <w:color w:val="999999"/>
    </w:rPr>
  </w:style>
  <w:style w:type="paragraph" w:customStyle="1" w:styleId="Spacer">
    <w:name w:val="Spacer"/>
    <w:basedOn w:val="Normal"/>
    <w:rsid w:val="006C784E"/>
    <w:rPr>
      <w:sz w:val="2"/>
      <w:szCs w:val="2"/>
    </w:rPr>
  </w:style>
  <w:style w:type="character" w:customStyle="1" w:styleId="Small">
    <w:name w:val="Small"/>
    <w:basedOn w:val="DefaultParagraphFont"/>
    <w:rsid w:val="006C784E"/>
    <w:rPr>
      <w:sz w:val="16"/>
    </w:rPr>
  </w:style>
  <w:style w:type="paragraph" w:customStyle="1" w:styleId="WideTable">
    <w:name w:val="Wide Table"/>
    <w:basedOn w:val="Normal"/>
    <w:rsid w:val="006C784E"/>
    <w:pPr>
      <w:ind w:left="-1418"/>
    </w:pPr>
    <w:rPr>
      <w:sz w:val="2"/>
      <w:szCs w:val="2"/>
    </w:rPr>
  </w:style>
  <w:style w:type="character" w:styleId="PageNumber">
    <w:name w:val="page number"/>
    <w:basedOn w:val="DefaultParagraphFont"/>
    <w:rsid w:val="006C784E"/>
  </w:style>
  <w:style w:type="paragraph" w:styleId="Quote">
    <w:name w:val="Quote"/>
    <w:basedOn w:val="Heading1"/>
    <w:link w:val="QuoteChar"/>
    <w:qFormat/>
    <w:rsid w:val="006C784E"/>
    <w:rPr>
      <w:b w:val="0"/>
      <w:sz w:val="72"/>
      <w:szCs w:val="72"/>
      <w:lang w:val="en-NZ"/>
    </w:rPr>
  </w:style>
  <w:style w:type="character" w:customStyle="1" w:styleId="QuoteChar">
    <w:name w:val="Quote Char"/>
    <w:basedOn w:val="DefaultParagraphFont"/>
    <w:link w:val="Quote"/>
    <w:rsid w:val="006C78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84E"/>
    <w:pPr>
      <w:pageBreakBefore/>
    </w:pPr>
  </w:style>
  <w:style w:type="paragraph" w:customStyle="1" w:styleId="Border">
    <w:name w:val="Border"/>
    <w:basedOn w:val="Normal"/>
    <w:qFormat/>
    <w:rsid w:val="006C78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84E"/>
    <w:rPr>
      <w:b/>
      <w:bCs/>
      <w:i/>
      <w:iCs/>
      <w:color w:val="auto"/>
    </w:rPr>
  </w:style>
  <w:style w:type="paragraph" w:styleId="IntenseQuote">
    <w:name w:val="Intense Quote"/>
    <w:basedOn w:val="Normal"/>
    <w:next w:val="Normal"/>
    <w:link w:val="IntenseQuoteChar"/>
    <w:uiPriority w:val="30"/>
    <w:qFormat/>
    <w:rsid w:val="006C78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8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784E"/>
    <w:rPr>
      <w:smallCaps/>
      <w:color w:val="auto"/>
      <w:u w:val="single"/>
    </w:rPr>
  </w:style>
  <w:style w:type="character" w:styleId="IntenseReference">
    <w:name w:val="Intense Reference"/>
    <w:basedOn w:val="DefaultParagraphFont"/>
    <w:uiPriority w:val="32"/>
    <w:qFormat/>
    <w:rsid w:val="006C784E"/>
    <w:rPr>
      <w:b/>
      <w:bCs/>
      <w:smallCaps/>
      <w:color w:val="auto"/>
      <w:spacing w:val="5"/>
      <w:u w:val="single"/>
    </w:rPr>
  </w:style>
  <w:style w:type="paragraph" w:customStyle="1" w:styleId="2ColumnHeading">
    <w:name w:val="2Column Heading"/>
    <w:basedOn w:val="BodyText"/>
    <w:qFormat/>
    <w:rsid w:val="006C784E"/>
    <w:pPr>
      <w:spacing w:after="60"/>
      <w:ind w:left="-2268"/>
    </w:pPr>
    <w:rPr>
      <w:b/>
    </w:rPr>
  </w:style>
  <w:style w:type="paragraph" w:customStyle="1" w:styleId="Heading1TOC">
    <w:name w:val="Heading1 TOC"/>
    <w:basedOn w:val="Normal"/>
    <w:qFormat/>
    <w:rsid w:val="006C784E"/>
    <w:pPr>
      <w:spacing w:before="240" w:after="120"/>
    </w:pPr>
    <w:rPr>
      <w:rFonts w:ascii="Times New Roman" w:hAnsi="Times New Roman"/>
      <w:b/>
      <w:sz w:val="32"/>
    </w:rPr>
  </w:style>
  <w:style w:type="paragraph" w:customStyle="1" w:styleId="Heading2TOC">
    <w:name w:val="Heading2 TOC"/>
    <w:basedOn w:val="Normal"/>
    <w:qFormat/>
    <w:rsid w:val="006C784E"/>
    <w:pPr>
      <w:spacing w:before="240" w:after="60"/>
    </w:pPr>
    <w:rPr>
      <w:rFonts w:ascii="Times New Roman" w:hAnsi="Times New Roman"/>
      <w:b/>
      <w:sz w:val="28"/>
    </w:rPr>
  </w:style>
  <w:style w:type="character" w:customStyle="1" w:styleId="Underline">
    <w:name w:val="Underline"/>
    <w:basedOn w:val="DefaultParagraphFont"/>
    <w:qFormat/>
    <w:rsid w:val="006C784E"/>
    <w:rPr>
      <w:u w:val="single"/>
    </w:rPr>
  </w:style>
  <w:style w:type="paragraph" w:styleId="BalloonText">
    <w:name w:val="Balloon Text"/>
    <w:basedOn w:val="Normal"/>
    <w:link w:val="BalloonTextChar"/>
    <w:rsid w:val="006C784E"/>
    <w:rPr>
      <w:rFonts w:ascii="Tahoma" w:hAnsi="Tahoma" w:cs="Tahoma"/>
      <w:sz w:val="16"/>
      <w:szCs w:val="16"/>
    </w:rPr>
  </w:style>
  <w:style w:type="character" w:customStyle="1" w:styleId="BalloonTextChar">
    <w:name w:val="Balloon Text Char"/>
    <w:basedOn w:val="DefaultParagraphFont"/>
    <w:link w:val="BalloonText"/>
    <w:rsid w:val="006C78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78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78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1209</Words>
  <Characters>7530</Characters>
  <Application>Microsoft Office Word</Application>
  <DocSecurity>0</DocSecurity>
  <Lines>304</Lines>
  <Paragraphs>181</Paragraphs>
  <ScaleCrop>false</ScaleCrop>
  <Company>Author-it Software Corporation Ltd.</Company>
  <LinksUpToDate>false</LinksUpToDate>
  <CharactersWithSpaces>8620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PUADEFCA316B Supervise the construction of short-term roads or tracks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2012-05-26T04:07:00Z</dcterms:created>
  <dcterms:modified xsi:type="dcterms:W3CDTF">2012-05-26T04:07:00Z</dcterms:modified>
</cp:coreProperties>
</file>