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7FF" w:rsidP="00D837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PUADEFCA312B Construct equipment bridging</w:t>
      </w:r>
      <w:r>
        <w:fldChar w:fldCharType="end"/>
      </w:r>
    </w:p>
    <w:p w:rsidR="00D837FF" w:rsidP="00D837FF">
      <w:pPr>
        <w:pStyle w:val="Version"/>
        <w:sectPr w:rsidSect="00542F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542F9D" w:rsidP="00542F9D">
      <w:pPr>
        <w:pStyle w:val="SuperHeading"/>
      </w:pPr>
      <w:r w:rsidRPr="00542F9D">
        <w:t>PUADEFCA312B Construct equipment bridging</w:t>
      </w:r>
    </w:p>
    <w:p w:rsidR="00000000" w:rsidRPr="00542F9D" w:rsidP="00542F9D">
      <w:pPr>
        <w:pStyle w:val="SuperHeading"/>
      </w:pPr>
    </w:p>
    <w:p w:rsidR="00000000" w:rsidRPr="00542F9D" w:rsidP="00542F9D">
      <w:pPr>
        <w:pStyle w:val="Heading1"/>
      </w:pPr>
      <w:bookmarkStart w:id="1" w:name="O_119223"/>
      <w:bookmarkEnd w:id="1"/>
      <w:r w:rsidRPr="00542F9D">
        <w:t>Modification History</w:t>
      </w:r>
    </w:p>
    <w:p w:rsidR="00000000" w:rsidRPr="00542F9D" w:rsidP="00542F9D">
      <w:pPr>
        <w:pStyle w:val="BodyText"/>
      </w:pPr>
      <w:r w:rsidRPr="00542F9D">
        <w:t>Not applicable.</w:t>
      </w:r>
    </w:p>
    <w:p w:rsidR="00000000" w:rsidRPr="00542F9D" w:rsidP="00542F9D">
      <w:pPr>
        <w:pStyle w:val="AllowPageBreak"/>
      </w:pPr>
    </w:p>
    <w:p w:rsidR="00000000" w:rsidRPr="00542F9D" w:rsidP="00542F9D">
      <w:pPr>
        <w:pStyle w:val="Heading1"/>
      </w:pPr>
      <w:bookmarkStart w:id="2" w:name="O_119224"/>
      <w:bookmarkEnd w:id="2"/>
      <w:r w:rsidRPr="00542F9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BodyText"/>
            </w:pPr>
            <w:r w:rsidRPr="00542F9D">
              <w:t>This unit covers the competency required to construct, and recover gap crossing bridging equipment, to facil</w:t>
            </w:r>
            <w:r w:rsidRPr="00542F9D">
              <w:t>itate the movement of personnel, vehicles, cargo and equipment.</w:t>
            </w:r>
          </w:p>
          <w:p w:rsidR="00000000" w:rsidRPr="00542F9D" w:rsidP="00542F9D">
            <w:pPr>
              <w:pStyle w:val="BodyText"/>
            </w:pPr>
            <w:r w:rsidRPr="00542F9D">
              <w:t>Bridges will normally be constructed on a temporary basis under field conditions to meet the operational need to provide a crossing point over a gap for personnel and equipment. When the cross</w:t>
            </w:r>
            <w:r w:rsidRPr="00542F9D">
              <w:t>ing is no longer required the bridge is either recovered to storage or redeployed to another crossing.</w:t>
            </w:r>
          </w:p>
          <w:p w:rsidR="00000000" w:rsidRPr="00542F9D" w:rsidP="00542F9D">
            <w:pPr>
              <w:pStyle w:val="BodyText"/>
            </w:pPr>
            <w:r w:rsidRPr="00542F9D">
              <w:t>The person will usually be engaged in bridge construction by leading a team and working autonomously.</w:t>
            </w:r>
          </w:p>
          <w:p w:rsidR="00000000" w:rsidRPr="00542F9D" w:rsidP="00542F9D">
            <w:pPr>
              <w:pStyle w:val="BodyText"/>
            </w:pPr>
            <w:r w:rsidRPr="00542F9D">
              <w:t>Equipment bridging is constructed from designed and certified bridge modules and parts to provide a temporary or permanent bridge over a gap.</w:t>
            </w:r>
          </w:p>
        </w:tc>
      </w:tr>
    </w:tbl>
    <w:p w:rsidR="00000000" w:rsidRPr="00542F9D" w:rsidP="00542F9D">
      <w:pPr>
        <w:pStyle w:val="BodyText"/>
      </w:pPr>
    </w:p>
    <w:p w:rsidR="00000000" w:rsidRPr="00542F9D" w:rsidP="00542F9D">
      <w:pPr>
        <w:pStyle w:val="AllowPageBreak"/>
      </w:pPr>
    </w:p>
    <w:p w:rsidR="00000000" w:rsidRPr="00542F9D" w:rsidP="00542F9D">
      <w:pPr>
        <w:pStyle w:val="Heading1"/>
      </w:pPr>
      <w:bookmarkStart w:id="3" w:name="O_119225"/>
      <w:bookmarkEnd w:id="3"/>
      <w:r w:rsidRPr="00542F9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BodyText"/>
            </w:pPr>
            <w:r w:rsidRPr="00542F9D">
              <w:t>The application of this unit in the workplace -</w:t>
            </w:r>
            <w:r w:rsidRPr="00542F9D">
              <w:t xml:space="preserve"> the environments, complexities and situations involved - will be written during Phase II of the Review of the PUA00 Public Safety Training Package.</w:t>
            </w:r>
          </w:p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t>This text will be useful for the purposes of job descriptions, recruitment advice or job analysis; where po</w:t>
            </w:r>
            <w:r w:rsidRPr="00542F9D">
              <w:t>ssible, it will not be too job specific to allow other industries to import it into other Training Packages, where feasible.</w:t>
            </w: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BodyText"/>
            </w:pPr>
          </w:p>
        </w:tc>
      </w:tr>
    </w:tbl>
    <w:p w:rsidR="00000000" w:rsidRPr="00542F9D" w:rsidP="00542F9D">
      <w:pPr>
        <w:pStyle w:val="BodyText"/>
      </w:pPr>
    </w:p>
    <w:p w:rsidR="00000000" w:rsidRPr="00542F9D" w:rsidP="00542F9D">
      <w:pPr>
        <w:pStyle w:val="AllowPageBreak"/>
      </w:pPr>
    </w:p>
    <w:p w:rsidR="00000000" w:rsidRPr="00542F9D" w:rsidP="00542F9D">
      <w:pPr>
        <w:pStyle w:val="Heading1"/>
      </w:pPr>
      <w:bookmarkStart w:id="4" w:name="O_119226"/>
      <w:bookmarkEnd w:id="4"/>
      <w:r w:rsidRPr="00542F9D">
        <w:t>Licensing/Regulatory Information</w:t>
      </w:r>
    </w:p>
    <w:p w:rsidR="00000000" w:rsidRPr="00542F9D" w:rsidP="00542F9D">
      <w:pPr>
        <w:pStyle w:val="BodyText"/>
      </w:pPr>
      <w:r w:rsidRPr="00542F9D">
        <w:t>Not applicable.</w:t>
      </w:r>
    </w:p>
    <w:p w:rsidR="00000000" w:rsidRPr="00542F9D" w:rsidP="00542F9D">
      <w:pPr>
        <w:pStyle w:val="AllowPageBreak"/>
      </w:pPr>
    </w:p>
    <w:p w:rsidR="00000000" w:rsidRPr="00542F9D" w:rsidP="00542F9D">
      <w:pPr>
        <w:pStyle w:val="Heading1"/>
      </w:pPr>
      <w:bookmarkStart w:id="5" w:name="O_119228"/>
      <w:bookmarkEnd w:id="5"/>
      <w:r w:rsidRPr="00542F9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rPr>
                <w:rStyle w:val="SpecialBold"/>
              </w:rPr>
              <w:t>Prerequisite Unit</w:t>
            </w:r>
            <w:r w:rsidRPr="00542F9D">
              <w:t>/</w:t>
            </w:r>
            <w:r w:rsidRPr="00542F9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BodyText"/>
            </w:pPr>
            <w:r w:rsidRPr="00542F9D">
              <w:t>Nil</w:t>
            </w:r>
          </w:p>
        </w:tc>
      </w:tr>
    </w:tbl>
    <w:p w:rsidR="00000000" w:rsidRPr="00542F9D" w:rsidP="00542F9D">
      <w:pPr>
        <w:pStyle w:val="BodyText"/>
      </w:pPr>
    </w:p>
    <w:p w:rsidR="00000000" w:rsidRPr="00542F9D" w:rsidP="00542F9D">
      <w:pPr>
        <w:pStyle w:val="AllowPageBreak"/>
      </w:pPr>
    </w:p>
    <w:p w:rsidR="00000000" w:rsidRPr="00542F9D" w:rsidP="00542F9D">
      <w:pPr>
        <w:pStyle w:val="Heading1"/>
      </w:pPr>
      <w:bookmarkStart w:id="6" w:name="O_119227"/>
      <w:bookmarkEnd w:id="6"/>
      <w:r w:rsidRPr="00542F9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BodyText"/>
            </w:pPr>
            <w:r w:rsidRPr="00542F9D">
              <w:t>This unit contains employability skills.</w:t>
            </w:r>
          </w:p>
        </w:tc>
      </w:tr>
    </w:tbl>
    <w:p w:rsidR="00000000" w:rsidRPr="00542F9D" w:rsidP="00542F9D">
      <w:pPr>
        <w:pStyle w:val="BodyText"/>
      </w:pPr>
    </w:p>
    <w:p w:rsidR="00000000" w:rsidRPr="00542F9D" w:rsidP="00542F9D">
      <w:pPr>
        <w:pStyle w:val="AllowPageBreak"/>
      </w:pPr>
    </w:p>
    <w:p w:rsidR="00000000" w:rsidRPr="00542F9D" w:rsidP="00542F9D">
      <w:pPr>
        <w:pStyle w:val="Heading1"/>
      </w:pPr>
      <w:bookmarkStart w:id="7" w:name="O_119229"/>
      <w:bookmarkEnd w:id="7"/>
      <w:r w:rsidRPr="00542F9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BodyText"/>
            </w:pPr>
            <w:r w:rsidRPr="00542F9D">
              <w:t>Performance Cr</w:t>
            </w:r>
            <w:r w:rsidRPr="00542F9D">
              <w:t xml:space="preserve">iteria describe the required performance needed to demonstrate achievement of the element. Where bold italicised text is used, further information is detailed in the Required Skills and Knowledge and/or the Range Statement. Assessment of performance is to </w:t>
            </w:r>
            <w:r w:rsidRPr="00542F9D">
              <w:t>be consistent with the Evidence Guide.</w:t>
            </w:r>
          </w:p>
        </w:tc>
      </w:tr>
    </w:tbl>
    <w:p w:rsidR="00000000" w:rsidRPr="00542F9D" w:rsidP="00542F9D">
      <w:pPr>
        <w:pStyle w:val="BodyText"/>
      </w:pPr>
    </w:p>
    <w:p w:rsidR="00000000" w:rsidRPr="00542F9D" w:rsidP="00542F9D">
      <w:pPr>
        <w:pStyle w:val="AllowPageBreak"/>
      </w:pPr>
    </w:p>
    <w:p w:rsidR="00000000" w:rsidRPr="00542F9D" w:rsidP="00542F9D">
      <w:pPr>
        <w:pStyle w:val="Heading1"/>
      </w:pPr>
      <w:bookmarkStart w:id="8" w:name="O_119230"/>
      <w:bookmarkEnd w:id="8"/>
      <w:r w:rsidRPr="00542F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BodyText"/>
            </w:pPr>
            <w:r w:rsidRPr="00542F9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rPr>
                <w:rStyle w:val="SpecialBold"/>
              </w:rPr>
              <w:t>PERFORMANCE CRITERIA</w:t>
            </w: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List"/>
              <w:rPr>
                <w:lang w:val="en-NZ"/>
              </w:rPr>
            </w:pPr>
            <w:r w:rsidRPr="00542F9D">
              <w:t>1.</w:t>
            </w:r>
            <w:r w:rsidRPr="00542F9D">
              <w:tab/>
            </w:r>
            <w:r w:rsidRPr="00542F9D">
              <w:rPr>
                <w:rStyle w:val="SpecialBold"/>
              </w:rPr>
              <w:t>Prepare and plan for gap crossing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List2"/>
            </w:pPr>
            <w:r w:rsidRPr="00542F9D">
              <w:t>1.1</w:t>
            </w:r>
            <w:r w:rsidRPr="00542F9D">
              <w:tab/>
              <w:t>Requirement is received, understood and confirmed with higher authority as necessary</w:t>
            </w:r>
          </w:p>
          <w:p w:rsidR="00000000" w:rsidRPr="00542F9D" w:rsidP="00542F9D">
            <w:pPr>
              <w:pStyle w:val="List2"/>
            </w:pPr>
            <w:r w:rsidRPr="00542F9D">
              <w:t>1.2</w:t>
            </w:r>
            <w:r w:rsidRPr="00542F9D">
              <w:tab/>
            </w:r>
            <w:r w:rsidRPr="00542F9D">
              <w:t>Resource availability and serviceability is identified and constraints are determined</w:t>
            </w:r>
          </w:p>
          <w:p w:rsidR="00000000" w:rsidRPr="00542F9D" w:rsidP="00542F9D">
            <w:pPr>
              <w:pStyle w:val="List2"/>
            </w:pPr>
            <w:r w:rsidRPr="00542F9D">
              <w:t>1.3</w:t>
            </w:r>
            <w:r w:rsidRPr="00542F9D">
              <w:tab/>
            </w:r>
            <w:r w:rsidRPr="00542F9D">
              <w:rPr>
                <w:rStyle w:val="BoldandItalics"/>
              </w:rPr>
              <w:t>Site survey</w:t>
            </w:r>
            <w:r w:rsidRPr="00542F9D">
              <w:t>, risk and environmental assessment are conducted</w:t>
            </w:r>
          </w:p>
          <w:p w:rsidR="00000000" w:rsidRPr="00542F9D" w:rsidP="00542F9D">
            <w:pPr>
              <w:pStyle w:val="List2"/>
            </w:pPr>
            <w:r w:rsidRPr="00542F9D">
              <w:t>1.4</w:t>
            </w:r>
            <w:r w:rsidRPr="00542F9D">
              <w:tab/>
              <w:t xml:space="preserve">Suitable bridge design is selected based on site survey and available </w:t>
            </w:r>
            <w:r w:rsidRPr="00542F9D">
              <w:rPr>
                <w:rStyle w:val="BoldandItalics"/>
              </w:rPr>
              <w:t>resources</w:t>
            </w:r>
          </w:p>
          <w:p w:rsidR="00000000" w:rsidRPr="00542F9D" w:rsidP="00542F9D">
            <w:pPr>
              <w:pStyle w:val="List2"/>
            </w:pPr>
            <w:r w:rsidRPr="00542F9D">
              <w:t>1.5</w:t>
            </w:r>
            <w:r w:rsidRPr="00542F9D">
              <w:tab/>
              <w:t>Construction/dism</w:t>
            </w:r>
            <w:r w:rsidRPr="00542F9D">
              <w:t>antle plan is developed in accordance with design, resources, risks and environmental considerations</w:t>
            </w:r>
          </w:p>
          <w:p w:rsidR="00000000" w:rsidRPr="00542F9D" w:rsidP="00542F9D">
            <w:pPr>
              <w:pStyle w:val="List2"/>
            </w:pPr>
            <w:r w:rsidRPr="00542F9D">
              <w:t>1.6</w:t>
            </w:r>
            <w:r w:rsidRPr="00542F9D">
              <w:tab/>
              <w:t>Problems that cannot be resolved locally are referred to higher authority for resolution</w:t>
            </w:r>
          </w:p>
          <w:p w:rsidR="00000000" w:rsidRPr="00542F9D" w:rsidP="00542F9D">
            <w:pPr>
              <w:pStyle w:val="List2"/>
            </w:pPr>
            <w:r w:rsidRPr="00542F9D">
              <w:t>1.7</w:t>
            </w:r>
            <w:r w:rsidRPr="00542F9D">
              <w:tab/>
              <w:t>Competence of team members is confirmed and monitored</w:t>
            </w:r>
          </w:p>
          <w:p w:rsidR="00000000" w:rsidRPr="00542F9D" w:rsidP="00542F9D">
            <w:pPr>
              <w:pStyle w:val="List2"/>
            </w:pPr>
            <w:r w:rsidRPr="00542F9D">
              <w:t>1.8</w:t>
            </w:r>
            <w:r w:rsidRPr="00542F9D">
              <w:tab/>
            </w:r>
            <w:r w:rsidRPr="00542F9D">
              <w:t xml:space="preserve">Construction team is briefed in accordance with </w:t>
            </w:r>
            <w:r w:rsidRPr="00542F9D">
              <w:rPr>
                <w:rStyle w:val="BoldandItalics"/>
              </w:rPr>
              <w:t>standard procedures</w:t>
            </w:r>
          </w:p>
          <w:p w:rsidR="00000000" w:rsidRPr="00542F9D" w:rsidP="00542F9D">
            <w:pPr>
              <w:pStyle w:val="List2"/>
            </w:pPr>
            <w:r w:rsidRPr="00542F9D">
              <w:t>1.9</w:t>
            </w:r>
            <w:r w:rsidRPr="00542F9D">
              <w:tab/>
              <w:t>Outside agencies are liaised with as required</w:t>
            </w:r>
          </w:p>
          <w:p w:rsidR="00000000" w:rsidP="00542F9D">
            <w:pPr>
              <w:pStyle w:val="List2"/>
              <w:rPr>
                <w:lang w:val="en-NZ"/>
              </w:rPr>
            </w:pPr>
            <w:r w:rsidRPr="00542F9D">
              <w:t>1.10</w:t>
            </w:r>
            <w:r w:rsidRPr="00542F9D">
              <w:tab/>
              <w:t xml:space="preserve">Occupational health and safety (OH&amp;S) requirements </w:t>
            </w:r>
            <w:r w:rsidRPr="00542F9D">
              <w:tab/>
            </w:r>
            <w:r w:rsidRPr="00542F9D">
              <w:tab/>
              <w:t xml:space="preserve">and recognised safety precautions are applied </w:t>
            </w:r>
            <w:r w:rsidRPr="00542F9D">
              <w:tab/>
            </w:r>
            <w:r w:rsidRPr="00542F9D">
              <w:tab/>
            </w:r>
            <w:r w:rsidRPr="00542F9D">
              <w:tab/>
              <w:t>throughout the operation in acc</w:t>
            </w:r>
            <w:r w:rsidRPr="00542F9D">
              <w:t xml:space="preserve">ordance with standard </w:t>
            </w:r>
            <w:r w:rsidRPr="00542F9D">
              <w:tab/>
            </w:r>
            <w:r w:rsidRPr="00542F9D">
              <w:tab/>
              <w:t>procedures</w:t>
            </w: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List"/>
              <w:rPr>
                <w:lang w:val="en-NZ"/>
              </w:rPr>
            </w:pPr>
            <w:r w:rsidRPr="00542F9D">
              <w:t>2.</w:t>
            </w:r>
            <w:r w:rsidRPr="00542F9D">
              <w:tab/>
            </w:r>
            <w:r w:rsidRPr="00542F9D">
              <w:rPr>
                <w:rStyle w:val="SpecialBold"/>
              </w:rPr>
              <w:t>Construct gap crossing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List2"/>
            </w:pPr>
            <w:r w:rsidRPr="00542F9D">
              <w:t>2.1</w:t>
            </w:r>
            <w:r w:rsidRPr="00542F9D">
              <w:tab/>
              <w:t>Construction team is directed and supervised in accordance with construction plan</w:t>
            </w:r>
          </w:p>
          <w:p w:rsidR="00000000" w:rsidRPr="00542F9D" w:rsidP="00542F9D">
            <w:pPr>
              <w:pStyle w:val="List2"/>
            </w:pPr>
            <w:r w:rsidRPr="00542F9D">
              <w:t>2.2</w:t>
            </w:r>
            <w:r w:rsidRPr="00542F9D">
              <w:tab/>
            </w:r>
            <w:r w:rsidRPr="00542F9D">
              <w:t>All unexpected situations that require a quick and decisive response are recognised and responded to in accordance with operational requirements and standard procedures</w:t>
            </w:r>
          </w:p>
          <w:p w:rsidR="00000000" w:rsidRPr="00542F9D" w:rsidP="00542F9D">
            <w:pPr>
              <w:pStyle w:val="List2"/>
            </w:pPr>
            <w:r w:rsidRPr="00542F9D">
              <w:t>2.3</w:t>
            </w:r>
            <w:r w:rsidRPr="00542F9D">
              <w:tab/>
              <w:t>Checks are completed for security, alignment and stability</w:t>
            </w:r>
          </w:p>
          <w:p w:rsidR="00000000" w:rsidRPr="00542F9D" w:rsidP="00542F9D">
            <w:pPr>
              <w:pStyle w:val="List2"/>
            </w:pPr>
            <w:r w:rsidRPr="00542F9D">
              <w:t>2.4</w:t>
            </w:r>
            <w:r w:rsidRPr="00542F9D">
              <w:tab/>
              <w:t>Support from outside</w:t>
            </w:r>
            <w:r w:rsidRPr="00542F9D">
              <w:t xml:space="preserve"> agencies is organised and directed</w:t>
            </w:r>
          </w:p>
          <w:p w:rsidR="00000000" w:rsidRPr="00542F9D" w:rsidP="00542F9D">
            <w:pPr>
              <w:pStyle w:val="List2"/>
            </w:pPr>
            <w:r w:rsidRPr="00542F9D">
              <w:t>2.5</w:t>
            </w:r>
            <w:r w:rsidRPr="00542F9D">
              <w:tab/>
              <w:t>Technical advice is provided to higher authority or support agencies</w:t>
            </w:r>
          </w:p>
          <w:p w:rsidR="00000000" w:rsidP="00542F9D">
            <w:pPr>
              <w:pStyle w:val="List2"/>
              <w:rPr>
                <w:lang w:val="en-NZ"/>
              </w:rPr>
            </w:pPr>
            <w:r w:rsidRPr="00542F9D">
              <w:t>2.6</w:t>
            </w:r>
            <w:r w:rsidRPr="00542F9D">
              <w:tab/>
              <w:t xml:space="preserve">Gap crossing site and gap crossing are </w:t>
            </w:r>
            <w:r w:rsidRPr="00542F9D">
              <w:rPr>
                <w:rStyle w:val="BoldandItalics"/>
              </w:rPr>
              <w:t>maintained</w:t>
            </w:r>
            <w:r w:rsidRPr="00542F9D">
              <w:t xml:space="preserve"> in accordance with standard procedures</w:t>
            </w: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List"/>
              <w:rPr>
                <w:lang w:val="en-NZ"/>
              </w:rPr>
            </w:pPr>
            <w:r w:rsidRPr="00542F9D">
              <w:t>3.</w:t>
            </w:r>
            <w:r w:rsidRPr="00542F9D">
              <w:tab/>
            </w:r>
            <w:r w:rsidRPr="00542F9D">
              <w:rPr>
                <w:rStyle w:val="SpecialBold"/>
              </w:rPr>
              <w:t>Dismantle gap crossing and refurbish site and equi</w:t>
            </w:r>
            <w:r w:rsidRPr="00542F9D">
              <w:rPr>
                <w:rStyle w:val="SpecialBold"/>
              </w:rPr>
              <w:t>pment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List2"/>
            </w:pPr>
            <w:r w:rsidRPr="00542F9D">
              <w:t>3.1</w:t>
            </w:r>
            <w:r w:rsidRPr="00542F9D">
              <w:tab/>
              <w:t>Construction team is directed and supervised in accordance with dismantle plan</w:t>
            </w:r>
          </w:p>
          <w:p w:rsidR="00000000" w:rsidRPr="00542F9D" w:rsidP="00542F9D">
            <w:pPr>
              <w:pStyle w:val="List2"/>
            </w:pPr>
            <w:r w:rsidRPr="00542F9D">
              <w:t>3.2</w:t>
            </w:r>
            <w:r w:rsidRPr="00542F9D">
              <w:tab/>
              <w:t>Gap crossing equipment, tools and materials are recovered, cleaned and maintained</w:t>
            </w:r>
          </w:p>
          <w:p w:rsidR="00000000" w:rsidRPr="00542F9D" w:rsidP="00542F9D">
            <w:pPr>
              <w:pStyle w:val="List2"/>
            </w:pPr>
            <w:r w:rsidRPr="00542F9D">
              <w:t>3.3</w:t>
            </w:r>
            <w:r w:rsidRPr="00542F9D">
              <w:tab/>
              <w:t>Gap crossing equipment, tools and materials are either stored or redeployed t</w:t>
            </w:r>
            <w:r w:rsidRPr="00542F9D">
              <w:t>o another site in accordance with standard procedures</w:t>
            </w:r>
          </w:p>
          <w:p w:rsidR="00000000" w:rsidRPr="00542F9D" w:rsidP="00542F9D">
            <w:pPr>
              <w:pStyle w:val="List2"/>
            </w:pPr>
            <w:r w:rsidRPr="00542F9D">
              <w:t>3.4</w:t>
            </w:r>
            <w:r w:rsidRPr="00542F9D">
              <w:tab/>
              <w:t>Site is refurbished in accordance with environmental requirements</w:t>
            </w:r>
          </w:p>
          <w:p w:rsidR="00000000" w:rsidRPr="00542F9D" w:rsidP="00542F9D">
            <w:pPr>
              <w:pStyle w:val="List2"/>
            </w:pPr>
            <w:r w:rsidRPr="00542F9D">
              <w:t>3.5</w:t>
            </w:r>
            <w:r w:rsidRPr="00542F9D">
              <w:tab/>
            </w:r>
            <w:r w:rsidRPr="00542F9D">
              <w:rPr>
                <w:rStyle w:val="BoldandItalics"/>
              </w:rPr>
              <w:t>Documentation</w:t>
            </w:r>
            <w:r w:rsidRPr="00542F9D">
              <w:t xml:space="preserve"> is completed in accordance with standard procedures</w:t>
            </w:r>
          </w:p>
          <w:p w:rsidR="00000000" w:rsidP="00542F9D">
            <w:pPr>
              <w:pStyle w:val="List2"/>
              <w:rPr>
                <w:lang w:val="en-NZ"/>
              </w:rPr>
            </w:pPr>
            <w:r w:rsidRPr="00542F9D">
              <w:t>3.6</w:t>
            </w:r>
            <w:r w:rsidRPr="00542F9D">
              <w:tab/>
              <w:t>Post activity analysis is conducted and subsequent recomme</w:t>
            </w:r>
            <w:r w:rsidRPr="00542F9D">
              <w:t>ndations are made in accordance with standard procedures</w:t>
            </w: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BodyText"/>
            </w:pPr>
          </w:p>
        </w:tc>
      </w:tr>
    </w:tbl>
    <w:p w:rsidR="00000000" w:rsidRPr="00542F9D" w:rsidP="00542F9D">
      <w:pPr>
        <w:pStyle w:val="BodyText"/>
      </w:pPr>
    </w:p>
    <w:p w:rsidR="00000000" w:rsidRPr="00542F9D" w:rsidP="00542F9D">
      <w:pPr>
        <w:pStyle w:val="AllowPageBreak"/>
      </w:pPr>
    </w:p>
    <w:p w:rsidR="00000000" w:rsidRPr="00542F9D" w:rsidP="00542F9D">
      <w:pPr>
        <w:pStyle w:val="Heading1"/>
      </w:pPr>
      <w:bookmarkStart w:id="9" w:name="O_119231"/>
      <w:bookmarkEnd w:id="9"/>
      <w:r w:rsidRPr="00542F9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rPr>
                <w:rStyle w:val="SpecialBold"/>
              </w:rPr>
              <w:t>REQUIRED SKILLS AND KNOWLEDGE</w:t>
            </w: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t>This describes the essential skills and knowledge and their level, required for this unit.</w:t>
            </w: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rPr>
                <w:rStyle w:val="SpecialBold"/>
              </w:rPr>
              <w:t>Required Skills</w:t>
            </w: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ListBullet"/>
            </w:pPr>
            <w:r w:rsidRPr="00542F9D">
              <w:t>command and control skills</w:t>
            </w:r>
          </w:p>
          <w:p w:rsidR="00000000" w:rsidRPr="00542F9D" w:rsidP="00542F9D">
            <w:pPr>
              <w:pStyle w:val="ListBullet"/>
            </w:pPr>
            <w:r w:rsidRPr="00542F9D">
              <w:t>manage resources</w:t>
            </w:r>
          </w:p>
          <w:p w:rsidR="00000000" w:rsidRPr="00542F9D" w:rsidP="00542F9D">
            <w:pPr>
              <w:pStyle w:val="ListBullet"/>
            </w:pPr>
            <w:r w:rsidRPr="00542F9D">
              <w:t>operate optical levelling and surveying devices</w:t>
            </w:r>
          </w:p>
          <w:p w:rsidR="00000000" w:rsidRPr="00542F9D" w:rsidP="00542F9D">
            <w:pPr>
              <w:pStyle w:val="ListBullet"/>
            </w:pPr>
            <w:r w:rsidRPr="00542F9D">
              <w:t>personal communications skills</w:t>
            </w:r>
          </w:p>
          <w:p w:rsidR="00000000" w:rsidRPr="00542F9D" w:rsidP="00542F9D">
            <w:pPr>
              <w:pStyle w:val="ListBullet"/>
            </w:pPr>
            <w:r w:rsidRPr="00542F9D">
              <w:t>produce detailed design/plans</w:t>
            </w:r>
          </w:p>
          <w:p w:rsidR="00000000" w:rsidRPr="00542F9D" w:rsidP="00542F9D">
            <w:pPr>
              <w:pStyle w:val="ListBullet"/>
            </w:pPr>
            <w:r w:rsidRPr="00542F9D">
              <w:t>produce detailed written and verbal reports</w:t>
            </w:r>
          </w:p>
          <w:p w:rsidR="00000000" w:rsidRPr="00542F9D" w:rsidP="00542F9D">
            <w:pPr>
              <w:pStyle w:val="ListBullet"/>
            </w:pPr>
            <w:r w:rsidRPr="00542F9D">
              <w:t>record and process data and information</w:t>
            </w:r>
          </w:p>
          <w:p w:rsidR="00000000" w:rsidP="00542F9D">
            <w:pPr>
              <w:pStyle w:val="ListBullet"/>
              <w:rPr>
                <w:lang w:val="en-NZ"/>
              </w:rPr>
            </w:pPr>
            <w:r w:rsidRPr="00542F9D">
              <w:t>take and record acc</w:t>
            </w:r>
            <w:r w:rsidRPr="00542F9D">
              <w:t>urate measurements</w:t>
            </w: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rPr>
                <w:rStyle w:val="SpecialBold"/>
              </w:rPr>
              <w:t>Required Knowledge</w:t>
            </w: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ListBullet"/>
            </w:pPr>
            <w:r w:rsidRPr="00542F9D">
              <w:t>anchorages</w:t>
            </w:r>
          </w:p>
          <w:p w:rsidR="00000000" w:rsidRPr="00542F9D" w:rsidP="00542F9D">
            <w:pPr>
              <w:pStyle w:val="ListBullet"/>
            </w:pPr>
            <w:r w:rsidRPr="00542F9D">
              <w:t>booming procedures and centre of gravity</w:t>
            </w:r>
          </w:p>
          <w:p w:rsidR="00000000" w:rsidRPr="00542F9D" w:rsidP="00542F9D">
            <w:pPr>
              <w:pStyle w:val="ListBullet"/>
            </w:pPr>
            <w:r w:rsidRPr="00542F9D">
              <w:t>duration of bridge use - temporary or permanent</w:t>
            </w:r>
          </w:p>
          <w:p w:rsidR="00000000" w:rsidRPr="00542F9D" w:rsidP="00542F9D">
            <w:pPr>
              <w:pStyle w:val="ListBullet"/>
            </w:pPr>
            <w:r w:rsidRPr="00542F9D">
              <w:t>equipment bridge design features/requirements:</w:t>
            </w:r>
          </w:p>
          <w:p w:rsidR="00000000" w:rsidRPr="00542F9D" w:rsidP="00542F9D">
            <w:pPr>
              <w:pStyle w:val="ListBullet"/>
            </w:pPr>
            <w:r w:rsidRPr="00542F9D">
              <w:t>site requirements (reconnaissance):</w:t>
            </w:r>
          </w:p>
          <w:p w:rsidR="00000000" w:rsidRPr="00542F9D" w:rsidP="00542F9D">
            <w:pPr>
              <w:pStyle w:val="ListBullet"/>
            </w:pPr>
            <w:r w:rsidRPr="00542F9D">
              <w:t>location</w:t>
            </w:r>
          </w:p>
          <w:p w:rsidR="00000000" w:rsidRPr="00542F9D" w:rsidP="00542F9D">
            <w:pPr>
              <w:pStyle w:val="ListBullet"/>
            </w:pPr>
            <w:r w:rsidRPr="00542F9D">
              <w:t>gap width, depth, obstacles, etc.</w:t>
            </w:r>
          </w:p>
          <w:p w:rsidR="00000000" w:rsidRPr="00542F9D" w:rsidP="00542F9D">
            <w:pPr>
              <w:pStyle w:val="ListBullet"/>
            </w:pPr>
            <w:r w:rsidRPr="00542F9D">
              <w:t>current and direction</w:t>
            </w:r>
          </w:p>
          <w:p w:rsidR="00000000" w:rsidRPr="00542F9D" w:rsidP="00542F9D">
            <w:pPr>
              <w:pStyle w:val="ListBullet"/>
            </w:pPr>
            <w:r w:rsidRPr="00542F9D">
              <w:t>angle of repose</w:t>
            </w:r>
          </w:p>
          <w:p w:rsidR="00000000" w:rsidRPr="00542F9D" w:rsidP="00542F9D">
            <w:pPr>
              <w:pStyle w:val="ListBullet"/>
            </w:pPr>
            <w:r w:rsidRPr="00542F9D">
              <w:t>abutment design or enhancement</w:t>
            </w:r>
          </w:p>
          <w:p w:rsidR="00000000" w:rsidRPr="00542F9D" w:rsidP="00542F9D">
            <w:pPr>
              <w:pStyle w:val="ListBullet"/>
            </w:pPr>
            <w:r w:rsidRPr="00542F9D">
              <w:t>soils testing and compaction methods</w:t>
            </w:r>
          </w:p>
          <w:p w:rsidR="00000000" w:rsidRPr="00542F9D" w:rsidP="00542F9D">
            <w:pPr>
              <w:pStyle w:val="ListBullet"/>
            </w:pPr>
            <w:r w:rsidRPr="00542F9D">
              <w:t>routes in/out</w:t>
            </w:r>
          </w:p>
          <w:p w:rsidR="00000000" w:rsidRPr="00542F9D" w:rsidP="00542F9D">
            <w:pPr>
              <w:pStyle w:val="ListBullet"/>
            </w:pPr>
            <w:r w:rsidRPr="00542F9D">
              <w:t>parts</w:t>
            </w:r>
          </w:p>
          <w:p w:rsidR="00000000" w:rsidRPr="00542F9D" w:rsidP="00542F9D">
            <w:pPr>
              <w:pStyle w:val="ListBullet"/>
            </w:pPr>
            <w:r w:rsidRPr="00542F9D">
              <w:t>specifications</w:t>
            </w:r>
          </w:p>
          <w:p w:rsidR="00000000" w:rsidRPr="00542F9D" w:rsidP="00542F9D">
            <w:pPr>
              <w:pStyle w:val="ListBullet"/>
            </w:pPr>
            <w:r w:rsidRPr="00542F9D">
              <w:t>user manual,</w:t>
            </w:r>
          </w:p>
          <w:p w:rsidR="00000000" w:rsidRPr="00542F9D" w:rsidP="00542F9D">
            <w:pPr>
              <w:pStyle w:val="ListBullet"/>
            </w:pPr>
            <w:r w:rsidRPr="00542F9D">
              <w:t>material handling equipment requirements and support</w:t>
            </w:r>
          </w:p>
          <w:p w:rsidR="00000000" w:rsidRPr="00542F9D" w:rsidP="00542F9D">
            <w:pPr>
              <w:pStyle w:val="ListBullet"/>
            </w:pPr>
            <w:r w:rsidRPr="00542F9D">
              <w:t>construction se</w:t>
            </w:r>
            <w:r w:rsidRPr="00542F9D">
              <w:t>quence</w:t>
            </w:r>
          </w:p>
          <w:p w:rsidR="00000000" w:rsidRPr="00542F9D" w:rsidP="00542F9D">
            <w:pPr>
              <w:pStyle w:val="ListBullet"/>
            </w:pPr>
            <w:r w:rsidRPr="00542F9D">
              <w:t>designed traffic/load (MLC/tonnage)</w:t>
            </w:r>
          </w:p>
          <w:p w:rsidR="00000000" w:rsidRPr="00542F9D" w:rsidP="00542F9D">
            <w:pPr>
              <w:pStyle w:val="ListBullet"/>
            </w:pPr>
            <w:r w:rsidRPr="00542F9D">
              <w:t>above ground or surface (stepped abutment)</w:t>
            </w:r>
          </w:p>
          <w:p w:rsidR="00000000" w:rsidRPr="00542F9D" w:rsidP="00542F9D">
            <w:pPr>
              <w:pStyle w:val="ListBullet"/>
            </w:pPr>
            <w:r w:rsidRPr="00542F9D">
              <w:t>equipment bridge types:</w:t>
            </w:r>
          </w:p>
          <w:p w:rsidR="00000000" w:rsidRPr="00542F9D" w:rsidP="00542F9D">
            <w:pPr>
              <w:pStyle w:val="ListBullet"/>
            </w:pPr>
            <w:r w:rsidRPr="00542F9D">
              <w:t>medium girder bridge (MGB)</w:t>
            </w:r>
          </w:p>
          <w:p w:rsidR="00000000" w:rsidRPr="00542F9D" w:rsidP="00542F9D">
            <w:pPr>
              <w:pStyle w:val="ListBullet"/>
            </w:pPr>
            <w:r w:rsidRPr="00542F9D">
              <w:t>air portable bridge (APB)</w:t>
            </w:r>
          </w:p>
          <w:p w:rsidR="00000000" w:rsidRPr="00542F9D" w:rsidP="00542F9D">
            <w:pPr>
              <w:pStyle w:val="ListBullet"/>
            </w:pPr>
            <w:r w:rsidRPr="00542F9D">
              <w:t>rapid emplacement bridge (REB)</w:t>
            </w:r>
          </w:p>
          <w:p w:rsidR="00000000" w:rsidRPr="00542F9D" w:rsidP="00542F9D">
            <w:pPr>
              <w:pStyle w:val="ListBullet"/>
            </w:pPr>
            <w:r w:rsidRPr="00542F9D">
              <w:t>line of communication bridge (LOC)</w:t>
            </w:r>
          </w:p>
          <w:p w:rsidR="00000000" w:rsidRPr="00542F9D" w:rsidP="00542F9D">
            <w:pPr>
              <w:pStyle w:val="ListBullet"/>
            </w:pPr>
            <w:r w:rsidRPr="00542F9D">
              <w:t>bailey bridge, acrow bridge (FMB), etc.</w:t>
            </w:r>
          </w:p>
          <w:p w:rsidR="00000000" w:rsidRPr="00542F9D" w:rsidP="00542F9D">
            <w:pPr>
              <w:pStyle w:val="ListBullet"/>
            </w:pPr>
            <w:r w:rsidRPr="00542F9D">
              <w:t>jacking system</w:t>
            </w:r>
          </w:p>
          <w:p w:rsidR="00000000" w:rsidRPr="00542F9D" w:rsidP="00542F9D">
            <w:pPr>
              <w:pStyle w:val="ListBullet"/>
            </w:pPr>
            <w:r w:rsidRPr="00542F9D">
              <w:t>legal responsibilities</w:t>
            </w:r>
          </w:p>
          <w:p w:rsidR="00000000" w:rsidRPr="00542F9D" w:rsidP="00542F9D">
            <w:pPr>
              <w:pStyle w:val="ListBullet"/>
            </w:pPr>
            <w:r w:rsidRPr="00542F9D">
              <w:t>mathematics to a level necessary to meet all design and construction requirements</w:t>
            </w:r>
          </w:p>
          <w:p w:rsidR="00000000" w:rsidRPr="00542F9D" w:rsidP="00542F9D">
            <w:pPr>
              <w:pStyle w:val="ListBullet"/>
            </w:pPr>
            <w:r w:rsidRPr="00542F9D">
              <w:t>relevant legislation and procedures in relation to civil construction and environmental requirem</w:t>
            </w:r>
            <w:r w:rsidRPr="00542F9D">
              <w:t xml:space="preserve">ents </w:t>
            </w:r>
          </w:p>
          <w:p w:rsidR="00000000" w:rsidRPr="00542F9D" w:rsidP="00542F9D">
            <w:pPr>
              <w:pStyle w:val="ListBullet"/>
            </w:pPr>
            <w:r w:rsidRPr="00542F9D">
              <w:t>relevant OH&amp;S regulations/requirements, equipment, material and personal safety requirements</w:t>
            </w:r>
          </w:p>
          <w:p w:rsidR="00000000" w:rsidRPr="00542F9D" w:rsidP="00542F9D">
            <w:pPr>
              <w:pStyle w:val="ListBullet"/>
            </w:pPr>
            <w:r w:rsidRPr="00542F9D">
              <w:t>types of bridge category:</w:t>
            </w:r>
          </w:p>
          <w:p w:rsidR="00000000" w:rsidRPr="00542F9D" w:rsidP="00542F9D">
            <w:pPr>
              <w:pStyle w:val="ListBullet"/>
            </w:pPr>
            <w:r w:rsidRPr="00542F9D">
              <w:t>single span, multi span,</w:t>
            </w:r>
          </w:p>
          <w:p w:rsidR="00000000" w:rsidRPr="00542F9D" w:rsidP="00542F9D">
            <w:pPr>
              <w:pStyle w:val="ListBullet"/>
            </w:pPr>
            <w:r w:rsidRPr="00542F9D">
              <w:t>simply supported or continuous</w:t>
            </w:r>
          </w:p>
          <w:p w:rsidR="00000000" w:rsidRPr="00542F9D" w:rsidP="00542F9D">
            <w:pPr>
              <w:pStyle w:val="ListBullet"/>
            </w:pPr>
            <w:r w:rsidRPr="00542F9D">
              <w:t>variations in construction sequences:</w:t>
            </w:r>
          </w:p>
          <w:p w:rsidR="00000000" w:rsidRPr="00542F9D" w:rsidP="00542F9D">
            <w:pPr>
              <w:pStyle w:val="ListBullet"/>
            </w:pPr>
            <w:r w:rsidRPr="00542F9D">
              <w:t>restricted sites</w:t>
            </w:r>
          </w:p>
          <w:p w:rsidR="00000000" w:rsidRPr="00542F9D" w:rsidP="00542F9D">
            <w:pPr>
              <w:pStyle w:val="ListBullet"/>
            </w:pPr>
            <w:r w:rsidRPr="00542F9D">
              <w:t>floating piers</w:t>
            </w:r>
          </w:p>
          <w:p w:rsidR="00000000" w:rsidP="00542F9D">
            <w:pPr>
              <w:pStyle w:val="ListBullet"/>
              <w:rPr>
                <w:lang w:val="en-NZ"/>
              </w:rPr>
            </w:pPr>
            <w:r w:rsidRPr="00542F9D">
              <w:t>multi</w:t>
            </w:r>
            <w:r w:rsidRPr="00542F9D">
              <w:t>ple piers</w:t>
            </w: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BodyText"/>
            </w:pPr>
          </w:p>
        </w:tc>
      </w:tr>
    </w:tbl>
    <w:p w:rsidR="00000000" w:rsidRPr="00542F9D" w:rsidP="00542F9D">
      <w:pPr>
        <w:pStyle w:val="BodyText"/>
      </w:pPr>
    </w:p>
    <w:p w:rsidR="00000000" w:rsidRPr="00542F9D" w:rsidP="00542F9D">
      <w:pPr>
        <w:pStyle w:val="AllowPageBreak"/>
      </w:pPr>
    </w:p>
    <w:p w:rsidR="00000000" w:rsidRPr="00542F9D" w:rsidP="00542F9D">
      <w:pPr>
        <w:pStyle w:val="Heading1"/>
      </w:pPr>
      <w:bookmarkStart w:id="10" w:name="O_119232"/>
      <w:bookmarkEnd w:id="10"/>
      <w:r w:rsidRPr="00542F9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BodyText"/>
            </w:pPr>
            <w:r w:rsidRPr="00542F9D">
              <w:t>Assessment must confirm the ability to construct, maintain and dismantle a multi-span bridging of not less than 30 metres made from modularised or improvised means.</w:t>
            </w:r>
          </w:p>
          <w:p w:rsidR="00000000" w:rsidRPr="00542F9D" w:rsidP="00542F9D">
            <w:pPr>
              <w:pStyle w:val="BodyText"/>
            </w:pPr>
          </w:p>
          <w:p w:rsidR="00000000" w:rsidRPr="00542F9D" w:rsidP="00542F9D">
            <w:pPr>
              <w:pStyle w:val="BodyText"/>
            </w:pPr>
            <w:r w:rsidRPr="00542F9D">
              <w:rPr>
                <w:rStyle w:val="SpecialBold"/>
              </w:rPr>
              <w:t>Consistency in performance</w:t>
            </w:r>
          </w:p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t>Competency should be demonstrated over a timeframe that encompa</w:t>
            </w:r>
            <w:r w:rsidRPr="00542F9D">
              <w:t>sses all aspects of this Unit of Competency.</w:t>
            </w: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BodyText"/>
            </w:pPr>
            <w:r w:rsidRPr="00542F9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BodyText"/>
            </w:pPr>
            <w:r w:rsidRPr="00542F9D">
              <w:rPr>
                <w:rStyle w:val="SpecialBold"/>
              </w:rPr>
              <w:t>Context of assessment</w:t>
            </w:r>
          </w:p>
          <w:p w:rsidR="00000000" w:rsidRPr="00542F9D" w:rsidP="00542F9D">
            <w:pPr>
              <w:pStyle w:val="BodyText"/>
            </w:pPr>
            <w:r w:rsidRPr="00542F9D">
              <w:t>Competency should be assessed in the workplace or in a simulated work environment that reflects the extremes of an operational environment where a person is under physical and mental stress.</w:t>
            </w:r>
          </w:p>
          <w:p w:rsidR="00000000" w:rsidRPr="00542F9D" w:rsidP="00542F9D">
            <w:pPr>
              <w:pStyle w:val="BodyText"/>
            </w:pPr>
            <w:r w:rsidRPr="00542F9D">
              <w:t>Assessment need only be completed once due to the high cost and c</w:t>
            </w:r>
            <w:r w:rsidRPr="00542F9D">
              <w:t>omplex nature of the task.</w:t>
            </w:r>
          </w:p>
          <w:p w:rsidR="00000000" w:rsidRPr="00542F9D" w:rsidP="00542F9D">
            <w:pPr>
              <w:pStyle w:val="BodyText"/>
            </w:pPr>
            <w:r w:rsidRPr="00542F9D">
              <w:rPr>
                <w:rStyle w:val="SpecialBold"/>
              </w:rPr>
              <w:t>Specific resources for assessment</w:t>
            </w:r>
          </w:p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t>Access to construction equipment and materials; communications equipment; a suitable site; and a construction team.</w:t>
            </w: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rPr>
                <w:rStyle w:val="SpecialBold"/>
              </w:rPr>
              <w:t>Guidance information for assessment</w:t>
            </w:r>
            <w:r w:rsidRPr="00542F9D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BodyText"/>
            </w:pPr>
            <w:r w:rsidRPr="00542F9D">
              <w:t>Information that will assist or guide ass</w:t>
            </w:r>
            <w:r w:rsidRPr="00542F9D">
              <w:t>essment will be written during Phase II of the Review of the PUA00 Public Safety Training Package.</w:t>
            </w:r>
          </w:p>
        </w:tc>
      </w:tr>
    </w:tbl>
    <w:p w:rsidR="00000000" w:rsidRPr="00542F9D" w:rsidP="00542F9D">
      <w:pPr>
        <w:pStyle w:val="BodyText"/>
      </w:pPr>
    </w:p>
    <w:p w:rsidR="00000000" w:rsidRPr="00542F9D" w:rsidP="00542F9D">
      <w:pPr>
        <w:pStyle w:val="AllowPageBreak"/>
      </w:pPr>
    </w:p>
    <w:p w:rsidR="00000000" w:rsidRPr="00542F9D" w:rsidP="00542F9D">
      <w:pPr>
        <w:pStyle w:val="Heading1"/>
      </w:pPr>
      <w:bookmarkStart w:id="11" w:name="O_119233"/>
      <w:bookmarkEnd w:id="11"/>
      <w:r w:rsidRPr="00542F9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rPr>
                <w:rStyle w:val="SpecialBold"/>
              </w:rPr>
              <w:t>RANGE STATEMENT</w:t>
            </w: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t xml:space="preserve">The Range Statement relates to the Unit of Competency as a whole. It allows for different work environments and situations that may affect performance. </w:t>
            </w:r>
            <w:r w:rsidRPr="00542F9D">
              <w:rPr>
                <w:rStyle w:val="BoldandItalics"/>
              </w:rPr>
              <w:t>Bold italicised</w:t>
            </w:r>
            <w:r w:rsidRPr="00542F9D">
              <w:t xml:space="preserve"> wording in the Performance Criteria is detailed below.</w:t>
            </w: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rPr>
                <w:rStyle w:val="SpecialBold"/>
              </w:rPr>
              <w:t>Site survey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BodyText"/>
            </w:pPr>
            <w:r w:rsidRPr="00542F9D">
              <w:t>Gap ass</w:t>
            </w:r>
            <w:r w:rsidRPr="00542F9D">
              <w:t>essment (measurements, profiling, soil tests, California bearing ratio, angle of repose of banks, routes in and out, etc)</w:t>
            </w:r>
          </w:p>
          <w:p w:rsidR="00000000" w:rsidRPr="00542F9D" w:rsidP="00542F9D">
            <w:pPr>
              <w:pStyle w:val="BodyText"/>
            </w:pPr>
            <w:r w:rsidRPr="00542F9D">
              <w:t>Reconnaissance</w:t>
            </w:r>
          </w:p>
          <w:p w:rsidR="00000000" w:rsidRPr="00542F9D" w:rsidP="00542F9D">
            <w:pPr>
              <w:pStyle w:val="BodyText"/>
            </w:pPr>
            <w:r w:rsidRPr="00542F9D">
              <w:t xml:space="preserve">Underwater inspection for obstacles </w:t>
            </w:r>
          </w:p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t>Water current measurement</w:t>
            </w: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rPr>
                <w:rStyle w:val="SpecialBold"/>
              </w:rPr>
              <w:t>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BodyText"/>
            </w:pPr>
            <w:r w:rsidRPr="00542F9D">
              <w:t>Construction materials</w:t>
            </w:r>
          </w:p>
          <w:p w:rsidR="00000000" w:rsidRPr="00542F9D" w:rsidP="00542F9D">
            <w:pPr>
              <w:pStyle w:val="BodyText"/>
            </w:pPr>
            <w:r w:rsidRPr="00542F9D">
              <w:t>Equipment bridge (medium girder bridge, line of communication bridge, floating support bridge, bailey bridge, air portable bridge, acrow bridge)</w:t>
            </w:r>
          </w:p>
          <w:p w:rsidR="00000000" w:rsidRPr="00542F9D" w:rsidP="00542F9D">
            <w:pPr>
              <w:pStyle w:val="BodyText"/>
            </w:pPr>
            <w:r w:rsidRPr="00542F9D">
              <w:t>Tools</w:t>
            </w:r>
          </w:p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t>Vehicles</w:t>
            </w: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BodyText"/>
            </w:pPr>
            <w:r w:rsidRPr="00542F9D">
              <w:t>Australian Standards</w:t>
            </w:r>
          </w:p>
          <w:p w:rsidR="00000000" w:rsidRPr="00542F9D" w:rsidP="00542F9D">
            <w:pPr>
              <w:pStyle w:val="BodyText"/>
            </w:pPr>
            <w:r w:rsidRPr="00542F9D">
              <w:t>Job guides, pamphlets and other publicatio</w:t>
            </w:r>
            <w:r w:rsidRPr="00542F9D">
              <w:t>ns</w:t>
            </w:r>
          </w:p>
          <w:p w:rsidR="00000000" w:rsidRPr="00542F9D" w:rsidP="00542F9D">
            <w:pPr>
              <w:pStyle w:val="BodyText"/>
            </w:pPr>
            <w:r w:rsidRPr="00542F9D">
              <w:t>Manufacturers' handbooks, industry specifications and technical instructions</w:t>
            </w:r>
          </w:p>
          <w:p w:rsidR="00000000" w:rsidRPr="00542F9D" w:rsidP="00542F9D">
            <w:pPr>
              <w:pStyle w:val="BodyText"/>
            </w:pPr>
            <w:r w:rsidRPr="00542F9D">
              <w:t>OH&amp;S regulations</w:t>
            </w:r>
          </w:p>
          <w:p w:rsidR="00000000" w:rsidRPr="00542F9D" w:rsidP="00542F9D">
            <w:pPr>
              <w:pStyle w:val="BodyText"/>
            </w:pPr>
            <w:r w:rsidRPr="00542F9D">
              <w:t>Organisational policies and procedures</w:t>
            </w:r>
          </w:p>
          <w:p w:rsidR="00000000" w:rsidRPr="00542F9D" w:rsidP="00542F9D">
            <w:pPr>
              <w:pStyle w:val="BodyText"/>
            </w:pPr>
            <w:r w:rsidRPr="00542F9D">
              <w:t>Relevant local government by-laws</w:t>
            </w:r>
          </w:p>
          <w:p w:rsidR="00000000" w:rsidRPr="00542F9D" w:rsidP="00542F9D">
            <w:pPr>
              <w:pStyle w:val="BodyText"/>
            </w:pPr>
            <w:r w:rsidRPr="00542F9D">
              <w:t>Relevant state or federal legislation or regulations</w:t>
            </w:r>
          </w:p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t>Written and verbal orders and job</w:t>
            </w:r>
            <w:r w:rsidRPr="00542F9D">
              <w:t xml:space="preserve"> instructions</w:t>
            </w: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rPr>
                <w:rStyle w:val="SpecialBold"/>
              </w:rPr>
              <w:t>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BodyText"/>
            </w:pPr>
            <w:r w:rsidRPr="00542F9D">
              <w:t>Drainage</w:t>
            </w:r>
          </w:p>
          <w:p w:rsidR="00000000" w:rsidRPr="00542F9D" w:rsidP="00542F9D">
            <w:pPr>
              <w:pStyle w:val="BodyText"/>
            </w:pPr>
            <w:r w:rsidRPr="00542F9D">
              <w:t>Inspections</w:t>
            </w:r>
          </w:p>
          <w:p w:rsidR="00000000" w:rsidRPr="00542F9D" w:rsidP="00542F9D">
            <w:pPr>
              <w:pStyle w:val="BodyText"/>
            </w:pPr>
            <w:r w:rsidRPr="00542F9D">
              <w:t>Repair</w:t>
            </w:r>
          </w:p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t>Traffic control</w:t>
            </w: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rPr>
                <w:rStyle w:val="SpecialBold"/>
              </w:rPr>
              <w:t>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BodyText"/>
            </w:pPr>
            <w:r w:rsidRPr="00542F9D">
              <w:t>Construction documentation (design and construction plan)</w:t>
            </w:r>
          </w:p>
          <w:p w:rsidR="00000000" w:rsidRPr="00542F9D" w:rsidP="00542F9D">
            <w:pPr>
              <w:pStyle w:val="BodyText"/>
            </w:pPr>
            <w:r w:rsidRPr="00542F9D">
              <w:t>Environmental compliance</w:t>
            </w:r>
          </w:p>
          <w:p w:rsidR="00000000" w:rsidRPr="00542F9D" w:rsidP="00542F9D">
            <w:pPr>
              <w:pStyle w:val="BodyText"/>
            </w:pPr>
            <w:r w:rsidRPr="00542F9D">
              <w:t>Equipment documentation</w:t>
            </w:r>
          </w:p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t>Maintenance records</w:t>
            </w:r>
          </w:p>
        </w:tc>
      </w:tr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BodyText"/>
            </w:pPr>
          </w:p>
        </w:tc>
      </w:tr>
    </w:tbl>
    <w:p w:rsidR="00000000" w:rsidRPr="00542F9D" w:rsidP="00542F9D">
      <w:pPr>
        <w:pStyle w:val="BodyText"/>
      </w:pPr>
    </w:p>
    <w:p w:rsidR="00000000" w:rsidRPr="00542F9D" w:rsidP="00542F9D">
      <w:pPr>
        <w:pStyle w:val="AllowPageBreak"/>
      </w:pPr>
    </w:p>
    <w:p w:rsidR="00000000" w:rsidRPr="00542F9D" w:rsidP="00542F9D">
      <w:pPr>
        <w:pStyle w:val="Heading1"/>
      </w:pPr>
      <w:bookmarkStart w:id="12" w:name="O_119234"/>
      <w:bookmarkEnd w:id="12"/>
      <w:r w:rsidRPr="00542F9D">
        <w:t>Unit Sector(s)</w:t>
      </w:r>
    </w:p>
    <w:p w:rsidR="00000000" w:rsidRPr="00542F9D" w:rsidP="00542F9D">
      <w:pPr>
        <w:pStyle w:val="BodyText"/>
      </w:pPr>
      <w:r w:rsidRPr="00542F9D">
        <w:t>Not applicable.</w:t>
      </w:r>
    </w:p>
    <w:p w:rsidR="00000000" w:rsidRPr="00542F9D" w:rsidP="00542F9D">
      <w:pPr>
        <w:pStyle w:val="AllowPageBreak"/>
      </w:pPr>
    </w:p>
    <w:p w:rsidR="00000000" w:rsidRPr="00542F9D" w:rsidP="00542F9D">
      <w:pPr>
        <w:pStyle w:val="Heading1"/>
      </w:pPr>
      <w:bookmarkStart w:id="13" w:name="O_174818"/>
      <w:bookmarkEnd w:id="13"/>
      <w:r w:rsidRPr="00542F9D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83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9D">
            <w:pPr>
              <w:pStyle w:val="BodyText"/>
              <w:rPr>
                <w:lang w:val="en-NZ"/>
              </w:rPr>
            </w:pPr>
            <w:r w:rsidRPr="00542F9D">
              <w:rPr>
                <w:rStyle w:val="SpecialBold"/>
              </w:rPr>
              <w:t>Co-requisite Unit</w:t>
            </w:r>
            <w:r w:rsidRPr="00542F9D">
              <w:t>/</w:t>
            </w:r>
            <w:r w:rsidRPr="00542F9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9D" w:rsidP="00542F9D">
            <w:pPr>
              <w:pStyle w:val="BodyText"/>
            </w:pPr>
            <w:r w:rsidRPr="00542F9D">
              <w:t>Nil</w:t>
            </w:r>
          </w:p>
        </w:tc>
      </w:tr>
    </w:tbl>
    <w:p w:rsidR="00000000" w:rsidRPr="00542F9D" w:rsidP="00542F9D">
      <w:pPr>
        <w:pStyle w:val="BodyText"/>
      </w:pPr>
    </w:p>
    <w:p w:rsidR="00000000" w:rsidRPr="00542F9D" w:rsidP="00542F9D"/>
    <w:sectPr w:rsidSect="00542F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F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837FF" w:rsidP="00D837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F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7FF" w:rsidP="00542F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837FF" w:rsidP="00542F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837FF" w:rsidP="00542F9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F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837FF" w:rsidP="00D837F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F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7FF" w:rsidP="00542F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PUADEFCA312B Construct equipment bridging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D837FF" w:rsidP="00542F9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C8E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EE5D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F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42F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F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F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F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F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F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F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F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F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F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F9D"/>
  </w:style>
  <w:style w:type="character" w:customStyle="1" w:styleId="Heading1Char">
    <w:name w:val="Heading 1 Char"/>
    <w:basedOn w:val="DefaultParagraphFont"/>
    <w:link w:val="Heading1"/>
    <w:rsid w:val="00542F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F9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F9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42F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F9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42F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2F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2F9D"/>
    <w:rPr>
      <w:b/>
      <w:spacing w:val="0"/>
    </w:rPr>
  </w:style>
  <w:style w:type="paragraph" w:styleId="Header">
    <w:name w:val="header"/>
    <w:basedOn w:val="Normal"/>
    <w:link w:val="HeaderChar"/>
    <w:rsid w:val="00542F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F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42F9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42F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42F9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42F9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42F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F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F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F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F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F9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42F9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42F9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42F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F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F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F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F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42F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F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F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2F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2F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F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F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2F9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2F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F9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42F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F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F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F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F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2F9D"/>
    <w:rPr>
      <w:i/>
    </w:rPr>
  </w:style>
  <w:style w:type="paragraph" w:styleId="Caption">
    <w:name w:val="caption"/>
    <w:basedOn w:val="BodyText"/>
    <w:next w:val="Normal"/>
    <w:qFormat/>
    <w:rsid w:val="00542F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F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F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F9D"/>
  </w:style>
  <w:style w:type="paragraph" w:styleId="TableofFigures">
    <w:name w:val="table of figures"/>
    <w:basedOn w:val="Normal"/>
    <w:next w:val="Normal"/>
    <w:semiHidden/>
    <w:rsid w:val="00542F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F9D"/>
    <w:pPr>
      <w:numPr>
        <w:numId w:val="10"/>
      </w:numPr>
    </w:pPr>
  </w:style>
  <w:style w:type="character" w:customStyle="1" w:styleId="WingdingSymbols">
    <w:name w:val="Wingding Symbols"/>
    <w:rsid w:val="00542F9D"/>
    <w:rPr>
      <w:rFonts w:ascii="Wingdings" w:hAnsi="Wingdings"/>
    </w:rPr>
  </w:style>
  <w:style w:type="paragraph" w:customStyle="1" w:styleId="TableHeading">
    <w:name w:val="Table Heading"/>
    <w:basedOn w:val="HeadingBase"/>
    <w:rsid w:val="00542F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F9D"/>
    <w:rPr>
      <w:color w:val="0033CC"/>
      <w:u w:val="none"/>
    </w:rPr>
  </w:style>
  <w:style w:type="paragraph" w:customStyle="1" w:styleId="BodyTextRight">
    <w:name w:val="Body Text Right"/>
    <w:basedOn w:val="BodyText"/>
    <w:rsid w:val="00542F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F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F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F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F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F9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42F9D"/>
    <w:rPr>
      <w:sz w:val="32"/>
    </w:rPr>
  </w:style>
  <w:style w:type="paragraph" w:customStyle="1" w:styleId="HeadingProcedure">
    <w:name w:val="Heading Procedure"/>
    <w:basedOn w:val="HeadingBase"/>
    <w:next w:val="Normal"/>
    <w:rsid w:val="00542F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F9D"/>
    <w:pPr>
      <w:spacing w:before="60" w:after="60"/>
    </w:pPr>
  </w:style>
  <w:style w:type="paragraph" w:styleId="ListContinue">
    <w:name w:val="List Continue"/>
    <w:basedOn w:val="List"/>
    <w:rsid w:val="00542F9D"/>
    <w:pPr>
      <w:ind w:firstLine="0"/>
    </w:pPr>
  </w:style>
  <w:style w:type="paragraph" w:customStyle="1" w:styleId="ListNote">
    <w:name w:val="List Note"/>
    <w:basedOn w:val="List"/>
    <w:rsid w:val="00542F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F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F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F9D"/>
    <w:rPr>
      <w:rFonts w:ascii="Courier New" w:hAnsi="Courier New"/>
    </w:rPr>
  </w:style>
  <w:style w:type="paragraph" w:customStyle="1" w:styleId="NoteBullet">
    <w:name w:val="Note Bullet"/>
    <w:basedOn w:val="Note"/>
    <w:rsid w:val="00542F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F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F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F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F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2F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F9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42F9D"/>
    <w:rPr>
      <w:b/>
      <w:smallCaps/>
    </w:rPr>
  </w:style>
  <w:style w:type="paragraph" w:customStyle="1" w:styleId="TableListNumber">
    <w:name w:val="Table List Number"/>
    <w:basedOn w:val="ListNumber"/>
    <w:rsid w:val="00542F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F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F9D"/>
    <w:pPr>
      <w:numPr>
        <w:numId w:val="8"/>
      </w:numPr>
    </w:pPr>
  </w:style>
  <w:style w:type="paragraph" w:customStyle="1" w:styleId="ListAlpha2">
    <w:name w:val="List Alpha 2"/>
    <w:basedOn w:val="List2"/>
    <w:rsid w:val="00542F9D"/>
    <w:pPr>
      <w:numPr>
        <w:numId w:val="7"/>
      </w:numPr>
    </w:pPr>
  </w:style>
  <w:style w:type="paragraph" w:styleId="List3">
    <w:name w:val="List 3"/>
    <w:basedOn w:val="BodyText"/>
    <w:rsid w:val="00542F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F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F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F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F9D"/>
    <w:pPr>
      <w:numPr>
        <w:numId w:val="2"/>
      </w:numPr>
    </w:pPr>
  </w:style>
  <w:style w:type="paragraph" w:styleId="ListBullet5">
    <w:name w:val="List Bullet 5"/>
    <w:basedOn w:val="List5"/>
    <w:rsid w:val="00542F9D"/>
    <w:pPr>
      <w:numPr>
        <w:numId w:val="3"/>
      </w:numPr>
    </w:pPr>
  </w:style>
  <w:style w:type="paragraph" w:styleId="ListContinue2">
    <w:name w:val="List Continue 2"/>
    <w:basedOn w:val="List2"/>
    <w:rsid w:val="00542F9D"/>
    <w:pPr>
      <w:ind w:firstLine="0"/>
    </w:pPr>
  </w:style>
  <w:style w:type="paragraph" w:styleId="ListContinue3">
    <w:name w:val="List Continue 3"/>
    <w:basedOn w:val="List3"/>
    <w:rsid w:val="00542F9D"/>
    <w:pPr>
      <w:ind w:left="1021" w:firstLine="0"/>
    </w:pPr>
  </w:style>
  <w:style w:type="paragraph" w:styleId="ListContinue4">
    <w:name w:val="List Continue 4"/>
    <w:basedOn w:val="List4"/>
    <w:rsid w:val="00542F9D"/>
    <w:pPr>
      <w:ind w:firstLine="0"/>
    </w:pPr>
  </w:style>
  <w:style w:type="paragraph" w:styleId="ListContinue5">
    <w:name w:val="List Continue 5"/>
    <w:basedOn w:val="List5"/>
    <w:rsid w:val="00542F9D"/>
    <w:pPr>
      <w:ind w:firstLine="0"/>
    </w:pPr>
  </w:style>
  <w:style w:type="paragraph" w:styleId="ListNumber3">
    <w:name w:val="List Number 3"/>
    <w:basedOn w:val="List3"/>
    <w:rsid w:val="00542F9D"/>
    <w:pPr>
      <w:numPr>
        <w:numId w:val="4"/>
      </w:numPr>
    </w:pPr>
  </w:style>
  <w:style w:type="paragraph" w:styleId="ListNumber4">
    <w:name w:val="List Number 4"/>
    <w:basedOn w:val="List4"/>
    <w:rsid w:val="00542F9D"/>
    <w:pPr>
      <w:numPr>
        <w:numId w:val="5"/>
      </w:numPr>
    </w:pPr>
  </w:style>
  <w:style w:type="paragraph" w:styleId="ListNumber5">
    <w:name w:val="List Number 5"/>
    <w:basedOn w:val="List5"/>
    <w:rsid w:val="00542F9D"/>
    <w:pPr>
      <w:numPr>
        <w:numId w:val="6"/>
      </w:numPr>
    </w:pPr>
  </w:style>
  <w:style w:type="paragraph" w:styleId="BlockText">
    <w:name w:val="Block Text"/>
    <w:basedOn w:val="Normal"/>
    <w:rsid w:val="00542F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F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F9D"/>
    <w:rPr>
      <w:sz w:val="16"/>
      <w:vertAlign w:val="superscript"/>
    </w:rPr>
  </w:style>
  <w:style w:type="character" w:customStyle="1" w:styleId="Symbols">
    <w:name w:val="Symbols"/>
    <w:basedOn w:val="DefaultParagraphFont"/>
    <w:rsid w:val="00542F9D"/>
    <w:rPr>
      <w:rFonts w:ascii="Symbol" w:hAnsi="Symbol"/>
    </w:rPr>
  </w:style>
  <w:style w:type="character" w:customStyle="1" w:styleId="MenuOptions">
    <w:name w:val="Menu Options"/>
    <w:basedOn w:val="DefaultParagraphFont"/>
    <w:rsid w:val="00542F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F9D"/>
    <w:rPr>
      <w:b/>
    </w:rPr>
  </w:style>
  <w:style w:type="character" w:customStyle="1" w:styleId="Underlined">
    <w:name w:val="Underlined"/>
    <w:basedOn w:val="DefaultParagraphFont"/>
    <w:rsid w:val="00542F9D"/>
    <w:rPr>
      <w:u w:val="single"/>
    </w:rPr>
  </w:style>
  <w:style w:type="paragraph" w:customStyle="1" w:styleId="TableBodyTextRight">
    <w:name w:val="Table Body Text Right"/>
    <w:basedOn w:val="TableBodyText"/>
    <w:rsid w:val="00542F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F9D"/>
    <w:rPr>
      <w:sz w:val="18"/>
    </w:rPr>
  </w:style>
  <w:style w:type="paragraph" w:customStyle="1" w:styleId="BodySmallRight">
    <w:name w:val="Body Small Right"/>
    <w:basedOn w:val="BodyTextRight"/>
    <w:rsid w:val="00542F9D"/>
    <w:rPr>
      <w:sz w:val="18"/>
      <w:szCs w:val="18"/>
    </w:rPr>
  </w:style>
  <w:style w:type="paragraph" w:customStyle="1" w:styleId="MarginEdition">
    <w:name w:val="Margin Edition"/>
    <w:basedOn w:val="MarginNote"/>
    <w:rsid w:val="00542F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F9D"/>
    <w:rPr>
      <w:sz w:val="2"/>
      <w:szCs w:val="2"/>
    </w:rPr>
  </w:style>
  <w:style w:type="character" w:customStyle="1" w:styleId="Small">
    <w:name w:val="Small"/>
    <w:basedOn w:val="DefaultParagraphFont"/>
    <w:rsid w:val="00542F9D"/>
    <w:rPr>
      <w:sz w:val="16"/>
    </w:rPr>
  </w:style>
  <w:style w:type="paragraph" w:customStyle="1" w:styleId="WideTable">
    <w:name w:val="Wide Table"/>
    <w:basedOn w:val="Normal"/>
    <w:rsid w:val="00542F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F9D"/>
  </w:style>
  <w:style w:type="paragraph" w:styleId="Quote">
    <w:name w:val="Quote"/>
    <w:basedOn w:val="Heading1"/>
    <w:link w:val="QuoteChar"/>
    <w:qFormat/>
    <w:rsid w:val="00542F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F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F9D"/>
    <w:pPr>
      <w:pageBreakBefore/>
    </w:pPr>
  </w:style>
  <w:style w:type="paragraph" w:customStyle="1" w:styleId="Border">
    <w:name w:val="Border"/>
    <w:basedOn w:val="Normal"/>
    <w:qFormat/>
    <w:rsid w:val="00542F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F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F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F9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42F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F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F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F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F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F9D"/>
    <w:rPr>
      <w:u w:val="single"/>
    </w:rPr>
  </w:style>
  <w:style w:type="paragraph" w:styleId="BalloonText">
    <w:name w:val="Balloon Text"/>
    <w:basedOn w:val="Normal"/>
    <w:link w:val="BalloonTextChar"/>
    <w:rsid w:val="00542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F9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42F9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F9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1135</Words>
  <Characters>7170</Characters>
  <Application>Microsoft Office Word</Application>
  <DocSecurity>0</DocSecurity>
  <Lines>279</Lines>
  <Paragraphs>155</Paragraphs>
  <ScaleCrop>false</ScaleCrop>
  <Company>Author-it Software Corporation Ltd.</Company>
  <LinksUpToDate>false</LinksUpToDate>
  <CharactersWithSpaces>8204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PUADEFCA312B Construct equipment bridging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2012-05-26T04:07:00Z</dcterms:created>
  <dcterms:modified xsi:type="dcterms:W3CDTF">2012-05-26T04:07:00Z</dcterms:modified>
</cp:coreProperties>
</file>