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E73" w:rsidP="00DA5E73">
      <w:pPr>
        <w:pStyle w:val="Title"/>
      </w:pPr>
      <w:r>
        <w:fldChar w:fldCharType="begin"/>
      </w:r>
      <w:r>
        <w:instrText xml:space="preserve"> TITLE   \* MERGEFORMAT </w:instrText>
      </w:r>
      <w:r>
        <w:fldChar w:fldCharType="separate"/>
      </w:r>
      <w:r>
        <w:t>PUADEFCA311B Operate an inland tug boat</w:t>
      </w:r>
      <w:r>
        <w:fldChar w:fldCharType="end"/>
      </w:r>
    </w:p>
    <w:p w:rsidR="00DA5E73" w:rsidP="00DA5E73">
      <w:pPr>
        <w:pStyle w:val="Version"/>
        <w:sectPr w:rsidSect="006901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01AD" w:rsidP="006901AD">
      <w:pPr>
        <w:pStyle w:val="SuperHeading"/>
      </w:pPr>
      <w:r w:rsidRPr="006901AD">
        <w:t>PUADEFCA311B Operate an inland tug boat</w:t>
      </w:r>
    </w:p>
    <w:p w:rsidR="00000000" w:rsidRPr="006901AD" w:rsidP="006901AD">
      <w:pPr>
        <w:pStyle w:val="SuperHeading"/>
      </w:pPr>
    </w:p>
    <w:p w:rsidR="00000000" w:rsidRPr="006901AD" w:rsidP="006901AD">
      <w:pPr>
        <w:pStyle w:val="Heading1"/>
      </w:pPr>
      <w:bookmarkStart w:id="1" w:name="O_119211"/>
      <w:bookmarkEnd w:id="1"/>
      <w:r w:rsidRPr="006901AD">
        <w:t>Modification History</w:t>
      </w:r>
    </w:p>
    <w:p w:rsidR="00000000" w:rsidRPr="006901AD" w:rsidP="006901AD">
      <w:pPr>
        <w:pStyle w:val="BodyText"/>
      </w:pPr>
      <w:r w:rsidRPr="006901AD">
        <w:t>Not applicable.</w:t>
      </w:r>
    </w:p>
    <w:p w:rsidR="00000000" w:rsidRPr="006901AD" w:rsidP="006901AD">
      <w:pPr>
        <w:pStyle w:val="AllowPageBreak"/>
      </w:pPr>
    </w:p>
    <w:p w:rsidR="00000000" w:rsidRPr="006901AD" w:rsidP="006901AD">
      <w:pPr>
        <w:pStyle w:val="Heading1"/>
      </w:pPr>
      <w:bookmarkStart w:id="2" w:name="O_119212"/>
      <w:bookmarkEnd w:id="2"/>
      <w:r w:rsidRPr="006901AD">
        <w:t>Unit Descriptor</w:t>
      </w:r>
    </w:p>
    <w:tbl>
      <w:tblPr>
        <w:tblW w:w="0" w:type="auto"/>
        <w:tblLayout w:type="fixed"/>
        <w:tblCellMar>
          <w:left w:w="62" w:type="dxa"/>
          <w:right w:w="62" w:type="dxa"/>
        </w:tblCellMar>
        <w:tblLook w:val="0000"/>
      </w:tblPr>
      <w:tblGrid>
        <w:gridCol w:w="3060"/>
        <w:gridCol w:w="5580"/>
      </w:tblGrid>
      <w:tr w:rsidTr="00DA5E7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01AD">
            <w:pPr>
              <w:pStyle w:val="BodyText"/>
              <w:rPr>
                <w:lang w:val="en-NZ"/>
              </w:rPr>
            </w:pPr>
            <w:r w:rsidRPr="006901AD">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6901AD" w:rsidP="006901AD">
            <w:pPr>
              <w:pStyle w:val="BodyText"/>
            </w:pPr>
            <w:r w:rsidRPr="006901AD">
              <w:t xml:space="preserve">This unit covers the competency required to operate an inland </w:t>
            </w:r>
            <w:r w:rsidRPr="006901AD">
              <w:rPr>
                <w:rStyle w:val="BoldandItalics"/>
              </w:rPr>
              <w:t>tug boat</w:t>
            </w:r>
            <w:r w:rsidRPr="006901AD">
              <w:t xml:space="preserve"> of up to ten metres. This Unit of Comp</w:t>
            </w:r>
            <w:r w:rsidRPr="006901AD">
              <w:t>etency covers the operation of the tug while towing/pushing unloaded pontoons of up to thirty ton.</w:t>
            </w:r>
          </w:p>
          <w:p w:rsidR="00000000" w:rsidRPr="006901AD" w:rsidP="006901AD">
            <w:pPr>
              <w:pStyle w:val="BodyText"/>
            </w:pPr>
            <w:r w:rsidRPr="006901AD">
              <w:t xml:space="preserve">The watercraft will normally be driven in an </w:t>
            </w:r>
            <w:r w:rsidRPr="006901AD">
              <w:rPr>
                <w:rStyle w:val="BoldandItalics"/>
              </w:rPr>
              <w:t>environment of protected or inland waterways</w:t>
            </w:r>
            <w:r w:rsidRPr="006901AD">
              <w:t>, while conducting a range of tasks including transporting personnel and/or equipment. While the technical aspects of this competency are concerned with 'operating a boat', the specialisation of the skill, and safety issues associated with waterborne opera</w:t>
            </w:r>
            <w:r w:rsidRPr="006901AD">
              <w:t>tions confer additional responsibilities upon the operator.</w:t>
            </w:r>
          </w:p>
          <w:p w:rsidR="00000000" w:rsidRPr="006901AD" w:rsidP="006901AD">
            <w:pPr>
              <w:pStyle w:val="BodyText"/>
            </w:pPr>
            <w:r w:rsidRPr="006901AD">
              <w:t xml:space="preserve">For all </w:t>
            </w:r>
            <w:r w:rsidRPr="006901AD">
              <w:rPr>
                <w:rStyle w:val="BoldandItalics"/>
              </w:rPr>
              <w:t>watercraft operations</w:t>
            </w:r>
            <w:r w:rsidRPr="006901AD">
              <w:t xml:space="preserve"> the individual may need to provide directions to personnel within the boat concerning specific safety matters such as seating, movement and actions on incidents such </w:t>
            </w:r>
            <w:r w:rsidRPr="006901AD">
              <w:t xml:space="preserve">as 'man overboard' and 'capsize'. The individual must demonstrate sound judgement in the use of authority, and where possible, work within the existing lines of authority. The individual will usually operate the boat with minimum supervision and command a </w:t>
            </w:r>
            <w:r w:rsidRPr="006901AD">
              <w:t>crew of up to five persons.</w:t>
            </w:r>
          </w:p>
          <w:p w:rsidR="00000000" w:rsidRPr="006901AD" w:rsidP="006901AD">
            <w:pPr>
              <w:pStyle w:val="BodyText"/>
            </w:pPr>
            <w:r w:rsidRPr="006901AD">
              <w:t>To operate an inland tug boat, relevant state/territory and commonwealth licensing requirements must be met.</w:t>
            </w:r>
          </w:p>
        </w:tc>
      </w:tr>
    </w:tbl>
    <w:p w:rsidR="00000000" w:rsidRPr="006901AD" w:rsidP="006901AD">
      <w:pPr>
        <w:pStyle w:val="BodyText"/>
      </w:pPr>
    </w:p>
    <w:p w:rsidR="00000000" w:rsidRPr="006901AD" w:rsidP="006901AD">
      <w:pPr>
        <w:pStyle w:val="AllowPageBreak"/>
      </w:pPr>
    </w:p>
    <w:p w:rsidR="00000000" w:rsidRPr="006901AD" w:rsidP="006901AD">
      <w:pPr>
        <w:pStyle w:val="Heading1"/>
      </w:pPr>
      <w:bookmarkStart w:id="3" w:name="O_119213"/>
      <w:bookmarkEnd w:id="3"/>
      <w:r w:rsidRPr="006901AD">
        <w:t>Application of the Unit</w:t>
      </w:r>
    </w:p>
    <w:tbl>
      <w:tblPr>
        <w:tblW w:w="0" w:type="auto"/>
        <w:tblLayout w:type="fixed"/>
        <w:tblCellMar>
          <w:left w:w="62" w:type="dxa"/>
          <w:right w:w="62" w:type="dxa"/>
        </w:tblCellMar>
        <w:tblLook w:val="0000"/>
      </w:tblPr>
      <w:tblGrid>
        <w:gridCol w:w="3060"/>
        <w:gridCol w:w="5580"/>
      </w:tblGrid>
      <w:tr w:rsidTr="00DA5E7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01AD">
            <w:pPr>
              <w:pStyle w:val="BodyText"/>
              <w:rPr>
                <w:lang w:val="en-NZ"/>
              </w:rPr>
            </w:pPr>
            <w:r w:rsidRPr="006901AD">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6901AD" w:rsidP="006901AD">
            <w:pPr>
              <w:pStyle w:val="BodyText"/>
            </w:pPr>
            <w:r w:rsidRPr="006901AD">
              <w:t>The application of this unit in the workplace - the environments, complexities and situations involved - will be written during Phase II of the Review of the PUA00 Public Safety Training Package.</w:t>
            </w:r>
          </w:p>
          <w:p w:rsidR="00000000" w:rsidP="006901AD">
            <w:pPr>
              <w:pStyle w:val="BodyText"/>
              <w:rPr>
                <w:lang w:val="en-NZ"/>
              </w:rPr>
            </w:pPr>
            <w:r w:rsidRPr="006901AD">
              <w:t>This text will be useful for the purposes of job description</w:t>
            </w:r>
            <w:r w:rsidRPr="006901AD">
              <w:t>s, recruitment advice or job analysis; where possible, it will not be too job specific to allow other industries to import it into other Training Packages, where feasible.</w:t>
            </w:r>
          </w:p>
        </w:tc>
      </w:tr>
      <w:tr w:rsidTr="00DA5E7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6901AD" w:rsidP="006901AD">
            <w:pPr>
              <w:pStyle w:val="BodyText"/>
            </w:pPr>
          </w:p>
        </w:tc>
      </w:tr>
    </w:tbl>
    <w:p w:rsidR="00000000" w:rsidRPr="006901AD" w:rsidP="006901AD">
      <w:pPr>
        <w:pStyle w:val="BodyText"/>
      </w:pPr>
    </w:p>
    <w:p w:rsidR="00000000" w:rsidRPr="006901AD" w:rsidP="006901AD">
      <w:pPr>
        <w:pStyle w:val="AllowPageBreak"/>
      </w:pPr>
    </w:p>
    <w:p w:rsidR="00000000" w:rsidRPr="006901AD" w:rsidP="006901AD">
      <w:pPr>
        <w:pStyle w:val="Heading1"/>
      </w:pPr>
      <w:bookmarkStart w:id="4" w:name="O_119214"/>
      <w:bookmarkEnd w:id="4"/>
      <w:r w:rsidRPr="006901AD">
        <w:t>Licensing/Regulatory Information</w:t>
      </w:r>
    </w:p>
    <w:p w:rsidR="00000000" w:rsidRPr="006901AD" w:rsidP="006901AD">
      <w:pPr>
        <w:pStyle w:val="BodyText"/>
      </w:pPr>
      <w:r w:rsidRPr="006901AD">
        <w:t>Not applicable.</w:t>
      </w:r>
    </w:p>
    <w:p w:rsidR="00000000" w:rsidRPr="006901AD" w:rsidP="006901AD">
      <w:pPr>
        <w:pStyle w:val="AllowPageBreak"/>
      </w:pPr>
    </w:p>
    <w:p w:rsidR="00000000" w:rsidRPr="006901AD" w:rsidP="006901AD">
      <w:pPr>
        <w:pStyle w:val="Heading1"/>
      </w:pPr>
      <w:bookmarkStart w:id="5" w:name="O_119215"/>
      <w:bookmarkEnd w:id="5"/>
      <w:r w:rsidRPr="006901AD">
        <w:t>Pre-Requisites</w:t>
      </w:r>
    </w:p>
    <w:tbl>
      <w:tblPr>
        <w:tblW w:w="0" w:type="auto"/>
        <w:tblLayout w:type="fixed"/>
        <w:tblCellMar>
          <w:left w:w="62" w:type="dxa"/>
          <w:right w:w="62" w:type="dxa"/>
        </w:tblCellMar>
        <w:tblLook w:val="0000"/>
      </w:tblPr>
      <w:tblGrid>
        <w:gridCol w:w="3060"/>
        <w:gridCol w:w="5580"/>
      </w:tblGrid>
      <w:tr w:rsidTr="00DA5E7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901AD">
            <w:pPr>
              <w:pStyle w:val="BodyText"/>
              <w:rPr>
                <w:lang w:val="en-NZ"/>
              </w:rPr>
            </w:pPr>
            <w:r w:rsidRPr="006901AD">
              <w:rPr>
                <w:rStyle w:val="SpecialBold"/>
              </w:rPr>
              <w:t>Prerequisite Unit</w:t>
            </w:r>
            <w:r w:rsidRPr="006901AD">
              <w:t>/</w:t>
            </w:r>
            <w:r w:rsidRPr="006901AD">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901AD" w:rsidP="006901AD">
            <w:pPr>
              <w:pStyle w:val="BodyText"/>
            </w:pPr>
            <w:r w:rsidRPr="006901AD">
              <w:t>PUADEFCA304B Prepare, operate and maintain small watercraft</w:t>
            </w:r>
          </w:p>
        </w:tc>
      </w:tr>
    </w:tbl>
    <w:p w:rsidR="00000000" w:rsidRPr="006901AD" w:rsidP="006901AD">
      <w:pPr>
        <w:pStyle w:val="BodyText"/>
      </w:pPr>
    </w:p>
    <w:p w:rsidR="00000000" w:rsidRPr="006901AD" w:rsidP="006901AD">
      <w:pPr>
        <w:pStyle w:val="AllowPageBreak"/>
      </w:pPr>
    </w:p>
    <w:p w:rsidR="00000000" w:rsidRPr="006901AD" w:rsidP="006901AD">
      <w:pPr>
        <w:pStyle w:val="Heading1"/>
      </w:pPr>
      <w:bookmarkStart w:id="6" w:name="O_119216"/>
      <w:bookmarkEnd w:id="6"/>
      <w:r w:rsidRPr="006901AD">
        <w:t>Employability Skills Information</w:t>
      </w:r>
    </w:p>
    <w:tbl>
      <w:tblPr>
        <w:tblW w:w="0" w:type="auto"/>
        <w:tblLayout w:type="fixed"/>
        <w:tblCellMar>
          <w:left w:w="62" w:type="dxa"/>
          <w:right w:w="62" w:type="dxa"/>
        </w:tblCellMar>
        <w:tblLook w:val="0000"/>
      </w:tblPr>
      <w:tblGrid>
        <w:gridCol w:w="3060"/>
        <w:gridCol w:w="5580"/>
      </w:tblGrid>
      <w:tr w:rsidTr="00DA5E7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901AD">
            <w:pPr>
              <w:pStyle w:val="BodyText"/>
              <w:rPr>
                <w:lang w:val="en-NZ"/>
              </w:rPr>
            </w:pPr>
            <w:r w:rsidRPr="006901AD">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6901AD" w:rsidP="006901AD">
            <w:pPr>
              <w:pStyle w:val="BodyText"/>
            </w:pPr>
            <w:r w:rsidRPr="006901AD">
              <w:t>This unit contains employability skills.</w:t>
            </w:r>
          </w:p>
        </w:tc>
      </w:tr>
    </w:tbl>
    <w:p w:rsidR="00000000" w:rsidRPr="006901AD" w:rsidP="006901AD">
      <w:pPr>
        <w:pStyle w:val="BodyText"/>
      </w:pPr>
    </w:p>
    <w:p w:rsidR="00000000" w:rsidRPr="006901AD" w:rsidP="006901AD">
      <w:pPr>
        <w:pStyle w:val="AllowPageBreak"/>
      </w:pPr>
    </w:p>
    <w:p w:rsidR="00000000" w:rsidRPr="006901AD" w:rsidP="006901AD">
      <w:pPr>
        <w:pStyle w:val="Heading1"/>
      </w:pPr>
      <w:bookmarkStart w:id="7" w:name="O_119217"/>
      <w:bookmarkEnd w:id="7"/>
      <w:r w:rsidRPr="006901AD">
        <w:t>Elements and Performance Criteria Pre-Content</w:t>
      </w:r>
    </w:p>
    <w:tbl>
      <w:tblPr>
        <w:tblW w:w="0" w:type="auto"/>
        <w:tblLayout w:type="fixed"/>
        <w:tblCellMar>
          <w:left w:w="62" w:type="dxa"/>
          <w:right w:w="62" w:type="dxa"/>
        </w:tblCellMar>
        <w:tblLook w:val="0000"/>
      </w:tblPr>
      <w:tblGrid>
        <w:gridCol w:w="3060"/>
        <w:gridCol w:w="5580"/>
      </w:tblGrid>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BodyText"/>
              <w:rPr>
                <w:lang w:val="en-NZ"/>
              </w:rPr>
            </w:pPr>
            <w:r w:rsidRPr="006901AD">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BodyText"/>
            </w:pPr>
            <w:r w:rsidRPr="006901AD">
              <w:t>Performance Criteria describe the required performance needed to demonstrate achievement of the element. Where bold italicised text is used, fur</w:t>
            </w:r>
            <w:r w:rsidRPr="006901AD">
              <w:t>ther information is detailed in the Required Skills and Knowledge and/or the Range Statement. Assessment of performance is to be consistent with the Evidence Guide.</w:t>
            </w:r>
          </w:p>
        </w:tc>
      </w:tr>
    </w:tbl>
    <w:p w:rsidR="00000000" w:rsidRPr="006901AD" w:rsidP="006901AD">
      <w:pPr>
        <w:pStyle w:val="BodyText"/>
      </w:pPr>
    </w:p>
    <w:p w:rsidR="00000000" w:rsidRPr="006901AD" w:rsidP="006901AD">
      <w:pPr>
        <w:pStyle w:val="AllowPageBreak"/>
      </w:pPr>
    </w:p>
    <w:p w:rsidR="00000000" w:rsidRPr="006901AD" w:rsidP="006901AD">
      <w:pPr>
        <w:pStyle w:val="Heading1"/>
      </w:pPr>
      <w:bookmarkStart w:id="8" w:name="O_119218"/>
      <w:bookmarkEnd w:id="8"/>
      <w:r w:rsidRPr="006901AD">
        <w:t>Elements and Performance Criteria</w:t>
      </w:r>
    </w:p>
    <w:tbl>
      <w:tblPr>
        <w:tblW w:w="0" w:type="auto"/>
        <w:tblLayout w:type="fixed"/>
        <w:tblCellMar>
          <w:left w:w="62" w:type="dxa"/>
          <w:right w:w="62" w:type="dxa"/>
        </w:tblCellMar>
        <w:tblLook w:val="0000"/>
      </w:tblPr>
      <w:tblGrid>
        <w:gridCol w:w="3060"/>
        <w:gridCol w:w="5580"/>
      </w:tblGrid>
      <w:tr w:rsidTr="00DA5E7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901AD" w:rsidP="006901AD">
            <w:pPr>
              <w:pStyle w:val="BodyText"/>
            </w:pPr>
            <w:r w:rsidRPr="006901A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901AD">
            <w:pPr>
              <w:pStyle w:val="BodyText"/>
              <w:rPr>
                <w:lang w:val="en-NZ"/>
              </w:rPr>
            </w:pPr>
            <w:r w:rsidRPr="006901AD">
              <w:rPr>
                <w:rStyle w:val="SpecialBold"/>
              </w:rPr>
              <w:t>PERFORMANCE CRITERIA</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List"/>
              <w:rPr>
                <w:lang w:val="en-NZ"/>
              </w:rPr>
            </w:pPr>
            <w:r w:rsidRPr="006901AD">
              <w:t>1.</w:t>
            </w:r>
            <w:r w:rsidRPr="006901AD">
              <w:tab/>
            </w:r>
            <w:r w:rsidRPr="006901AD">
              <w:rPr>
                <w:rStyle w:val="SpecialBold"/>
              </w:rPr>
              <w:t>Prepare for tug boat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List2"/>
            </w:pPr>
            <w:r w:rsidRPr="006901AD">
              <w:t>1.1</w:t>
            </w:r>
            <w:r w:rsidRPr="006901AD">
              <w:tab/>
            </w:r>
            <w:r w:rsidRPr="006901AD">
              <w:rPr>
                <w:rStyle w:val="BoldandItalics"/>
              </w:rPr>
              <w:t>Operating instructions</w:t>
            </w:r>
            <w:r w:rsidRPr="006901AD">
              <w:t xml:space="preserve"> are interpreted to determine the task, the cargo, the destination and route, and navigation data is compiled in accordance with </w:t>
            </w:r>
            <w:r w:rsidRPr="006901AD">
              <w:rPr>
                <w:rStyle w:val="BoldandItalics"/>
              </w:rPr>
              <w:t>standard procedures</w:t>
            </w:r>
          </w:p>
          <w:p w:rsidR="00000000" w:rsidRPr="006901AD" w:rsidP="006901AD">
            <w:pPr>
              <w:pStyle w:val="List2"/>
            </w:pPr>
            <w:r w:rsidRPr="006901AD">
              <w:t>1.2</w:t>
            </w:r>
            <w:r w:rsidRPr="006901AD">
              <w:tab/>
              <w:t>Cargo weight is within the safe operating lim</w:t>
            </w:r>
            <w:r w:rsidRPr="006901AD">
              <w:t>it of the craft and manifests are completed to ensure passengers and cargo are safe to move in accordance with standard procedures</w:t>
            </w:r>
          </w:p>
          <w:p w:rsidR="00000000" w:rsidRPr="006901AD" w:rsidP="006901AD">
            <w:pPr>
              <w:pStyle w:val="List2"/>
            </w:pPr>
            <w:r w:rsidRPr="006901AD">
              <w:t>1.3</w:t>
            </w:r>
            <w:r w:rsidRPr="006901AD">
              <w:tab/>
            </w:r>
            <w:r w:rsidRPr="006901AD">
              <w:rPr>
                <w:rStyle w:val="BoldandItalics"/>
              </w:rPr>
              <w:t>Equipment</w:t>
            </w:r>
            <w:r w:rsidRPr="006901AD">
              <w:t xml:space="preserve"> is selected, checked for serviceability and unserviceable items are replaced or rejected, and reported to super</w:t>
            </w:r>
            <w:r w:rsidRPr="006901AD">
              <w:t>visor in accordance with standard procedures</w:t>
            </w:r>
          </w:p>
          <w:p w:rsidR="00000000" w:rsidRPr="006901AD" w:rsidP="006901AD">
            <w:pPr>
              <w:pStyle w:val="List2"/>
            </w:pPr>
            <w:r w:rsidRPr="006901AD">
              <w:t>1.4</w:t>
            </w:r>
            <w:r w:rsidRPr="006901AD">
              <w:tab/>
            </w:r>
            <w:r w:rsidRPr="006901AD">
              <w:rPr>
                <w:rStyle w:val="BoldandItalics"/>
              </w:rPr>
              <w:t>Shore preparation</w:t>
            </w:r>
            <w:r w:rsidRPr="006901AD">
              <w:t xml:space="preserve"> is conducted in accordance with standard procedures and watercraft is prepared and readied for launch</w:t>
            </w:r>
          </w:p>
          <w:p w:rsidR="00000000" w:rsidP="006901AD">
            <w:pPr>
              <w:pStyle w:val="List2"/>
              <w:rPr>
                <w:lang w:val="en-NZ"/>
              </w:rPr>
            </w:pPr>
            <w:r w:rsidRPr="006901AD">
              <w:t>1.5</w:t>
            </w:r>
            <w:r w:rsidRPr="006901AD">
              <w:tab/>
              <w:t xml:space="preserve">Appropriate personal protective equipment is selected and worn by all personnel in </w:t>
            </w:r>
            <w:r w:rsidRPr="006901AD">
              <w:t>accordance with standard procedures</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List"/>
              <w:rPr>
                <w:lang w:val="en-NZ"/>
              </w:rPr>
            </w:pPr>
            <w:r w:rsidRPr="006901AD">
              <w:t>2.</w:t>
            </w:r>
            <w:r w:rsidRPr="006901AD">
              <w:tab/>
            </w:r>
            <w:r w:rsidRPr="006901AD">
              <w:rPr>
                <w:rStyle w:val="SpecialBold"/>
              </w:rPr>
              <w:t>Drive tug boat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List2"/>
            </w:pPr>
            <w:r w:rsidRPr="006901AD">
              <w:t>2.1</w:t>
            </w:r>
            <w:r w:rsidRPr="006901AD">
              <w:tab/>
              <w:t>Passengers and crew are briefed on safety issues prior to embarking in accordance with standard procedures</w:t>
            </w:r>
          </w:p>
          <w:p w:rsidR="00000000" w:rsidRPr="006901AD" w:rsidP="006901AD">
            <w:pPr>
              <w:pStyle w:val="List2"/>
            </w:pPr>
            <w:r w:rsidRPr="006901AD">
              <w:t>2.2</w:t>
            </w:r>
            <w:r w:rsidRPr="006901AD">
              <w:tab/>
              <w:t>Tug is launched safely in accordance with standard procedures and local conditions</w:t>
            </w:r>
          </w:p>
          <w:p w:rsidR="00000000" w:rsidRPr="006901AD" w:rsidP="006901AD">
            <w:pPr>
              <w:pStyle w:val="List2"/>
            </w:pPr>
            <w:r w:rsidRPr="006901AD">
              <w:t>2.3</w:t>
            </w:r>
            <w:r w:rsidRPr="006901AD">
              <w:tab/>
              <w:t>Tug is loaded and trimmed to ensure safety of crew and craft in accordance with standard procedures</w:t>
            </w:r>
          </w:p>
          <w:p w:rsidR="00000000" w:rsidRPr="006901AD" w:rsidP="006901AD">
            <w:pPr>
              <w:pStyle w:val="List2"/>
            </w:pPr>
            <w:r w:rsidRPr="006901AD">
              <w:t>2.4</w:t>
            </w:r>
            <w:r w:rsidRPr="006901AD">
              <w:tab/>
              <w:t xml:space="preserve">Tug is driven consistent with </w:t>
            </w:r>
            <w:r w:rsidRPr="006901AD">
              <w:rPr>
                <w:rStyle w:val="BoldandItalics"/>
              </w:rPr>
              <w:t>hazards and environmental conditions</w:t>
            </w:r>
            <w:r w:rsidRPr="006901AD">
              <w:t>, and in accordance with standard procedures</w:t>
            </w:r>
          </w:p>
          <w:p w:rsidR="00000000" w:rsidRPr="006901AD" w:rsidP="006901AD">
            <w:pPr>
              <w:pStyle w:val="List2"/>
            </w:pPr>
            <w:r w:rsidRPr="006901AD">
              <w:t>2.5</w:t>
            </w:r>
            <w:r w:rsidRPr="006901AD">
              <w:tab/>
              <w:t>Directions are provided, as necessar</w:t>
            </w:r>
            <w:r w:rsidRPr="006901AD">
              <w:t>y, to passengers in order to maintain safety and efficient boat operation in accordance with standard procedures</w:t>
            </w:r>
          </w:p>
          <w:p w:rsidR="00000000" w:rsidP="006901AD">
            <w:pPr>
              <w:pStyle w:val="List2"/>
              <w:rPr>
                <w:lang w:val="en-NZ"/>
              </w:rPr>
            </w:pPr>
            <w:r w:rsidRPr="006901AD">
              <w:t>2.6</w:t>
            </w:r>
            <w:r w:rsidRPr="006901AD">
              <w:tab/>
            </w:r>
            <w:r w:rsidRPr="006901AD">
              <w:rPr>
                <w:rStyle w:val="BoldandItalics"/>
              </w:rPr>
              <w:t>Contingency and emergency drills</w:t>
            </w:r>
            <w:r w:rsidRPr="006901AD">
              <w:t xml:space="preserve"> are carried out, as necessary, to minimise threat to personnel and equipment in accordance with standard p</w:t>
            </w:r>
            <w:r w:rsidRPr="006901AD">
              <w:t>rocedures</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List"/>
              <w:rPr>
                <w:lang w:val="en-NZ"/>
              </w:rPr>
            </w:pPr>
            <w:r w:rsidRPr="006901AD">
              <w:t>3.</w:t>
            </w:r>
            <w:r w:rsidRPr="006901AD">
              <w:tab/>
            </w:r>
            <w:r w:rsidRPr="006901AD">
              <w:rPr>
                <w:rStyle w:val="SpecialBold"/>
              </w:rPr>
              <w:t>Manoeuvre pontoon using tug boat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List2"/>
            </w:pPr>
            <w:r w:rsidRPr="006901AD">
              <w:t>3.1</w:t>
            </w:r>
            <w:r w:rsidRPr="006901AD">
              <w:tab/>
              <w:t>Crew are directed to assist with securing and manoeuvring of pontoon</w:t>
            </w:r>
          </w:p>
          <w:p w:rsidR="00000000" w:rsidRPr="006901AD" w:rsidP="006901AD">
            <w:pPr>
              <w:pStyle w:val="List2"/>
            </w:pPr>
            <w:r w:rsidRPr="006901AD">
              <w:t>3.2</w:t>
            </w:r>
            <w:r w:rsidRPr="006901AD">
              <w:tab/>
              <w:t xml:space="preserve">Uncontrolled </w:t>
            </w:r>
            <w:r w:rsidRPr="006901AD">
              <w:rPr>
                <w:rStyle w:val="BoldandItalics"/>
              </w:rPr>
              <w:t>pontoons</w:t>
            </w:r>
            <w:r w:rsidRPr="006901AD">
              <w:t xml:space="preserve"> are captured, secured and controlled safely in accordance with standard </w:t>
            </w:r>
            <w:r w:rsidRPr="006901AD">
              <w:t>procedures</w:t>
            </w:r>
          </w:p>
          <w:p w:rsidR="00000000" w:rsidRPr="006901AD" w:rsidP="006901AD">
            <w:pPr>
              <w:pStyle w:val="List2"/>
            </w:pPr>
            <w:r w:rsidRPr="006901AD">
              <w:t>3.3</w:t>
            </w:r>
            <w:r w:rsidRPr="006901AD">
              <w:tab/>
              <w:t>Pontoons are manoeuvred</w:t>
            </w:r>
            <w:r w:rsidRPr="006901AD">
              <w:t xml:space="preserve"> and assembled in accordance with standard procedures</w:t>
            </w:r>
          </w:p>
          <w:p w:rsidR="00000000" w:rsidP="006901AD">
            <w:pPr>
              <w:pStyle w:val="List2"/>
              <w:rPr>
                <w:lang w:val="en-NZ"/>
              </w:rPr>
            </w:pPr>
            <w:r w:rsidRPr="006901AD">
              <w:t>3.4</w:t>
            </w:r>
            <w:r w:rsidRPr="006901AD">
              <w:tab/>
              <w:t>Supervisor's directions/commands are complied with to control the movement and momentum of the pontoon in accordance with standard procedures</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List"/>
              <w:rPr>
                <w:lang w:val="en-NZ"/>
              </w:rPr>
            </w:pPr>
            <w:r w:rsidRPr="006901AD">
              <w:t>4.</w:t>
            </w:r>
            <w:r w:rsidRPr="006901AD">
              <w:tab/>
            </w:r>
            <w:r w:rsidRPr="006901AD">
              <w:rPr>
                <w:rStyle w:val="SpecialBold"/>
              </w:rPr>
              <w:t>Recover and restore tug boat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List2"/>
            </w:pPr>
            <w:r w:rsidRPr="006901AD">
              <w:t>4.1</w:t>
            </w:r>
            <w:r w:rsidRPr="006901AD">
              <w:tab/>
              <w:t>Personnel and/or eq</w:t>
            </w:r>
            <w:r w:rsidRPr="006901AD">
              <w:t>uipment are disembarked and/or unloaded safely in accordance with standard procedures</w:t>
            </w:r>
          </w:p>
          <w:p w:rsidR="00000000" w:rsidRPr="006901AD" w:rsidP="006901AD">
            <w:pPr>
              <w:pStyle w:val="List2"/>
            </w:pPr>
            <w:r w:rsidRPr="006901AD">
              <w:t>4.2</w:t>
            </w:r>
            <w:r w:rsidRPr="006901AD">
              <w:tab/>
              <w:t>Tug is recovered safely in accordance with standard procedures from a ramp or expedient landing site</w:t>
            </w:r>
          </w:p>
          <w:p w:rsidR="00000000" w:rsidRPr="006901AD" w:rsidP="006901AD">
            <w:pPr>
              <w:pStyle w:val="List2"/>
            </w:pPr>
            <w:r w:rsidRPr="006901AD">
              <w:t>4.3</w:t>
            </w:r>
            <w:r w:rsidRPr="006901AD">
              <w:tab/>
            </w:r>
            <w:r w:rsidRPr="006901AD">
              <w:t>Tug and associated equipment are checked for serviceability, cleaned and serviced, defects are reported and documentation is completed in accordance with standard procedures</w:t>
            </w:r>
          </w:p>
          <w:p w:rsidR="00000000" w:rsidRPr="006901AD" w:rsidP="006901AD">
            <w:pPr>
              <w:pStyle w:val="List2"/>
            </w:pPr>
            <w:r w:rsidRPr="006901AD">
              <w:t>4.4</w:t>
            </w:r>
            <w:r w:rsidRPr="006901AD">
              <w:tab/>
              <w:t>Debriefings are completed in accordance with standard procedures</w:t>
            </w:r>
          </w:p>
          <w:p w:rsidR="00000000" w:rsidP="006901AD">
            <w:pPr>
              <w:pStyle w:val="List2"/>
              <w:rPr>
                <w:lang w:val="en-NZ"/>
              </w:rPr>
            </w:pPr>
            <w:r w:rsidRPr="006901AD">
              <w:t>4.5</w:t>
            </w:r>
            <w:r w:rsidRPr="006901AD">
              <w:tab/>
              <w:t>Post acti</w:t>
            </w:r>
            <w:r w:rsidRPr="006901AD">
              <w:t>vity reports and documentation are completed in accordance with standard procedures</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BodyText"/>
            </w:pPr>
          </w:p>
        </w:tc>
      </w:tr>
    </w:tbl>
    <w:p w:rsidR="00000000" w:rsidRPr="006901AD" w:rsidP="006901AD">
      <w:pPr>
        <w:pStyle w:val="BodyText"/>
      </w:pPr>
    </w:p>
    <w:p w:rsidR="00000000" w:rsidRPr="006901AD" w:rsidP="006901AD">
      <w:pPr>
        <w:pStyle w:val="AllowPageBreak"/>
      </w:pPr>
    </w:p>
    <w:p w:rsidR="00000000" w:rsidRPr="006901AD" w:rsidP="006901AD">
      <w:pPr>
        <w:pStyle w:val="Heading1"/>
      </w:pPr>
      <w:bookmarkStart w:id="9" w:name="O_119219"/>
      <w:bookmarkEnd w:id="9"/>
      <w:r w:rsidRPr="006901AD">
        <w:t>Required Skills and Knowledge</w:t>
      </w:r>
    </w:p>
    <w:tbl>
      <w:tblPr>
        <w:tblW w:w="0" w:type="auto"/>
        <w:tblLayout w:type="fixed"/>
        <w:tblCellMar>
          <w:left w:w="62" w:type="dxa"/>
          <w:right w:w="62" w:type="dxa"/>
        </w:tblCellMar>
        <w:tblLook w:val="0000"/>
      </w:tblPr>
      <w:tblGrid>
        <w:gridCol w:w="8640"/>
      </w:tblGrid>
      <w:tr w:rsidTr="00DA5E73">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901AD">
            <w:pPr>
              <w:pStyle w:val="BodyText"/>
              <w:rPr>
                <w:lang w:val="en-NZ"/>
              </w:rPr>
            </w:pPr>
            <w:r w:rsidRPr="006901AD">
              <w:rPr>
                <w:rStyle w:val="SpecialBold"/>
              </w:rPr>
              <w:t>REQUIRED SKILLS AND KNOWLEDGE</w:t>
            </w:r>
          </w:p>
        </w:tc>
      </w:tr>
      <w:tr w:rsidTr="00DA5E7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901AD">
            <w:pPr>
              <w:pStyle w:val="BodyText"/>
              <w:rPr>
                <w:lang w:val="en-NZ"/>
              </w:rPr>
            </w:pPr>
            <w:r w:rsidRPr="006901AD">
              <w:t>This describes the essential skills and knowledge and their level, required for this unit.</w:t>
            </w:r>
          </w:p>
        </w:tc>
      </w:tr>
      <w:tr w:rsidTr="00DA5E7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901AD">
            <w:pPr>
              <w:pStyle w:val="BodyText"/>
              <w:rPr>
                <w:lang w:val="en-NZ"/>
              </w:rPr>
            </w:pPr>
            <w:r w:rsidRPr="006901AD">
              <w:rPr>
                <w:rStyle w:val="SpecialBold"/>
              </w:rPr>
              <w:t>Required Skills</w:t>
            </w:r>
          </w:p>
        </w:tc>
      </w:tr>
      <w:tr w:rsidTr="00DA5E7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901AD" w:rsidP="006901AD">
            <w:pPr>
              <w:pStyle w:val="ListBullet"/>
            </w:pPr>
            <w:r w:rsidRPr="006901AD">
              <w:t>apply launch and recovery procedures</w:t>
            </w:r>
          </w:p>
          <w:p w:rsidR="00000000" w:rsidRPr="006901AD" w:rsidP="006901AD">
            <w:pPr>
              <w:pStyle w:val="ListBullet"/>
            </w:pPr>
            <w:r w:rsidRPr="006901AD">
              <w:t>apply pre-start, start and stop procedures</w:t>
            </w:r>
          </w:p>
          <w:p w:rsidR="00000000" w:rsidRPr="006901AD" w:rsidP="006901AD">
            <w:pPr>
              <w:pStyle w:val="ListBullet"/>
            </w:pPr>
            <w:r w:rsidRPr="006901AD">
              <w:t>calculate and record number and weight of passengers, stores and e</w:t>
            </w:r>
            <w:r w:rsidRPr="006901AD">
              <w:t>quipment</w:t>
            </w:r>
          </w:p>
          <w:p w:rsidR="00000000" w:rsidRPr="006901AD" w:rsidP="006901AD">
            <w:pPr>
              <w:pStyle w:val="ListBullet"/>
            </w:pPr>
            <w:r w:rsidRPr="006901AD">
              <w:t>capture and control free-launched pontoons without damage to equipment</w:t>
            </w:r>
          </w:p>
          <w:p w:rsidR="00000000" w:rsidRPr="006901AD" w:rsidP="006901AD">
            <w:pPr>
              <w:pStyle w:val="ListBullet"/>
            </w:pPr>
            <w:r w:rsidRPr="006901AD">
              <w:t>constantly monitor hazards and apply safety principles to operations</w:t>
            </w:r>
          </w:p>
          <w:p w:rsidR="00000000" w:rsidRPr="006901AD" w:rsidP="006901AD">
            <w:pPr>
              <w:pStyle w:val="ListBullet"/>
            </w:pPr>
            <w:r w:rsidRPr="006901AD">
              <w:t>encourage other team members</w:t>
            </w:r>
          </w:p>
          <w:p w:rsidR="00000000" w:rsidRPr="006901AD" w:rsidP="006901AD">
            <w:pPr>
              <w:pStyle w:val="ListBullet"/>
            </w:pPr>
            <w:r w:rsidRPr="006901AD">
              <w:t>follow instructions/directives and report information</w:t>
            </w:r>
          </w:p>
          <w:p w:rsidR="00000000" w:rsidRPr="006901AD" w:rsidP="006901AD">
            <w:pPr>
              <w:pStyle w:val="ListBullet"/>
            </w:pPr>
            <w:r w:rsidRPr="006901AD">
              <w:t>read and interpret navigation charts</w:t>
            </w:r>
          </w:p>
          <w:p w:rsidR="00000000" w:rsidRPr="006901AD" w:rsidP="006901AD">
            <w:pPr>
              <w:pStyle w:val="ListBullet"/>
            </w:pPr>
            <w:r w:rsidRPr="006901AD">
              <w:t>read and interpret operating instructions</w:t>
            </w:r>
          </w:p>
          <w:p w:rsidR="00000000" w:rsidRPr="006901AD" w:rsidP="006901AD">
            <w:pPr>
              <w:pStyle w:val="ListBullet"/>
            </w:pPr>
            <w:r w:rsidRPr="006901AD">
              <w:t>use a variety of verbal and non-verbal communication techniques including language style, active listening</w:t>
            </w:r>
          </w:p>
          <w:p w:rsidR="00000000" w:rsidRPr="006901AD" w:rsidP="006901AD">
            <w:pPr>
              <w:pStyle w:val="ListBullet"/>
            </w:pPr>
            <w:r w:rsidRPr="006901AD">
              <w:t>use clear interpersonal communication as operator of the vessel</w:t>
            </w:r>
          </w:p>
          <w:p w:rsidR="00000000" w:rsidRPr="006901AD" w:rsidP="006901AD">
            <w:pPr>
              <w:pStyle w:val="ListBullet"/>
            </w:pPr>
            <w:r w:rsidRPr="006901AD">
              <w:t>use co</w:t>
            </w:r>
            <w:r w:rsidRPr="006901AD">
              <w:t>mmunications equipment</w:t>
            </w:r>
          </w:p>
          <w:p w:rsidR="00000000" w:rsidRPr="006901AD" w:rsidP="006901AD">
            <w:pPr>
              <w:pStyle w:val="ListBullet"/>
            </w:pPr>
            <w:r w:rsidRPr="006901AD">
              <w:t>use knots and lashings to secure watercraft</w:t>
            </w:r>
          </w:p>
          <w:p w:rsidR="00000000" w:rsidP="006901AD">
            <w:pPr>
              <w:pStyle w:val="ListBullet"/>
              <w:rPr>
                <w:lang w:val="en-NZ"/>
              </w:rPr>
            </w:pPr>
            <w:r w:rsidRPr="006901AD">
              <w:t>work in a team</w:t>
            </w:r>
          </w:p>
        </w:tc>
      </w:tr>
      <w:tr w:rsidTr="00DA5E7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901AD">
            <w:pPr>
              <w:pStyle w:val="BodyText"/>
              <w:rPr>
                <w:lang w:val="en-NZ"/>
              </w:rPr>
            </w:pPr>
            <w:r w:rsidRPr="006901AD">
              <w:rPr>
                <w:rStyle w:val="SpecialBold"/>
              </w:rPr>
              <w:t>Required Knowledge</w:t>
            </w:r>
          </w:p>
        </w:tc>
      </w:tr>
      <w:tr w:rsidTr="00DA5E7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901AD" w:rsidP="006901AD">
            <w:pPr>
              <w:pStyle w:val="ListBullet"/>
            </w:pPr>
            <w:r w:rsidRPr="006901AD">
              <w:t>anchorage methods and systems</w:t>
            </w:r>
          </w:p>
          <w:p w:rsidR="00000000" w:rsidRPr="006901AD" w:rsidP="006901AD">
            <w:pPr>
              <w:pStyle w:val="ListBullet"/>
            </w:pPr>
            <w:r w:rsidRPr="006901AD">
              <w:t>applicable statutory waterways rules for watercraft operation</w:t>
            </w:r>
          </w:p>
          <w:p w:rsidR="00000000" w:rsidRPr="006901AD" w:rsidP="006901AD">
            <w:pPr>
              <w:pStyle w:val="ListBullet"/>
            </w:pPr>
            <w:r w:rsidRPr="006901AD">
              <w:t>boat orders</w:t>
            </w:r>
          </w:p>
          <w:p w:rsidR="00000000" w:rsidRPr="006901AD" w:rsidP="006901AD">
            <w:pPr>
              <w:pStyle w:val="ListBullet"/>
            </w:pPr>
            <w:r w:rsidRPr="006901AD">
              <w:t>boat specific safety requirements and fire suppr</w:t>
            </w:r>
            <w:r w:rsidRPr="006901AD">
              <w:t>essant system</w:t>
            </w:r>
          </w:p>
          <w:p w:rsidR="00000000" w:rsidRPr="006901AD" w:rsidP="006901AD">
            <w:pPr>
              <w:pStyle w:val="ListBullet"/>
            </w:pPr>
            <w:r w:rsidRPr="006901AD">
              <w:t>complete equipment schedule list and locations</w:t>
            </w:r>
          </w:p>
          <w:p w:rsidR="00000000" w:rsidRPr="006901AD" w:rsidP="006901AD">
            <w:pPr>
              <w:pStyle w:val="ListBullet"/>
            </w:pPr>
            <w:r w:rsidRPr="006901AD">
              <w:t>controls and indicators</w:t>
            </w:r>
          </w:p>
          <w:p w:rsidR="00000000" w:rsidRPr="006901AD" w:rsidP="006901AD">
            <w:pPr>
              <w:pStyle w:val="ListBullet"/>
            </w:pPr>
            <w:r w:rsidRPr="006901AD">
              <w:t>effects of water moving over objects and obstacles</w:t>
            </w:r>
          </w:p>
          <w:p w:rsidR="00000000" w:rsidRPr="006901AD" w:rsidP="006901AD">
            <w:pPr>
              <w:pStyle w:val="ListBullet"/>
            </w:pPr>
            <w:r w:rsidRPr="006901AD">
              <w:t>emergency procedures</w:t>
            </w:r>
          </w:p>
          <w:p w:rsidR="00000000" w:rsidRPr="006901AD" w:rsidP="006901AD">
            <w:pPr>
              <w:pStyle w:val="ListBullet"/>
            </w:pPr>
            <w:r w:rsidRPr="006901AD">
              <w:t>environmental hazards of refuelling over water</w:t>
            </w:r>
          </w:p>
          <w:p w:rsidR="00000000" w:rsidRPr="006901AD" w:rsidP="006901AD">
            <w:pPr>
              <w:pStyle w:val="ListBullet"/>
            </w:pPr>
            <w:r w:rsidRPr="006901AD">
              <w:t>first aid</w:t>
            </w:r>
          </w:p>
          <w:p w:rsidR="00000000" w:rsidRPr="006901AD" w:rsidP="006901AD">
            <w:pPr>
              <w:pStyle w:val="ListBullet"/>
            </w:pPr>
            <w:r w:rsidRPr="006901AD">
              <w:t>forces acting on boats</w:t>
            </w:r>
          </w:p>
          <w:p w:rsidR="00000000" w:rsidRPr="006901AD" w:rsidP="006901AD">
            <w:pPr>
              <w:pStyle w:val="ListBullet"/>
            </w:pPr>
            <w:r w:rsidRPr="006901AD">
              <w:t>hasty buoyancy/floatation calculations</w:t>
            </w:r>
          </w:p>
          <w:p w:rsidR="00000000" w:rsidRPr="006901AD" w:rsidP="006901AD">
            <w:pPr>
              <w:pStyle w:val="ListBullet"/>
            </w:pPr>
            <w:r w:rsidRPr="006901AD">
              <w:t>launch and recovery procedures</w:t>
            </w:r>
          </w:p>
          <w:p w:rsidR="00000000" w:rsidRPr="006901AD" w:rsidP="006901AD">
            <w:pPr>
              <w:pStyle w:val="ListBullet"/>
            </w:pPr>
            <w:r w:rsidRPr="006901AD">
              <w:t>legal responsibilities</w:t>
            </w:r>
          </w:p>
          <w:p w:rsidR="00000000" w:rsidRPr="006901AD" w:rsidP="006901AD">
            <w:pPr>
              <w:pStyle w:val="ListBullet"/>
            </w:pPr>
            <w:r w:rsidRPr="006901AD">
              <w:t>local water hazards and environmental conditions</w:t>
            </w:r>
          </w:p>
          <w:p w:rsidR="00000000" w:rsidRPr="006901AD" w:rsidP="006901AD">
            <w:pPr>
              <w:pStyle w:val="ListBullet"/>
            </w:pPr>
            <w:r w:rsidRPr="006901AD">
              <w:t>methods for towing/pushing pontoons</w:t>
            </w:r>
          </w:p>
          <w:p w:rsidR="00000000" w:rsidRPr="006901AD" w:rsidP="006901AD">
            <w:pPr>
              <w:pStyle w:val="ListBullet"/>
            </w:pPr>
            <w:r w:rsidRPr="006901AD">
              <w:t>methods of connection/securing to pontoons</w:t>
            </w:r>
          </w:p>
          <w:p w:rsidR="00000000" w:rsidRPr="006901AD" w:rsidP="006901AD">
            <w:pPr>
              <w:pStyle w:val="ListBullet"/>
            </w:pPr>
            <w:r w:rsidRPr="006901AD">
              <w:t>night operation constraints</w:t>
            </w:r>
          </w:p>
          <w:p w:rsidR="00000000" w:rsidRPr="006901AD" w:rsidP="006901AD">
            <w:pPr>
              <w:pStyle w:val="ListBullet"/>
            </w:pPr>
            <w:r w:rsidRPr="006901AD">
              <w:t>operati</w:t>
            </w:r>
            <w:r w:rsidRPr="006901AD">
              <w:t>ng boundaries</w:t>
            </w:r>
          </w:p>
          <w:p w:rsidR="00000000" w:rsidRPr="006901AD" w:rsidP="006901AD">
            <w:pPr>
              <w:pStyle w:val="ListBullet"/>
            </w:pPr>
            <w:r w:rsidRPr="006901AD">
              <w:t>pre-start, start, stop procedures</w:t>
            </w:r>
          </w:p>
          <w:p w:rsidR="00000000" w:rsidRPr="006901AD" w:rsidP="006901AD">
            <w:pPr>
              <w:pStyle w:val="ListBullet"/>
            </w:pPr>
            <w:r w:rsidRPr="006901AD">
              <w:t>relevant legislation and procedures in relation to environmental requirements</w:t>
            </w:r>
          </w:p>
          <w:p w:rsidR="00000000" w:rsidRPr="006901AD" w:rsidP="006901AD">
            <w:pPr>
              <w:pStyle w:val="ListBullet"/>
            </w:pPr>
            <w:r w:rsidRPr="006901AD">
              <w:t>relevant OH&amp;S regulations/requirements, equipment, material and personal safety requirements</w:t>
            </w:r>
          </w:p>
          <w:p w:rsidR="00000000" w:rsidRPr="006901AD" w:rsidP="006901AD">
            <w:pPr>
              <w:pStyle w:val="ListBullet"/>
            </w:pPr>
            <w:r w:rsidRPr="006901AD">
              <w:t>team work including techniques for su</w:t>
            </w:r>
            <w:r w:rsidRPr="006901AD">
              <w:t>pporting others, composition of teams, and roles and responsibilities of team members</w:t>
            </w:r>
          </w:p>
          <w:p w:rsidR="00000000" w:rsidP="006901AD">
            <w:pPr>
              <w:pStyle w:val="ListBullet"/>
              <w:rPr>
                <w:lang w:val="en-NZ"/>
              </w:rPr>
            </w:pPr>
            <w:r w:rsidRPr="006901AD">
              <w:t>verbal and non-verbal communication techniques including language style, active listening</w:t>
            </w:r>
          </w:p>
        </w:tc>
      </w:tr>
      <w:tr w:rsidTr="00DA5E7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901AD" w:rsidP="006901AD">
            <w:pPr>
              <w:pStyle w:val="BodyText"/>
            </w:pPr>
          </w:p>
        </w:tc>
      </w:tr>
    </w:tbl>
    <w:p w:rsidR="00000000" w:rsidRPr="006901AD" w:rsidP="006901AD">
      <w:pPr>
        <w:pStyle w:val="BodyText"/>
      </w:pPr>
    </w:p>
    <w:p w:rsidR="00000000" w:rsidRPr="006901AD" w:rsidP="006901AD">
      <w:pPr>
        <w:pStyle w:val="AllowPageBreak"/>
      </w:pPr>
    </w:p>
    <w:p w:rsidR="00000000" w:rsidRPr="006901AD" w:rsidP="006901AD">
      <w:pPr>
        <w:pStyle w:val="Heading1"/>
      </w:pPr>
      <w:bookmarkStart w:id="10" w:name="O_119220"/>
      <w:bookmarkEnd w:id="10"/>
      <w:r w:rsidRPr="006901AD">
        <w:t>Evidence Guide</w:t>
      </w:r>
    </w:p>
    <w:tbl>
      <w:tblPr>
        <w:tblW w:w="0" w:type="auto"/>
        <w:tblLayout w:type="fixed"/>
        <w:tblCellMar>
          <w:left w:w="62" w:type="dxa"/>
          <w:right w:w="62" w:type="dxa"/>
        </w:tblCellMar>
        <w:tblLook w:val="0000"/>
      </w:tblPr>
      <w:tblGrid>
        <w:gridCol w:w="3060"/>
        <w:gridCol w:w="5580"/>
      </w:tblGrid>
      <w:tr w:rsidTr="00DA5E7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901AD">
            <w:pPr>
              <w:pStyle w:val="BodyText"/>
              <w:rPr>
                <w:lang w:val="en-NZ"/>
              </w:rPr>
            </w:pPr>
            <w:r w:rsidRPr="006901AD">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6901AD">
            <w:pPr>
              <w:pStyle w:val="BodyText"/>
              <w:rPr>
                <w:lang w:val="en-NZ"/>
              </w:rPr>
            </w:pP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901AD">
            <w:pPr>
              <w:pStyle w:val="BodyText"/>
              <w:rPr>
                <w:lang w:val="en-NZ"/>
              </w:rPr>
            </w:pP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BodyText"/>
              <w:rPr>
                <w:lang w:val="en-NZ"/>
              </w:rPr>
            </w:pPr>
            <w:r w:rsidRPr="006901AD">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BodyText"/>
            </w:pPr>
            <w:r w:rsidRPr="006901AD">
              <w:t>Assessment must confirm the ability to safely drive a tug boat on various waterways under a range of environmental conditions without damaging the equipment. The o</w:t>
            </w:r>
            <w:r w:rsidRPr="006901AD">
              <w:t>perator must demonstrate the ability to manage the full range of contingency and emergency drills as listed in the Range Statement.</w:t>
            </w:r>
          </w:p>
          <w:p w:rsidR="00000000" w:rsidRPr="006901AD" w:rsidP="006901AD">
            <w:pPr>
              <w:pStyle w:val="BodyText"/>
            </w:pPr>
            <w:r w:rsidRPr="006901AD">
              <w:t>Assessment must also confirm the ability to manoeuvre a pontoon, with a minimum weight of five ton, by:</w:t>
            </w:r>
          </w:p>
          <w:p w:rsidR="00000000" w:rsidRPr="006901AD" w:rsidP="006901AD">
            <w:pPr>
              <w:pStyle w:val="ListBullet"/>
            </w:pPr>
            <w:r w:rsidRPr="006901AD">
              <w:t>towing</w:t>
            </w:r>
          </w:p>
          <w:p w:rsidR="00000000" w:rsidRPr="006901AD" w:rsidP="006901AD">
            <w:pPr>
              <w:pStyle w:val="ListBullet"/>
            </w:pPr>
            <w:r w:rsidRPr="006901AD">
              <w:t>pushing</w:t>
            </w:r>
          </w:p>
          <w:p w:rsidR="00000000" w:rsidRPr="006901AD" w:rsidP="006901AD">
            <w:pPr>
              <w:pStyle w:val="ListBullet"/>
            </w:pPr>
            <w:r w:rsidRPr="006901AD">
              <w:t>effe</w:t>
            </w:r>
            <w:r w:rsidRPr="006901AD">
              <w:t>ctively directing crew.</w:t>
            </w:r>
          </w:p>
          <w:p w:rsidR="00000000" w:rsidRPr="006901AD" w:rsidP="006901AD">
            <w:pPr>
              <w:pStyle w:val="BodyText"/>
            </w:pPr>
            <w:r w:rsidRPr="006901AD">
              <w:t>Operation of the tug must be completed in a safe manner by day and night over a range of environmental conditions which must include:</w:t>
            </w:r>
          </w:p>
          <w:p w:rsidR="00000000" w:rsidRPr="006901AD" w:rsidP="006901AD">
            <w:pPr>
              <w:pStyle w:val="ListBullet"/>
            </w:pPr>
            <w:r w:rsidRPr="006901AD">
              <w:t>wind gusts of about 10 knots</w:t>
            </w:r>
          </w:p>
          <w:p w:rsidR="00000000" w:rsidRPr="006901AD" w:rsidP="006901AD">
            <w:pPr>
              <w:pStyle w:val="ListBullet"/>
            </w:pPr>
            <w:r w:rsidRPr="006901AD">
              <w:t>small swell</w:t>
            </w:r>
          </w:p>
          <w:p w:rsidR="00000000" w:rsidRPr="006901AD" w:rsidP="006901AD">
            <w:pPr>
              <w:pStyle w:val="ListBullet"/>
            </w:pPr>
            <w:r w:rsidRPr="006901AD">
              <w:t>varying currents.</w:t>
            </w:r>
          </w:p>
          <w:p w:rsidR="00000000" w:rsidRPr="006901AD" w:rsidP="006901AD">
            <w:pPr>
              <w:pStyle w:val="BodyText"/>
            </w:pPr>
            <w:r w:rsidRPr="006901AD">
              <w:rPr>
                <w:rStyle w:val="SpecialBold"/>
              </w:rPr>
              <w:t>Consistency in performance</w:t>
            </w:r>
          </w:p>
          <w:p w:rsidR="00000000" w:rsidP="006901AD">
            <w:pPr>
              <w:pStyle w:val="BodyText"/>
              <w:rPr>
                <w:lang w:val="en-NZ"/>
              </w:rPr>
            </w:pPr>
            <w:r w:rsidRPr="006901AD">
              <w:t xml:space="preserve">Competency </w:t>
            </w:r>
            <w:r w:rsidRPr="006901AD">
              <w:t>should be demonstrated over a time frame that allows for the preparation, launch, recovery, driving and maintenance of watercraft under a range of water operating conditions carrying personnel and cargo.</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901AD" w:rsidP="006901AD">
            <w:pPr>
              <w:pStyle w:val="BodyText"/>
            </w:pPr>
            <w:r w:rsidRPr="006901AD">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BodyText"/>
            </w:pPr>
            <w:r w:rsidRPr="006901AD">
              <w:rPr>
                <w:rStyle w:val="SpecialBold"/>
              </w:rPr>
              <w:t>Context of assessment</w:t>
            </w:r>
          </w:p>
          <w:p w:rsidR="00000000" w:rsidRPr="006901AD" w:rsidP="006901AD">
            <w:pPr>
              <w:pStyle w:val="BodyText"/>
            </w:pPr>
            <w:r w:rsidRPr="006901AD">
              <w:t>Competency should be assessed in the workplace or in a simulated work environment under conditions that safely replicate a range of conditions that could be expected in the workplace.</w:t>
            </w:r>
          </w:p>
          <w:p w:rsidR="00000000" w:rsidRPr="006901AD" w:rsidP="006901AD">
            <w:pPr>
              <w:pStyle w:val="BodyText"/>
            </w:pPr>
            <w:r w:rsidRPr="006901AD">
              <w:rPr>
                <w:rStyle w:val="SpecialBold"/>
              </w:rPr>
              <w:t>Specific resources for assessment</w:t>
            </w:r>
          </w:p>
          <w:p w:rsidR="00000000" w:rsidP="006901AD">
            <w:pPr>
              <w:pStyle w:val="BodyText"/>
              <w:rPr>
                <w:lang w:val="en-NZ"/>
              </w:rPr>
            </w:pPr>
            <w:r w:rsidRPr="006901AD">
              <w:t>Access to crew (</w:t>
            </w:r>
            <w:r w:rsidRPr="006901AD">
              <w:t>up to five people); tug boat and its equipment and accessories, including cargo; suitable inland waterways with access to flowing/tidal water; pontoons; and fuel.</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BodyText"/>
              <w:rPr>
                <w:lang w:val="en-NZ"/>
              </w:rPr>
            </w:pPr>
            <w:r w:rsidRPr="006901AD">
              <w:rPr>
                <w:rStyle w:val="SpecialBold"/>
              </w:rPr>
              <w:t>Guidance information for assessment</w:t>
            </w:r>
            <w:r w:rsidRPr="006901AD">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BodyText"/>
            </w:pPr>
            <w:r w:rsidRPr="006901AD">
              <w:t>Information that will assist or guide assessment will b</w:t>
            </w:r>
            <w:r w:rsidRPr="006901AD">
              <w:t>e written during Phase II of the Review of the PUA00 Public Safety Training Package.</w:t>
            </w:r>
          </w:p>
        </w:tc>
      </w:tr>
    </w:tbl>
    <w:p w:rsidR="00000000" w:rsidRPr="006901AD" w:rsidP="006901AD">
      <w:pPr>
        <w:pStyle w:val="BodyText"/>
      </w:pPr>
    </w:p>
    <w:p w:rsidR="00000000" w:rsidRPr="006901AD" w:rsidP="006901AD">
      <w:pPr>
        <w:pStyle w:val="AllowPageBreak"/>
      </w:pPr>
    </w:p>
    <w:p w:rsidR="00000000" w:rsidRPr="006901AD" w:rsidP="006901AD">
      <w:pPr>
        <w:pStyle w:val="Heading1"/>
      </w:pPr>
      <w:bookmarkStart w:id="11" w:name="O_119221"/>
      <w:bookmarkEnd w:id="11"/>
      <w:r w:rsidRPr="006901AD">
        <w:t>Range Statement</w:t>
      </w:r>
    </w:p>
    <w:tbl>
      <w:tblPr>
        <w:tblW w:w="0" w:type="auto"/>
        <w:tblLayout w:type="fixed"/>
        <w:tblCellMar>
          <w:left w:w="62" w:type="dxa"/>
          <w:right w:w="62" w:type="dxa"/>
        </w:tblCellMar>
        <w:tblLook w:val="0000"/>
      </w:tblPr>
      <w:tblGrid>
        <w:gridCol w:w="3060"/>
        <w:gridCol w:w="5580"/>
      </w:tblGrid>
      <w:tr w:rsidTr="00DA5E73">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901AD">
            <w:pPr>
              <w:pStyle w:val="BodyText"/>
              <w:rPr>
                <w:lang w:val="en-NZ"/>
              </w:rPr>
            </w:pPr>
            <w:r w:rsidRPr="006901AD">
              <w:rPr>
                <w:rStyle w:val="SpecialBold"/>
              </w:rPr>
              <w:t>RANGE STATEMENT</w:t>
            </w:r>
          </w:p>
        </w:tc>
      </w:tr>
      <w:tr w:rsidTr="00DA5E7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901AD">
            <w:pPr>
              <w:pStyle w:val="BodyText"/>
              <w:rPr>
                <w:lang w:val="en-NZ"/>
              </w:rPr>
            </w:pPr>
            <w:r w:rsidRPr="006901AD">
              <w:t xml:space="preserve">The Range Statement relates to the Unit of Competency as a whole. It allows for different work environments and situations that may affect performance. </w:t>
            </w:r>
            <w:r w:rsidRPr="006901AD">
              <w:rPr>
                <w:rStyle w:val="BoldandItalics"/>
              </w:rPr>
              <w:t>Bold italicised</w:t>
            </w:r>
            <w:r w:rsidRPr="006901AD">
              <w:t xml:space="preserve"> wording in the Performance Criteria is detailed below.</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BodyText"/>
              <w:rPr>
                <w:lang w:val="en-NZ"/>
              </w:rPr>
            </w:pPr>
            <w:r w:rsidRPr="006901AD">
              <w:rPr>
                <w:rStyle w:val="SpecialBold"/>
              </w:rPr>
              <w:t>Tug boat would normally be</w:t>
            </w:r>
          </w:p>
        </w:tc>
        <w:tc>
          <w:tcPr>
            <w:tcW w:w="5580" w:type="dxa"/>
            <w:tcBorders>
              <w:top w:val="nil"/>
              <w:left w:val="single" w:sz="6" w:space="0" w:color="auto"/>
              <w:bottom w:val="nil"/>
              <w:right w:val="nil"/>
            </w:tcBorders>
            <w:tcMar>
              <w:top w:w="0" w:type="dxa"/>
              <w:left w:w="62" w:type="dxa"/>
              <w:bottom w:w="0" w:type="dxa"/>
              <w:right w:w="62" w:type="dxa"/>
            </w:tcMar>
          </w:tcPr>
          <w:p w:rsidR="00000000" w:rsidP="006901AD">
            <w:pPr>
              <w:pStyle w:val="BodyText"/>
              <w:rPr>
                <w:lang w:val="en-NZ"/>
              </w:rPr>
            </w:pPr>
            <w:r w:rsidRPr="006901AD">
              <w:t>A pu</w:t>
            </w:r>
            <w:r w:rsidRPr="006901AD">
              <w:t>rpose built motorised vessel up to ten metres in length capable of manoeuvring pontoons and raft, with a maximum of five crew</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BodyText"/>
              <w:rPr>
                <w:lang w:val="en-NZ"/>
              </w:rPr>
            </w:pPr>
            <w:r w:rsidRPr="006901AD">
              <w:rPr>
                <w:rStyle w:val="SpecialBold"/>
              </w:rPr>
              <w:t>Protected or inland waterways environment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BodyText"/>
            </w:pPr>
            <w:r w:rsidRPr="006901AD">
              <w:t>By day or night and under illumination</w:t>
            </w:r>
          </w:p>
          <w:p w:rsidR="00000000" w:rsidRPr="006901AD" w:rsidP="006901AD">
            <w:pPr>
              <w:pStyle w:val="BodyText"/>
            </w:pPr>
            <w:r w:rsidRPr="006901AD">
              <w:t>In all weather conditions</w:t>
            </w:r>
          </w:p>
          <w:p w:rsidR="00000000" w:rsidP="006901AD">
            <w:pPr>
              <w:pStyle w:val="BodyText"/>
              <w:rPr>
                <w:lang w:val="en-NZ"/>
              </w:rPr>
            </w:pPr>
            <w:r w:rsidRPr="006901AD">
              <w:t>Under a range of water conditions including sea states, in enclosed waters including tidal rivers, protected harbours, non-tidal rivers, lakes and dams</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BodyText"/>
              <w:rPr>
                <w:lang w:val="en-NZ"/>
              </w:rPr>
            </w:pPr>
            <w:r w:rsidRPr="006901AD">
              <w:rPr>
                <w:rStyle w:val="SpecialBold"/>
              </w:rPr>
              <w:t>Watercraft operations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BodyText"/>
            </w:pPr>
            <w:r w:rsidRPr="006901AD">
              <w:t>Compliance with waterways rules and regulations</w:t>
            </w:r>
          </w:p>
          <w:p w:rsidR="00000000" w:rsidRPr="006901AD" w:rsidP="006901AD">
            <w:pPr>
              <w:pStyle w:val="BodyText"/>
            </w:pPr>
            <w:r w:rsidRPr="006901AD">
              <w:t>Driving the watercraf</w:t>
            </w:r>
            <w:r w:rsidRPr="006901AD">
              <w:t>t</w:t>
            </w:r>
          </w:p>
          <w:p w:rsidR="00000000" w:rsidRPr="006901AD" w:rsidP="006901AD">
            <w:pPr>
              <w:pStyle w:val="BodyText"/>
            </w:pPr>
            <w:r w:rsidRPr="006901AD">
              <w:t>Engine start-up procedures</w:t>
            </w:r>
          </w:p>
          <w:p w:rsidR="00000000" w:rsidRPr="006901AD" w:rsidP="006901AD">
            <w:pPr>
              <w:pStyle w:val="BodyText"/>
            </w:pPr>
            <w:r w:rsidRPr="006901AD">
              <w:t>Moving at a safe speed consistent with the conditions</w:t>
            </w:r>
          </w:p>
          <w:p w:rsidR="00000000" w:rsidRPr="006901AD" w:rsidP="006901AD">
            <w:pPr>
              <w:pStyle w:val="BodyText"/>
            </w:pPr>
            <w:r w:rsidRPr="006901AD">
              <w:t>Navigating to destination</w:t>
            </w:r>
          </w:p>
          <w:p w:rsidR="00000000" w:rsidP="006901AD">
            <w:pPr>
              <w:pStyle w:val="BodyText"/>
              <w:rPr>
                <w:lang w:val="en-NZ"/>
              </w:rPr>
            </w:pPr>
            <w:r w:rsidRPr="006901AD">
              <w:t>Over water refuelling</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BodyText"/>
              <w:rPr>
                <w:lang w:val="en-NZ"/>
              </w:rPr>
            </w:pPr>
            <w:r w:rsidRPr="006901AD">
              <w:rPr>
                <w:rStyle w:val="SpecialBold"/>
              </w:rPr>
              <w:t>Operating instructions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BodyText"/>
            </w:pPr>
            <w:r w:rsidRPr="006901AD">
              <w:t>Access and egress routes</w:t>
            </w:r>
          </w:p>
          <w:p w:rsidR="00000000" w:rsidRPr="006901AD" w:rsidP="006901AD">
            <w:pPr>
              <w:pStyle w:val="BodyText"/>
            </w:pPr>
            <w:r w:rsidRPr="006901AD">
              <w:t>Details of ramps or launching points</w:t>
            </w:r>
          </w:p>
          <w:p w:rsidR="00000000" w:rsidRPr="006901AD" w:rsidP="006901AD">
            <w:pPr>
              <w:pStyle w:val="BodyText"/>
            </w:pPr>
            <w:r w:rsidRPr="006901AD">
              <w:t>Details of resupply or evac</w:t>
            </w:r>
            <w:r w:rsidRPr="006901AD">
              <w:t>uation requirements</w:t>
            </w:r>
          </w:p>
          <w:p w:rsidR="00000000" w:rsidRPr="006901AD" w:rsidP="006901AD">
            <w:pPr>
              <w:pStyle w:val="BodyText"/>
            </w:pPr>
            <w:r w:rsidRPr="006901AD">
              <w:t>Number and nature of personnel</w:t>
            </w:r>
          </w:p>
          <w:p w:rsidR="00000000" w:rsidRPr="006901AD" w:rsidP="006901AD">
            <w:pPr>
              <w:pStyle w:val="BodyText"/>
            </w:pPr>
            <w:r w:rsidRPr="006901AD">
              <w:t>Potential hazards</w:t>
            </w:r>
          </w:p>
          <w:p w:rsidR="00000000" w:rsidRPr="006901AD" w:rsidP="006901AD">
            <w:pPr>
              <w:pStyle w:val="BodyText"/>
            </w:pPr>
            <w:r w:rsidRPr="006901AD">
              <w:t>Sea states</w:t>
            </w:r>
          </w:p>
          <w:p w:rsidR="00000000" w:rsidRPr="006901AD" w:rsidP="006901AD">
            <w:pPr>
              <w:pStyle w:val="BodyText"/>
            </w:pPr>
            <w:r w:rsidRPr="006901AD">
              <w:t>Tidal information</w:t>
            </w:r>
          </w:p>
          <w:p w:rsidR="00000000" w:rsidRPr="006901AD" w:rsidP="006901AD">
            <w:pPr>
              <w:pStyle w:val="BodyText"/>
            </w:pPr>
            <w:r w:rsidRPr="006901AD">
              <w:t>Types of general cargo and weights</w:t>
            </w:r>
          </w:p>
          <w:p w:rsidR="00000000" w:rsidP="006901AD">
            <w:pPr>
              <w:pStyle w:val="BodyText"/>
              <w:rPr>
                <w:lang w:val="en-NZ"/>
              </w:rPr>
            </w:pPr>
            <w:r w:rsidRPr="006901AD">
              <w:t>Weather forecast</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BodyText"/>
              <w:rPr>
                <w:lang w:val="en-NZ"/>
              </w:rPr>
            </w:pPr>
            <w:r w:rsidRPr="006901AD">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BodyText"/>
            </w:pPr>
            <w:r w:rsidRPr="006901AD">
              <w:t>Australian Standards</w:t>
            </w:r>
          </w:p>
          <w:p w:rsidR="00000000" w:rsidRPr="006901AD" w:rsidP="006901AD">
            <w:pPr>
              <w:pStyle w:val="BodyText"/>
            </w:pPr>
            <w:r w:rsidRPr="006901AD">
              <w:t>Job guides, pamphlets and other publications</w:t>
            </w:r>
          </w:p>
          <w:p w:rsidR="00000000" w:rsidRPr="006901AD" w:rsidP="006901AD">
            <w:pPr>
              <w:pStyle w:val="BodyText"/>
            </w:pPr>
            <w:r w:rsidRPr="006901AD">
              <w:t>Manufacturers' handbooks, industry specifications and technical instructions</w:t>
            </w:r>
          </w:p>
          <w:p w:rsidR="00000000" w:rsidRPr="006901AD" w:rsidP="006901AD">
            <w:pPr>
              <w:pStyle w:val="BodyText"/>
            </w:pPr>
            <w:r w:rsidRPr="006901AD">
              <w:t>Occupational health and safety (OH&amp;S) regulations</w:t>
            </w:r>
          </w:p>
          <w:p w:rsidR="00000000" w:rsidRPr="006901AD" w:rsidP="006901AD">
            <w:pPr>
              <w:pStyle w:val="BodyText"/>
            </w:pPr>
            <w:r w:rsidRPr="006901AD">
              <w:t>Organisational policies and procedures</w:t>
            </w:r>
          </w:p>
          <w:p w:rsidR="00000000" w:rsidRPr="006901AD" w:rsidP="006901AD">
            <w:pPr>
              <w:pStyle w:val="BodyText"/>
            </w:pPr>
            <w:r w:rsidRPr="006901AD">
              <w:t>Relevant local government by-laws</w:t>
            </w:r>
          </w:p>
          <w:p w:rsidR="00000000" w:rsidRPr="006901AD" w:rsidP="006901AD">
            <w:pPr>
              <w:pStyle w:val="BodyText"/>
            </w:pPr>
            <w:r w:rsidRPr="006901AD">
              <w:t>Relevant state/territory or federal legislation or regul</w:t>
            </w:r>
            <w:r w:rsidRPr="006901AD">
              <w:t>ations</w:t>
            </w:r>
          </w:p>
          <w:p w:rsidR="00000000" w:rsidP="006901AD">
            <w:pPr>
              <w:pStyle w:val="BodyText"/>
              <w:rPr>
                <w:lang w:val="en-NZ"/>
              </w:rPr>
            </w:pPr>
            <w:r w:rsidRPr="006901AD">
              <w:t>Written and verbal orders and job instructions</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BodyText"/>
              <w:rPr>
                <w:lang w:val="en-NZ"/>
              </w:rPr>
            </w:pPr>
            <w:r w:rsidRPr="006901AD">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BodyText"/>
            </w:pPr>
            <w:r w:rsidRPr="006901AD">
              <w:t>Appropriate rescue and recovery equipment</w:t>
            </w:r>
          </w:p>
          <w:p w:rsidR="00000000" w:rsidRPr="006901AD" w:rsidP="006901AD">
            <w:pPr>
              <w:pStyle w:val="BodyText"/>
            </w:pPr>
            <w:r w:rsidRPr="006901AD">
              <w:t>Buoys, fenders, etc.</w:t>
            </w:r>
          </w:p>
          <w:p w:rsidR="00000000" w:rsidRPr="006901AD" w:rsidP="006901AD">
            <w:pPr>
              <w:pStyle w:val="BodyText"/>
            </w:pPr>
            <w:r w:rsidRPr="006901AD">
              <w:t>Communications equipment</w:t>
            </w:r>
          </w:p>
          <w:p w:rsidR="00000000" w:rsidRPr="006901AD" w:rsidP="006901AD">
            <w:pPr>
              <w:pStyle w:val="BodyText"/>
            </w:pPr>
            <w:r w:rsidRPr="006901AD">
              <w:t>Personal protective equipment such as life jackets, gloves, helmet</w:t>
            </w:r>
          </w:p>
          <w:p w:rsidR="00000000" w:rsidRPr="006901AD" w:rsidP="006901AD">
            <w:pPr>
              <w:pStyle w:val="BodyText"/>
            </w:pPr>
            <w:r w:rsidRPr="006901AD">
              <w:t>Ropes, hawser, cables, t</w:t>
            </w:r>
            <w:r w:rsidRPr="006901AD">
              <w:t>ensioners</w:t>
            </w:r>
          </w:p>
          <w:p w:rsidR="00000000" w:rsidRPr="006901AD" w:rsidP="006901AD">
            <w:pPr>
              <w:pStyle w:val="BodyText"/>
            </w:pPr>
            <w:r w:rsidRPr="006901AD">
              <w:t>Safety equipment that may be required under state/territory legislation or standard procedures</w:t>
            </w:r>
          </w:p>
          <w:p w:rsidR="00000000" w:rsidP="006901AD">
            <w:pPr>
              <w:pStyle w:val="BodyText"/>
              <w:rPr>
                <w:lang w:val="en-NZ"/>
              </w:rPr>
            </w:pPr>
            <w:r w:rsidRPr="006901AD">
              <w:t>Vehicles and equipment used to transport tug</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BodyText"/>
              <w:rPr>
                <w:lang w:val="en-NZ"/>
              </w:rPr>
            </w:pPr>
            <w:r w:rsidRPr="006901AD">
              <w:rPr>
                <w:rStyle w:val="SpecialBold"/>
              </w:rPr>
              <w:t>Shore preparation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BodyText"/>
            </w:pPr>
            <w:r w:rsidRPr="006901AD">
              <w:t>Crew briefings</w:t>
            </w:r>
          </w:p>
          <w:p w:rsidR="00000000" w:rsidRPr="006901AD" w:rsidP="006901AD">
            <w:pPr>
              <w:pStyle w:val="BodyText"/>
            </w:pPr>
            <w:r w:rsidRPr="006901AD">
              <w:t>Engine start-up procedures</w:t>
            </w:r>
          </w:p>
          <w:p w:rsidR="00000000" w:rsidRPr="006901AD" w:rsidP="006901AD">
            <w:pPr>
              <w:pStyle w:val="BodyText"/>
            </w:pPr>
            <w:r w:rsidRPr="006901AD">
              <w:t>Launch procedures</w:t>
            </w:r>
          </w:p>
          <w:p w:rsidR="00000000" w:rsidRPr="006901AD" w:rsidP="006901AD">
            <w:pPr>
              <w:pStyle w:val="BodyText"/>
            </w:pPr>
            <w:r w:rsidRPr="006901AD">
              <w:t>Loading of stores and equipment</w:t>
            </w:r>
          </w:p>
          <w:p w:rsidR="00000000" w:rsidRPr="006901AD" w:rsidP="006901AD">
            <w:pPr>
              <w:pStyle w:val="BodyText"/>
            </w:pPr>
            <w:r w:rsidRPr="006901AD">
              <w:t>Non-technical inspection and reporting</w:t>
            </w:r>
          </w:p>
          <w:p w:rsidR="00000000" w:rsidRPr="006901AD" w:rsidP="006901AD">
            <w:pPr>
              <w:pStyle w:val="BodyText"/>
            </w:pPr>
            <w:r w:rsidRPr="006901AD">
              <w:t>Positioning vessel on ramp or launching site</w:t>
            </w:r>
          </w:p>
          <w:p w:rsidR="00000000" w:rsidP="006901AD">
            <w:pPr>
              <w:pStyle w:val="BodyText"/>
              <w:rPr>
                <w:lang w:val="en-NZ"/>
              </w:rPr>
            </w:pPr>
            <w:r w:rsidRPr="006901AD">
              <w:t>Pre-start checks of engine</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BodyText"/>
              <w:rPr>
                <w:lang w:val="en-NZ"/>
              </w:rPr>
            </w:pPr>
            <w:r w:rsidRPr="006901AD">
              <w:rPr>
                <w:rStyle w:val="SpecialBold"/>
              </w:rPr>
              <w:t>Hazards and environmental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BodyText"/>
            </w:pPr>
            <w:r w:rsidRPr="006901AD">
              <w:t>Adverse weather</w:t>
            </w:r>
          </w:p>
          <w:p w:rsidR="00000000" w:rsidRPr="006901AD" w:rsidP="006901AD">
            <w:pPr>
              <w:pStyle w:val="BodyText"/>
            </w:pPr>
            <w:r w:rsidRPr="006901AD">
              <w:t>Eddies</w:t>
            </w:r>
          </w:p>
          <w:p w:rsidR="00000000" w:rsidRPr="006901AD" w:rsidP="006901AD">
            <w:pPr>
              <w:pStyle w:val="BodyText"/>
            </w:pPr>
            <w:r w:rsidRPr="006901AD">
              <w:t>Fast flowing streams and near still wate</w:t>
            </w:r>
            <w:r w:rsidRPr="006901AD">
              <w:t>rs</w:t>
            </w:r>
          </w:p>
          <w:p w:rsidR="00000000" w:rsidRPr="006901AD" w:rsidP="006901AD">
            <w:pPr>
              <w:pStyle w:val="BodyText"/>
            </w:pPr>
            <w:r w:rsidRPr="006901AD">
              <w:t>Floating and submerged debris and snags</w:t>
            </w:r>
          </w:p>
          <w:p w:rsidR="00000000" w:rsidRPr="006901AD" w:rsidP="006901AD">
            <w:pPr>
              <w:pStyle w:val="BodyText"/>
            </w:pPr>
            <w:r w:rsidRPr="006901AD">
              <w:t>Fog or drizzle</w:t>
            </w:r>
          </w:p>
          <w:p w:rsidR="00000000" w:rsidRPr="006901AD" w:rsidP="006901AD">
            <w:pPr>
              <w:pStyle w:val="BodyText"/>
            </w:pPr>
            <w:r w:rsidRPr="006901AD">
              <w:t>Heat and cold</w:t>
            </w:r>
          </w:p>
          <w:p w:rsidR="00000000" w:rsidRPr="006901AD" w:rsidP="006901AD">
            <w:pPr>
              <w:pStyle w:val="BodyText"/>
            </w:pPr>
            <w:r w:rsidRPr="006901AD">
              <w:t>Reduced visibility due to after dark operations</w:t>
            </w:r>
          </w:p>
          <w:p w:rsidR="00000000" w:rsidRPr="006901AD" w:rsidP="006901AD">
            <w:pPr>
              <w:pStyle w:val="BodyText"/>
            </w:pPr>
            <w:r w:rsidRPr="006901AD">
              <w:t>Sea states</w:t>
            </w:r>
          </w:p>
          <w:p w:rsidR="00000000" w:rsidRPr="006901AD" w:rsidP="006901AD">
            <w:pPr>
              <w:pStyle w:val="BodyText"/>
            </w:pPr>
            <w:r w:rsidRPr="006901AD">
              <w:t>Spillage</w:t>
            </w:r>
          </w:p>
          <w:p w:rsidR="00000000" w:rsidRPr="006901AD" w:rsidP="006901AD">
            <w:pPr>
              <w:pStyle w:val="BodyText"/>
            </w:pPr>
            <w:r w:rsidRPr="006901AD">
              <w:t>Time constraints</w:t>
            </w:r>
          </w:p>
          <w:p w:rsidR="00000000" w:rsidRPr="006901AD" w:rsidP="006901AD">
            <w:pPr>
              <w:pStyle w:val="BodyText"/>
            </w:pPr>
            <w:r w:rsidRPr="006901AD">
              <w:t>Undertows</w:t>
            </w:r>
          </w:p>
          <w:p w:rsidR="00000000" w:rsidRPr="006901AD" w:rsidP="006901AD">
            <w:pPr>
              <w:pStyle w:val="BodyText"/>
            </w:pPr>
            <w:r w:rsidRPr="006901AD">
              <w:t>Underwater hazards</w:t>
            </w:r>
          </w:p>
          <w:p w:rsidR="00000000" w:rsidP="006901AD">
            <w:pPr>
              <w:pStyle w:val="BodyText"/>
              <w:rPr>
                <w:lang w:val="en-NZ"/>
              </w:rPr>
            </w:pPr>
            <w:r w:rsidRPr="006901AD">
              <w:t>Wildlife</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BodyText"/>
              <w:rPr>
                <w:lang w:val="en-NZ"/>
              </w:rPr>
            </w:pPr>
            <w:r w:rsidRPr="006901AD">
              <w:rPr>
                <w:rStyle w:val="SpecialBold"/>
              </w:rPr>
              <w:t>Contingency and emergency drills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BodyText"/>
            </w:pPr>
            <w:r w:rsidRPr="006901AD">
              <w:t>Abandon ship drills</w:t>
            </w:r>
          </w:p>
          <w:p w:rsidR="00000000" w:rsidRPr="006901AD" w:rsidP="006901AD">
            <w:pPr>
              <w:pStyle w:val="BodyText"/>
            </w:pPr>
            <w:r w:rsidRPr="006901AD">
              <w:t>Action on capsize</w:t>
            </w:r>
          </w:p>
          <w:p w:rsidR="00000000" w:rsidRPr="006901AD" w:rsidP="006901AD">
            <w:pPr>
              <w:pStyle w:val="BodyText"/>
            </w:pPr>
            <w:r w:rsidRPr="006901AD">
              <w:t>Diagnosing and rectifying minor engine faults</w:t>
            </w:r>
          </w:p>
          <w:p w:rsidR="00000000" w:rsidRPr="006901AD" w:rsidP="006901AD">
            <w:pPr>
              <w:pStyle w:val="BodyText"/>
            </w:pPr>
            <w:r w:rsidRPr="006901AD">
              <w:t>Fire drills</w:t>
            </w:r>
          </w:p>
          <w:p w:rsidR="00000000" w:rsidRPr="006901AD" w:rsidP="006901AD">
            <w:pPr>
              <w:pStyle w:val="BodyText"/>
            </w:pPr>
            <w:r w:rsidRPr="006901AD">
              <w:t>Man overboard drills</w:t>
            </w:r>
          </w:p>
          <w:p w:rsidR="00000000" w:rsidRPr="006901AD" w:rsidP="006901AD">
            <w:pPr>
              <w:pStyle w:val="BodyText"/>
            </w:pPr>
            <w:r w:rsidRPr="006901AD">
              <w:t>Propeller replacement</w:t>
            </w:r>
          </w:p>
          <w:p w:rsidR="00000000" w:rsidRPr="006901AD" w:rsidP="006901AD">
            <w:pPr>
              <w:pStyle w:val="BodyText"/>
            </w:pPr>
            <w:r w:rsidRPr="006901AD">
              <w:t>Towing vessels</w:t>
            </w:r>
          </w:p>
          <w:p w:rsidR="00000000" w:rsidRPr="006901AD" w:rsidP="006901AD">
            <w:pPr>
              <w:pStyle w:val="BodyText"/>
            </w:pPr>
            <w:r w:rsidRPr="006901AD">
              <w:t>Use of improvised rudder</w:t>
            </w:r>
          </w:p>
          <w:p w:rsidR="00000000" w:rsidP="006901AD">
            <w:pPr>
              <w:pStyle w:val="BodyText"/>
              <w:rPr>
                <w:lang w:val="en-NZ"/>
              </w:rPr>
            </w:pPr>
            <w:r w:rsidRPr="006901AD">
              <w:t>Use of oars/improvised oars</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1AD">
            <w:pPr>
              <w:pStyle w:val="BodyText"/>
              <w:rPr>
                <w:lang w:val="en-NZ"/>
              </w:rPr>
            </w:pPr>
            <w:r w:rsidRPr="006901AD">
              <w:rPr>
                <w:rStyle w:val="SpecialBold"/>
              </w:rPr>
              <w:t>Pontoon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BodyText"/>
            </w:pPr>
            <w:r w:rsidRPr="006901AD">
              <w:t>Bridge modules</w:t>
            </w:r>
          </w:p>
          <w:p w:rsidR="00000000" w:rsidRPr="006901AD" w:rsidP="006901AD">
            <w:pPr>
              <w:pStyle w:val="BodyText"/>
            </w:pPr>
            <w:r w:rsidRPr="006901AD">
              <w:t>Raft</w:t>
            </w:r>
          </w:p>
          <w:p w:rsidR="00000000" w:rsidP="006901AD">
            <w:pPr>
              <w:pStyle w:val="BodyText"/>
              <w:rPr>
                <w:lang w:val="en-NZ"/>
              </w:rPr>
            </w:pPr>
            <w:r w:rsidRPr="006901AD">
              <w:t>Un-power</w:t>
            </w:r>
            <w:r w:rsidRPr="006901AD">
              <w:t>ed (disabled) vessel</w:t>
            </w:r>
          </w:p>
        </w:tc>
      </w:tr>
      <w:tr w:rsidTr="00DA5E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901AD" w:rsidP="006901AD">
            <w:pPr>
              <w:pStyle w:val="BodyText"/>
            </w:pPr>
          </w:p>
        </w:tc>
      </w:tr>
    </w:tbl>
    <w:p w:rsidR="00000000" w:rsidRPr="006901AD" w:rsidP="006901AD">
      <w:pPr>
        <w:pStyle w:val="BodyText"/>
      </w:pPr>
    </w:p>
    <w:p w:rsidR="00000000" w:rsidRPr="006901AD" w:rsidP="006901AD">
      <w:pPr>
        <w:pStyle w:val="AllowPageBreak"/>
      </w:pPr>
    </w:p>
    <w:p w:rsidR="00000000" w:rsidRPr="006901AD" w:rsidP="006901AD">
      <w:pPr>
        <w:pStyle w:val="Heading1"/>
      </w:pPr>
      <w:bookmarkStart w:id="12" w:name="O_119222"/>
      <w:bookmarkEnd w:id="12"/>
      <w:r w:rsidRPr="006901AD">
        <w:t>Unit Sector(s)</w:t>
      </w:r>
    </w:p>
    <w:p w:rsidR="00000000" w:rsidRPr="006901AD" w:rsidP="006901AD">
      <w:pPr>
        <w:pStyle w:val="BodyText"/>
      </w:pPr>
      <w:r w:rsidRPr="006901AD">
        <w:t>Not applicable.</w:t>
      </w:r>
    </w:p>
    <w:p w:rsidR="00000000" w:rsidRPr="006901AD" w:rsidP="006901AD">
      <w:pPr>
        <w:pStyle w:val="AllowPageBreak"/>
      </w:pPr>
    </w:p>
    <w:p w:rsidR="00000000" w:rsidRPr="006901AD" w:rsidP="006901AD">
      <w:pPr>
        <w:pStyle w:val="Heading1"/>
      </w:pPr>
      <w:bookmarkStart w:id="13" w:name="O_174817"/>
      <w:bookmarkEnd w:id="13"/>
      <w:r w:rsidRPr="006901AD">
        <w:t>Corequisite Unit/s</w:t>
      </w:r>
    </w:p>
    <w:tbl>
      <w:tblPr>
        <w:tblW w:w="0" w:type="auto"/>
        <w:tblLayout w:type="fixed"/>
        <w:tblCellMar>
          <w:left w:w="62" w:type="dxa"/>
          <w:right w:w="62" w:type="dxa"/>
        </w:tblCellMar>
        <w:tblLook w:val="0000"/>
      </w:tblPr>
      <w:tblGrid>
        <w:gridCol w:w="3060"/>
        <w:gridCol w:w="5580"/>
      </w:tblGrid>
      <w:tr w:rsidTr="00DA5E7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901AD">
            <w:pPr>
              <w:pStyle w:val="BodyText"/>
              <w:rPr>
                <w:lang w:val="en-NZ"/>
              </w:rPr>
            </w:pPr>
            <w:r w:rsidRPr="006901AD">
              <w:rPr>
                <w:rStyle w:val="SpecialBold"/>
              </w:rPr>
              <w:t>Co-requisite Unit</w:t>
            </w:r>
            <w:r w:rsidRPr="006901AD">
              <w:t>/</w:t>
            </w:r>
            <w:r w:rsidRPr="006901AD">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901AD" w:rsidP="006901AD">
            <w:pPr>
              <w:pStyle w:val="BodyText"/>
            </w:pPr>
            <w:r w:rsidRPr="006901AD">
              <w:t>Nil</w:t>
            </w:r>
          </w:p>
        </w:tc>
      </w:tr>
    </w:tbl>
    <w:p w:rsidR="00000000" w:rsidRPr="006901AD" w:rsidP="006901AD">
      <w:pPr>
        <w:pStyle w:val="BodyText"/>
      </w:pPr>
    </w:p>
    <w:p w:rsidR="00000000" w:rsidRPr="006901AD" w:rsidP="006901AD"/>
    <w:sectPr w:rsidSect="006901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1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5E73" w:rsidP="00DA5E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1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E73" w:rsidP="006901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A5E73" w:rsidP="006901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A5E73" w:rsidP="006901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1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5E73" w:rsidP="00DA5E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1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E73" w:rsidP="006901AD">
    <w:pPr>
      <w:pStyle w:val="Header"/>
      <w:framePr w:wrap="around"/>
    </w:pPr>
    <w:r>
      <w:fldChar w:fldCharType="begin"/>
    </w:r>
    <w:r>
      <w:instrText xml:space="preserve"> TITLE   \* MERGEFORMAT </w:instrText>
    </w:r>
    <w:r>
      <w:fldChar w:fldCharType="separate"/>
    </w:r>
    <w:r>
      <w:t>PUADEFCA311B Operate an inland tug boat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A5E73" w:rsidP="006901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96F9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36A8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1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01AD"/>
    <w:pPr>
      <w:spacing w:before="360" w:after="60"/>
      <w:outlineLvl w:val="0"/>
    </w:pPr>
    <w:rPr>
      <w:sz w:val="32"/>
    </w:rPr>
  </w:style>
  <w:style w:type="paragraph" w:styleId="Heading2">
    <w:name w:val="heading 2"/>
    <w:basedOn w:val="HeadingBase"/>
    <w:next w:val="BodyText"/>
    <w:link w:val="Heading2Char"/>
    <w:qFormat/>
    <w:rsid w:val="006901AD"/>
    <w:pPr>
      <w:keepLines/>
      <w:spacing w:before="240" w:after="120"/>
      <w:outlineLvl w:val="1"/>
    </w:pPr>
    <w:rPr>
      <w:sz w:val="28"/>
      <w:szCs w:val="40"/>
    </w:rPr>
  </w:style>
  <w:style w:type="paragraph" w:styleId="Heading3">
    <w:name w:val="heading 3"/>
    <w:basedOn w:val="HeadingBase"/>
    <w:next w:val="BodyText"/>
    <w:link w:val="Heading3Char"/>
    <w:qFormat/>
    <w:rsid w:val="006901AD"/>
    <w:pPr>
      <w:spacing w:before="180" w:after="120"/>
      <w:outlineLvl w:val="2"/>
    </w:pPr>
    <w:rPr>
      <w:spacing w:val="-10"/>
      <w:kern w:val="32"/>
    </w:rPr>
  </w:style>
  <w:style w:type="paragraph" w:styleId="Heading4">
    <w:name w:val="heading 4"/>
    <w:basedOn w:val="HeadingBase"/>
    <w:next w:val="BodyText"/>
    <w:link w:val="Heading4Char"/>
    <w:qFormat/>
    <w:rsid w:val="006901AD"/>
    <w:pPr>
      <w:spacing w:before="160" w:after="120"/>
      <w:outlineLvl w:val="3"/>
    </w:pPr>
    <w:rPr>
      <w:sz w:val="22"/>
    </w:rPr>
  </w:style>
  <w:style w:type="paragraph" w:styleId="Heading5">
    <w:name w:val="heading 5"/>
    <w:basedOn w:val="HeadingBase"/>
    <w:next w:val="Normal"/>
    <w:link w:val="Heading5Char"/>
    <w:qFormat/>
    <w:rsid w:val="006901AD"/>
    <w:pPr>
      <w:spacing w:before="80"/>
      <w:outlineLvl w:val="4"/>
    </w:pPr>
    <w:rPr>
      <w:color w:val="918585"/>
      <w:sz w:val="20"/>
    </w:rPr>
  </w:style>
  <w:style w:type="paragraph" w:styleId="Heading6">
    <w:name w:val="heading 6"/>
    <w:basedOn w:val="HeadingBase"/>
    <w:next w:val="Normal"/>
    <w:link w:val="Heading6Char"/>
    <w:qFormat/>
    <w:rsid w:val="006901AD"/>
    <w:pPr>
      <w:spacing w:before="60"/>
      <w:outlineLvl w:val="5"/>
    </w:pPr>
    <w:rPr>
      <w:color w:val="918585"/>
      <w:sz w:val="20"/>
    </w:rPr>
  </w:style>
  <w:style w:type="paragraph" w:styleId="Heading7">
    <w:name w:val="heading 7"/>
    <w:basedOn w:val="Normal"/>
    <w:next w:val="Normal"/>
    <w:link w:val="Heading7Char"/>
    <w:qFormat/>
    <w:rsid w:val="006901AD"/>
    <w:pPr>
      <w:ind w:left="720"/>
      <w:outlineLvl w:val="6"/>
    </w:pPr>
    <w:rPr>
      <w:i/>
    </w:rPr>
  </w:style>
  <w:style w:type="paragraph" w:styleId="Heading8">
    <w:name w:val="heading 8"/>
    <w:basedOn w:val="Normal"/>
    <w:next w:val="Normal"/>
    <w:link w:val="Heading8Char"/>
    <w:qFormat/>
    <w:rsid w:val="006901AD"/>
    <w:pPr>
      <w:ind w:left="720"/>
      <w:outlineLvl w:val="7"/>
    </w:pPr>
    <w:rPr>
      <w:i/>
    </w:rPr>
  </w:style>
  <w:style w:type="paragraph" w:styleId="Heading9">
    <w:name w:val="heading 9"/>
    <w:basedOn w:val="Normal"/>
    <w:next w:val="Normal"/>
    <w:link w:val="Heading9Char"/>
    <w:qFormat/>
    <w:rsid w:val="006901AD"/>
    <w:pPr>
      <w:ind w:left="720"/>
      <w:outlineLvl w:val="8"/>
    </w:pPr>
    <w:rPr>
      <w:i/>
    </w:rPr>
  </w:style>
  <w:style w:type="character" w:default="1" w:styleId="DefaultParagraphFont">
    <w:name w:val="Default Paragraph Font"/>
    <w:uiPriority w:val="1"/>
    <w:unhideWhenUsed/>
    <w:rsid w:val="006901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1AD"/>
  </w:style>
  <w:style w:type="character" w:customStyle="1" w:styleId="Heading1Char">
    <w:name w:val="Heading 1 Char"/>
    <w:basedOn w:val="DefaultParagraphFont"/>
    <w:link w:val="Heading1"/>
    <w:rsid w:val="006901AD"/>
    <w:rPr>
      <w:rFonts w:ascii="Times New Roman" w:eastAsia="Times New Roman" w:hAnsi="Times New Roman" w:cs="Times New Roman"/>
      <w:b/>
      <w:sz w:val="32"/>
      <w:szCs w:val="20"/>
      <w:lang w:eastAsia="en-US"/>
    </w:rPr>
  </w:style>
  <w:style w:type="paragraph" w:styleId="BodyText">
    <w:name w:val="Body Text"/>
    <w:basedOn w:val="Normal"/>
    <w:link w:val="BodyTextChar"/>
    <w:rsid w:val="006901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01AD"/>
    <w:rPr>
      <w:rFonts w:ascii="Times New Roman" w:eastAsia="Times New Roman" w:hAnsi="Times New Roman" w:cs="Times New Roman"/>
      <w:sz w:val="24"/>
      <w:lang w:val="en-US" w:eastAsia="en-US"/>
    </w:rPr>
  </w:style>
  <w:style w:type="paragraph" w:styleId="Footer">
    <w:name w:val="footer"/>
    <w:basedOn w:val="Normal"/>
    <w:link w:val="FooterChar"/>
    <w:rsid w:val="006901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1AD"/>
    <w:rPr>
      <w:rFonts w:ascii="Times New Roman" w:eastAsia="Times New Roman" w:hAnsi="Times New Roman" w:cs="Times New Roman"/>
      <w:sz w:val="16"/>
      <w:lang w:val="en-US" w:eastAsia="en-US"/>
    </w:rPr>
  </w:style>
  <w:style w:type="paragraph" w:styleId="List">
    <w:name w:val="List"/>
    <w:basedOn w:val="BodyText"/>
    <w:next w:val="BodyText"/>
    <w:rsid w:val="006901AD"/>
    <w:pPr>
      <w:tabs>
        <w:tab w:val="left" w:pos="340"/>
      </w:tabs>
      <w:spacing w:before="60" w:after="60"/>
      <w:ind w:left="340" w:hanging="340"/>
    </w:pPr>
  </w:style>
  <w:style w:type="paragraph" w:styleId="ListBullet">
    <w:name w:val="List Bullet"/>
    <w:basedOn w:val="List"/>
    <w:rsid w:val="006901AD"/>
    <w:pPr>
      <w:numPr>
        <w:numId w:val="12"/>
      </w:numPr>
      <w:tabs>
        <w:tab w:val="clear" w:pos="340"/>
      </w:tabs>
      <w:spacing w:before="40" w:after="40"/>
    </w:pPr>
  </w:style>
  <w:style w:type="character" w:customStyle="1" w:styleId="SpecialBold">
    <w:name w:val="Special Bold"/>
    <w:basedOn w:val="DefaultParagraphFont"/>
    <w:rsid w:val="006901AD"/>
    <w:rPr>
      <w:b/>
      <w:spacing w:val="0"/>
    </w:rPr>
  </w:style>
  <w:style w:type="paragraph" w:styleId="Header">
    <w:name w:val="header"/>
    <w:basedOn w:val="Normal"/>
    <w:link w:val="HeaderChar"/>
    <w:rsid w:val="006901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1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01AD"/>
    <w:pPr>
      <w:spacing w:before="240" w:after="120"/>
      <w:outlineLvl w:val="0"/>
    </w:pPr>
    <w:rPr>
      <w:rFonts w:ascii="Times New Roman" w:hAnsi="Times New Roman"/>
      <w:b/>
      <w:sz w:val="28"/>
    </w:rPr>
  </w:style>
  <w:style w:type="paragraph" w:customStyle="1" w:styleId="AllowPageBreak">
    <w:name w:val="AllowPageBreak"/>
    <w:rsid w:val="006901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01AD"/>
    <w:pPr>
      <w:tabs>
        <w:tab w:val="left" w:pos="680"/>
      </w:tabs>
      <w:spacing w:before="60" w:after="60"/>
      <w:ind w:left="680" w:hanging="340"/>
    </w:pPr>
  </w:style>
  <w:style w:type="character" w:customStyle="1" w:styleId="BoldandItalics">
    <w:name w:val="Bold and Italics"/>
    <w:qFormat/>
    <w:rsid w:val="006901AD"/>
    <w:rPr>
      <w:b/>
      <w:i/>
      <w:u w:val="none"/>
    </w:rPr>
  </w:style>
  <w:style w:type="character" w:customStyle="1" w:styleId="Heading2Char">
    <w:name w:val="Heading 2 Char"/>
    <w:basedOn w:val="DefaultParagraphFont"/>
    <w:link w:val="Heading2"/>
    <w:rsid w:val="006901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1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1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1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1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1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01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01AD"/>
    <w:rPr>
      <w:rFonts w:ascii="Courier New" w:eastAsia="Times New Roman" w:hAnsi="Courier New" w:cs="Times New Roman"/>
      <w:i/>
      <w:szCs w:val="20"/>
      <w:lang w:val="en-US" w:eastAsia="en-US"/>
    </w:rPr>
  </w:style>
  <w:style w:type="paragraph" w:customStyle="1" w:styleId="HeadingBase">
    <w:name w:val="Heading Base"/>
    <w:rsid w:val="006901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1AD"/>
    <w:pPr>
      <w:tabs>
        <w:tab w:val="right" w:leader="dot" w:pos="9072"/>
      </w:tabs>
      <w:ind w:left="567"/>
    </w:pPr>
    <w:rPr>
      <w:szCs w:val="22"/>
    </w:rPr>
  </w:style>
  <w:style w:type="paragraph" w:customStyle="1" w:styleId="TOCBase">
    <w:name w:val="TOC Base"/>
    <w:rsid w:val="006901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1AD"/>
    <w:pPr>
      <w:tabs>
        <w:tab w:val="right" w:leader="dot" w:pos="9072"/>
      </w:tabs>
      <w:spacing w:before="40" w:after="40"/>
      <w:ind w:left="284"/>
    </w:pPr>
    <w:rPr>
      <w:rFonts w:ascii="Times New Roman" w:hAnsi="Times New Roman"/>
    </w:rPr>
  </w:style>
  <w:style w:type="paragraph" w:styleId="TOC1">
    <w:name w:val="toc 1"/>
    <w:basedOn w:val="TOCBase"/>
    <w:next w:val="Normal"/>
    <w:rsid w:val="006901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01AD"/>
    <w:pPr>
      <w:spacing w:before="5040"/>
      <w:jc w:val="center"/>
    </w:pPr>
    <w:rPr>
      <w:sz w:val="48"/>
      <w:szCs w:val="72"/>
      <w:lang w:val="en-US"/>
    </w:rPr>
  </w:style>
  <w:style w:type="character" w:customStyle="1" w:styleId="TitleChar">
    <w:name w:val="Title Char"/>
    <w:basedOn w:val="DefaultParagraphFont"/>
    <w:link w:val="Title"/>
    <w:rsid w:val="006901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1AD"/>
    <w:pPr>
      <w:tabs>
        <w:tab w:val="left" w:pos="3600"/>
        <w:tab w:val="left" w:pos="3958"/>
      </w:tabs>
    </w:pPr>
  </w:style>
  <w:style w:type="paragraph" w:customStyle="1" w:styleId="Note">
    <w:name w:val="Note"/>
    <w:basedOn w:val="BodyText"/>
    <w:rsid w:val="006901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1AD"/>
    <w:pPr>
      <w:framePr w:wrap="auto" w:hAnchor="text" w:y="6049"/>
    </w:pPr>
    <w:rPr>
      <w:color w:val="000000"/>
      <w:sz w:val="40"/>
    </w:rPr>
  </w:style>
  <w:style w:type="paragraph" w:customStyle="1" w:styleId="TOCTitle">
    <w:name w:val="TOCTitle"/>
    <w:basedOn w:val="Heading1"/>
    <w:rsid w:val="006901AD"/>
    <w:pPr>
      <w:spacing w:after="240"/>
      <w:jc w:val="center"/>
      <w:outlineLvl w:val="9"/>
    </w:pPr>
    <w:rPr>
      <w:caps/>
    </w:rPr>
  </w:style>
  <w:style w:type="paragraph" w:customStyle="1" w:styleId="Version">
    <w:name w:val="Version"/>
    <w:rsid w:val="006901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01AD"/>
    <w:pPr>
      <w:numPr>
        <w:numId w:val="13"/>
      </w:numPr>
      <w:tabs>
        <w:tab w:val="clear" w:pos="680"/>
      </w:tabs>
    </w:pPr>
  </w:style>
  <w:style w:type="paragraph" w:styleId="Index1">
    <w:name w:val="index 1"/>
    <w:basedOn w:val="Normal"/>
    <w:next w:val="Normal"/>
    <w:semiHidden/>
    <w:rsid w:val="006901AD"/>
    <w:pPr>
      <w:keepNext w:val="0"/>
      <w:tabs>
        <w:tab w:val="right" w:pos="4176"/>
      </w:tabs>
      <w:ind w:left="198" w:hanging="198"/>
    </w:pPr>
    <w:rPr>
      <w:rFonts w:ascii="Garamond" w:hAnsi="Garamond"/>
    </w:rPr>
  </w:style>
  <w:style w:type="paragraph" w:styleId="IndexHeading">
    <w:name w:val="index heading"/>
    <w:basedOn w:val="Normal"/>
    <w:next w:val="Index1"/>
    <w:semiHidden/>
    <w:rsid w:val="006901AD"/>
    <w:pPr>
      <w:spacing w:before="120" w:after="120"/>
    </w:pPr>
    <w:rPr>
      <w:rFonts w:ascii="Arial" w:hAnsi="Arial"/>
      <w:b/>
      <w:color w:val="918585"/>
      <w:sz w:val="24"/>
    </w:rPr>
  </w:style>
  <w:style w:type="paragraph" w:customStyle="1" w:styleId="Chapter">
    <w:name w:val="Chapter"/>
    <w:basedOn w:val="Normal"/>
    <w:rsid w:val="006901AD"/>
    <w:pPr>
      <w:spacing w:before="240"/>
    </w:pPr>
    <w:rPr>
      <w:rFonts w:ascii="Times New Roman" w:hAnsi="Times New Roman"/>
      <w:smallCaps/>
      <w:spacing w:val="80"/>
      <w:sz w:val="28"/>
    </w:rPr>
  </w:style>
  <w:style w:type="paragraph" w:customStyle="1" w:styleId="InChapter">
    <w:name w:val="InChapter"/>
    <w:basedOn w:val="Heading3"/>
    <w:rsid w:val="006901AD"/>
    <w:pPr>
      <w:spacing w:after="240"/>
      <w:outlineLvl w:val="9"/>
    </w:pPr>
    <w:rPr>
      <w:noProof/>
    </w:rPr>
  </w:style>
  <w:style w:type="paragraph" w:styleId="Index2">
    <w:name w:val="index 2"/>
    <w:basedOn w:val="Normal"/>
    <w:next w:val="Normal"/>
    <w:semiHidden/>
    <w:rsid w:val="006901AD"/>
    <w:pPr>
      <w:tabs>
        <w:tab w:val="right" w:pos="4176"/>
      </w:tabs>
      <w:ind w:left="568" w:hanging="284"/>
    </w:pPr>
    <w:rPr>
      <w:rFonts w:ascii="Garamond" w:hAnsi="Garamond"/>
    </w:rPr>
  </w:style>
  <w:style w:type="paragraph" w:customStyle="1" w:styleId="Byline">
    <w:name w:val="Byline"/>
    <w:rsid w:val="006901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1AD"/>
    <w:pPr>
      <w:tabs>
        <w:tab w:val="clear" w:pos="3600"/>
        <w:tab w:val="clear" w:pos="3958"/>
      </w:tabs>
      <w:jc w:val="right"/>
    </w:pPr>
  </w:style>
  <w:style w:type="character" w:styleId="Emphasis">
    <w:name w:val="Emphasis"/>
    <w:basedOn w:val="DefaultParagraphFont"/>
    <w:qFormat/>
    <w:rsid w:val="006901AD"/>
    <w:rPr>
      <w:i/>
    </w:rPr>
  </w:style>
  <w:style w:type="paragraph" w:styleId="Caption">
    <w:name w:val="caption"/>
    <w:basedOn w:val="BodyText"/>
    <w:next w:val="Normal"/>
    <w:qFormat/>
    <w:rsid w:val="006901AD"/>
    <w:pPr>
      <w:framePr w:w="2268" w:hSpace="181" w:vSpace="181" w:wrap="around" w:vAnchor="text" w:hAnchor="page" w:x="1135" w:y="285" w:anchorLock="1"/>
    </w:pPr>
    <w:rPr>
      <w:i/>
    </w:rPr>
  </w:style>
  <w:style w:type="paragraph" w:customStyle="1" w:styleId="MiniTOCTitle">
    <w:name w:val="MiniTOCTitle"/>
    <w:basedOn w:val="Heading4"/>
    <w:rsid w:val="006901AD"/>
    <w:pPr>
      <w:spacing w:before="240"/>
      <w:outlineLvl w:val="9"/>
    </w:pPr>
    <w:rPr>
      <w:noProof/>
      <w:sz w:val="24"/>
    </w:rPr>
  </w:style>
  <w:style w:type="paragraph" w:customStyle="1" w:styleId="MiniTOCItem">
    <w:name w:val="MiniTOCItem"/>
    <w:basedOn w:val="ListBullet"/>
    <w:rsid w:val="006901AD"/>
    <w:pPr>
      <w:numPr>
        <w:numId w:val="0"/>
      </w:numPr>
      <w:tabs>
        <w:tab w:val="right" w:leader="dot" w:pos="6521"/>
      </w:tabs>
      <w:spacing w:before="0" w:after="0"/>
    </w:pPr>
  </w:style>
  <w:style w:type="paragraph" w:customStyle="1" w:styleId="TOFTitle">
    <w:name w:val="TOFTitle"/>
    <w:basedOn w:val="TOCTitle"/>
    <w:rsid w:val="006901AD"/>
  </w:style>
  <w:style w:type="paragraph" w:styleId="TableofFigures">
    <w:name w:val="table of figures"/>
    <w:basedOn w:val="Normal"/>
    <w:next w:val="Normal"/>
    <w:semiHidden/>
    <w:rsid w:val="006901AD"/>
    <w:pPr>
      <w:tabs>
        <w:tab w:val="right" w:leader="dot" w:pos="9072"/>
      </w:tabs>
      <w:ind w:left="970" w:hanging="403"/>
    </w:pPr>
    <w:rPr>
      <w:rFonts w:ascii="Times New Roman" w:hAnsi="Times New Roman"/>
      <w:b/>
    </w:rPr>
  </w:style>
  <w:style w:type="paragraph" w:styleId="ListNumber">
    <w:name w:val="List Number"/>
    <w:basedOn w:val="List"/>
    <w:rsid w:val="006901AD"/>
    <w:pPr>
      <w:numPr>
        <w:numId w:val="10"/>
      </w:numPr>
    </w:pPr>
  </w:style>
  <w:style w:type="character" w:customStyle="1" w:styleId="WingdingSymbols">
    <w:name w:val="Wingding Symbols"/>
    <w:rsid w:val="006901AD"/>
    <w:rPr>
      <w:rFonts w:ascii="Wingdings" w:hAnsi="Wingdings"/>
    </w:rPr>
  </w:style>
  <w:style w:type="paragraph" w:customStyle="1" w:styleId="TableHeading">
    <w:name w:val="Table Heading"/>
    <w:basedOn w:val="HeadingBase"/>
    <w:rsid w:val="006901AD"/>
    <w:pPr>
      <w:keepLines/>
      <w:pBdr>
        <w:bottom w:val="single" w:sz="6" w:space="1" w:color="918585"/>
      </w:pBdr>
      <w:spacing w:before="240"/>
    </w:pPr>
  </w:style>
  <w:style w:type="character" w:customStyle="1" w:styleId="HotSpot">
    <w:name w:val="HotSpot"/>
    <w:rsid w:val="006901AD"/>
    <w:rPr>
      <w:color w:val="0033CC"/>
      <w:u w:val="none"/>
    </w:rPr>
  </w:style>
  <w:style w:type="paragraph" w:customStyle="1" w:styleId="BodyTextRight">
    <w:name w:val="Body Text Right"/>
    <w:basedOn w:val="BodyText"/>
    <w:rsid w:val="006901AD"/>
    <w:pPr>
      <w:spacing w:before="0" w:after="0"/>
      <w:jc w:val="right"/>
    </w:pPr>
  </w:style>
  <w:style w:type="paragraph" w:styleId="Index3">
    <w:name w:val="index 3"/>
    <w:basedOn w:val="ListNumber2"/>
    <w:next w:val="Normal"/>
    <w:semiHidden/>
    <w:rsid w:val="006901AD"/>
    <w:pPr>
      <w:numPr>
        <w:numId w:val="0"/>
      </w:numPr>
      <w:tabs>
        <w:tab w:val="right" w:leader="dot" w:pos="4176"/>
      </w:tabs>
    </w:pPr>
  </w:style>
  <w:style w:type="paragraph" w:styleId="ListNumber2">
    <w:name w:val="List Number 2"/>
    <w:basedOn w:val="List2"/>
    <w:rsid w:val="006901AD"/>
    <w:pPr>
      <w:numPr>
        <w:numId w:val="9"/>
      </w:numPr>
      <w:tabs>
        <w:tab w:val="clear" w:pos="1060"/>
      </w:tabs>
    </w:pPr>
  </w:style>
  <w:style w:type="paragraph" w:customStyle="1" w:styleId="MarginNote">
    <w:name w:val="Margin Note"/>
    <w:basedOn w:val="BodyText"/>
    <w:rsid w:val="006901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1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1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01AD"/>
    <w:rPr>
      <w:sz w:val="32"/>
    </w:rPr>
  </w:style>
  <w:style w:type="paragraph" w:customStyle="1" w:styleId="HeadingProcedure">
    <w:name w:val="Heading Procedure"/>
    <w:basedOn w:val="HeadingBase"/>
    <w:next w:val="Normal"/>
    <w:rsid w:val="006901AD"/>
    <w:pPr>
      <w:tabs>
        <w:tab w:val="left" w:pos="0"/>
      </w:tabs>
      <w:spacing w:before="120" w:after="60"/>
    </w:pPr>
    <w:rPr>
      <w:i/>
      <w:color w:val="918585"/>
      <w:sz w:val="22"/>
    </w:rPr>
  </w:style>
  <w:style w:type="paragraph" w:customStyle="1" w:styleId="TableBodyText">
    <w:name w:val="Table Body Text"/>
    <w:basedOn w:val="BodyText"/>
    <w:rsid w:val="006901AD"/>
    <w:pPr>
      <w:spacing w:before="60" w:after="60"/>
    </w:pPr>
  </w:style>
  <w:style w:type="paragraph" w:styleId="ListContinue">
    <w:name w:val="List Continue"/>
    <w:basedOn w:val="List"/>
    <w:rsid w:val="006901AD"/>
    <w:pPr>
      <w:ind w:firstLine="0"/>
    </w:pPr>
  </w:style>
  <w:style w:type="paragraph" w:customStyle="1" w:styleId="ListNote">
    <w:name w:val="List Note"/>
    <w:basedOn w:val="List"/>
    <w:rsid w:val="006901AD"/>
    <w:pPr>
      <w:pBdr>
        <w:top w:val="single" w:sz="6" w:space="2" w:color="918585"/>
        <w:bottom w:val="single" w:sz="6" w:space="2" w:color="918585"/>
      </w:pBdr>
      <w:tabs>
        <w:tab w:val="left" w:pos="1021"/>
      </w:tabs>
      <w:ind w:firstLine="0"/>
    </w:pPr>
  </w:style>
  <w:style w:type="paragraph" w:customStyle="1" w:styleId="Warning">
    <w:name w:val="Warning"/>
    <w:basedOn w:val="BodyText"/>
    <w:rsid w:val="006901AD"/>
    <w:pPr>
      <w:shd w:val="clear" w:color="auto" w:fill="D9D9D9"/>
      <w:tabs>
        <w:tab w:val="left" w:pos="992"/>
      </w:tabs>
      <w:ind w:left="119" w:right="119"/>
    </w:pPr>
    <w:rPr>
      <w:sz w:val="20"/>
    </w:rPr>
  </w:style>
  <w:style w:type="paragraph" w:customStyle="1" w:styleId="MarginIcons">
    <w:name w:val="Margin Icons"/>
    <w:basedOn w:val="BodyText"/>
    <w:rsid w:val="006901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1AD"/>
    <w:rPr>
      <w:rFonts w:ascii="Courier New" w:hAnsi="Courier New"/>
    </w:rPr>
  </w:style>
  <w:style w:type="paragraph" w:customStyle="1" w:styleId="NoteBullet">
    <w:name w:val="Note Bullet"/>
    <w:basedOn w:val="Note"/>
    <w:rsid w:val="006901AD"/>
    <w:pPr>
      <w:tabs>
        <w:tab w:val="clear" w:pos="680"/>
      </w:tabs>
      <w:spacing w:before="60" w:after="60"/>
    </w:pPr>
  </w:style>
  <w:style w:type="paragraph" w:customStyle="1" w:styleId="SubHeading2">
    <w:name w:val="SubHeading2"/>
    <w:basedOn w:val="HeadingBase"/>
    <w:rsid w:val="006901AD"/>
    <w:pPr>
      <w:spacing w:before="240" w:after="60"/>
    </w:pPr>
    <w:rPr>
      <w:sz w:val="20"/>
    </w:rPr>
  </w:style>
  <w:style w:type="paragraph" w:customStyle="1" w:styleId="SubHeading1">
    <w:name w:val="SubHeading1"/>
    <w:basedOn w:val="HeadingBase"/>
    <w:rsid w:val="006901AD"/>
    <w:pPr>
      <w:spacing w:before="240" w:after="60"/>
    </w:pPr>
    <w:rPr>
      <w:color w:val="918585"/>
      <w:sz w:val="22"/>
    </w:rPr>
  </w:style>
  <w:style w:type="paragraph" w:customStyle="1" w:styleId="SideHeading">
    <w:name w:val="Side Heading"/>
    <w:basedOn w:val="HeadingBase"/>
    <w:rsid w:val="006901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1AD"/>
    <w:pPr>
      <w:tabs>
        <w:tab w:val="num" w:pos="360"/>
      </w:tabs>
    </w:pPr>
  </w:style>
  <w:style w:type="paragraph" w:styleId="PlainText">
    <w:name w:val="Plain Text"/>
    <w:basedOn w:val="Normal"/>
    <w:link w:val="PlainTextChar"/>
    <w:rsid w:val="006901AD"/>
    <w:rPr>
      <w:sz w:val="20"/>
    </w:rPr>
  </w:style>
  <w:style w:type="character" w:customStyle="1" w:styleId="PlainTextChar">
    <w:name w:val="Plain Text Char"/>
    <w:basedOn w:val="DefaultParagraphFont"/>
    <w:link w:val="PlainText"/>
    <w:rsid w:val="006901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01AD"/>
    <w:rPr>
      <w:b/>
      <w:smallCaps/>
    </w:rPr>
  </w:style>
  <w:style w:type="paragraph" w:customStyle="1" w:styleId="TableListNumber">
    <w:name w:val="Table List Number"/>
    <w:basedOn w:val="ListNumber"/>
    <w:rsid w:val="006901AD"/>
    <w:pPr>
      <w:numPr>
        <w:numId w:val="0"/>
      </w:numPr>
    </w:pPr>
  </w:style>
  <w:style w:type="paragraph" w:styleId="TOC4">
    <w:name w:val="toc 4"/>
    <w:basedOn w:val="TOCBase"/>
    <w:next w:val="Normal"/>
    <w:semiHidden/>
    <w:rsid w:val="006901AD"/>
    <w:pPr>
      <w:tabs>
        <w:tab w:val="right" w:leader="dot" w:pos="9071"/>
      </w:tabs>
      <w:ind w:left="1701"/>
    </w:pPr>
  </w:style>
  <w:style w:type="paragraph" w:customStyle="1" w:styleId="ListAlpha">
    <w:name w:val="List Alpha"/>
    <w:basedOn w:val="List"/>
    <w:rsid w:val="006901AD"/>
    <w:pPr>
      <w:numPr>
        <w:numId w:val="8"/>
      </w:numPr>
    </w:pPr>
  </w:style>
  <w:style w:type="paragraph" w:customStyle="1" w:styleId="ListAlpha2">
    <w:name w:val="List Alpha 2"/>
    <w:basedOn w:val="List2"/>
    <w:rsid w:val="006901AD"/>
    <w:pPr>
      <w:numPr>
        <w:numId w:val="7"/>
      </w:numPr>
    </w:pPr>
  </w:style>
  <w:style w:type="paragraph" w:styleId="List3">
    <w:name w:val="List 3"/>
    <w:basedOn w:val="BodyText"/>
    <w:rsid w:val="006901AD"/>
    <w:pPr>
      <w:tabs>
        <w:tab w:val="left" w:pos="1021"/>
      </w:tabs>
      <w:spacing w:before="60" w:after="60"/>
      <w:ind w:left="1020" w:hanging="340"/>
    </w:pPr>
  </w:style>
  <w:style w:type="paragraph" w:styleId="List4">
    <w:name w:val="List 4"/>
    <w:basedOn w:val="BodyText"/>
    <w:rsid w:val="006901AD"/>
    <w:pPr>
      <w:tabs>
        <w:tab w:val="left" w:pos="1361"/>
      </w:tabs>
      <w:spacing w:before="60" w:after="60"/>
      <w:ind w:left="1361" w:hanging="340"/>
    </w:pPr>
  </w:style>
  <w:style w:type="paragraph" w:styleId="List5">
    <w:name w:val="List 5"/>
    <w:basedOn w:val="BodyText"/>
    <w:rsid w:val="006901AD"/>
    <w:pPr>
      <w:tabs>
        <w:tab w:val="left" w:pos="1701"/>
      </w:tabs>
      <w:spacing w:before="60" w:after="60"/>
      <w:ind w:left="1701" w:hanging="340"/>
    </w:pPr>
  </w:style>
  <w:style w:type="paragraph" w:styleId="ListBullet3">
    <w:name w:val="List Bullet 3"/>
    <w:basedOn w:val="List3"/>
    <w:rsid w:val="006901AD"/>
    <w:pPr>
      <w:numPr>
        <w:numId w:val="14"/>
      </w:numPr>
      <w:tabs>
        <w:tab w:val="clear" w:pos="1021"/>
      </w:tabs>
      <w:ind w:left="1037" w:hanging="357"/>
    </w:pPr>
  </w:style>
  <w:style w:type="paragraph" w:styleId="ListBullet4">
    <w:name w:val="List Bullet 4"/>
    <w:basedOn w:val="List4"/>
    <w:rsid w:val="006901AD"/>
    <w:pPr>
      <w:numPr>
        <w:numId w:val="2"/>
      </w:numPr>
    </w:pPr>
  </w:style>
  <w:style w:type="paragraph" w:styleId="ListBullet5">
    <w:name w:val="List Bullet 5"/>
    <w:basedOn w:val="List5"/>
    <w:rsid w:val="006901AD"/>
    <w:pPr>
      <w:numPr>
        <w:numId w:val="3"/>
      </w:numPr>
    </w:pPr>
  </w:style>
  <w:style w:type="paragraph" w:styleId="ListContinue2">
    <w:name w:val="List Continue 2"/>
    <w:basedOn w:val="List2"/>
    <w:rsid w:val="006901AD"/>
    <w:pPr>
      <w:ind w:firstLine="0"/>
    </w:pPr>
  </w:style>
  <w:style w:type="paragraph" w:styleId="ListContinue3">
    <w:name w:val="List Continue 3"/>
    <w:basedOn w:val="List3"/>
    <w:rsid w:val="006901AD"/>
    <w:pPr>
      <w:ind w:left="1021" w:firstLine="0"/>
    </w:pPr>
  </w:style>
  <w:style w:type="paragraph" w:styleId="ListContinue4">
    <w:name w:val="List Continue 4"/>
    <w:basedOn w:val="List4"/>
    <w:rsid w:val="006901AD"/>
    <w:pPr>
      <w:ind w:firstLine="0"/>
    </w:pPr>
  </w:style>
  <w:style w:type="paragraph" w:styleId="ListContinue5">
    <w:name w:val="List Continue 5"/>
    <w:basedOn w:val="List5"/>
    <w:rsid w:val="006901AD"/>
    <w:pPr>
      <w:ind w:firstLine="0"/>
    </w:pPr>
  </w:style>
  <w:style w:type="paragraph" w:styleId="ListNumber3">
    <w:name w:val="List Number 3"/>
    <w:basedOn w:val="List3"/>
    <w:rsid w:val="006901AD"/>
    <w:pPr>
      <w:numPr>
        <w:numId w:val="4"/>
      </w:numPr>
    </w:pPr>
  </w:style>
  <w:style w:type="paragraph" w:styleId="ListNumber4">
    <w:name w:val="List Number 4"/>
    <w:basedOn w:val="List4"/>
    <w:rsid w:val="006901AD"/>
    <w:pPr>
      <w:numPr>
        <w:numId w:val="5"/>
      </w:numPr>
    </w:pPr>
  </w:style>
  <w:style w:type="paragraph" w:styleId="ListNumber5">
    <w:name w:val="List Number 5"/>
    <w:basedOn w:val="List5"/>
    <w:rsid w:val="006901AD"/>
    <w:pPr>
      <w:numPr>
        <w:numId w:val="6"/>
      </w:numPr>
    </w:pPr>
  </w:style>
  <w:style w:type="paragraph" w:styleId="BlockText">
    <w:name w:val="Block Text"/>
    <w:basedOn w:val="Normal"/>
    <w:rsid w:val="006901AD"/>
    <w:pPr>
      <w:spacing w:after="120"/>
      <w:ind w:left="1440" w:right="1440"/>
    </w:pPr>
  </w:style>
  <w:style w:type="character" w:customStyle="1" w:styleId="Subscript">
    <w:name w:val="Subscript"/>
    <w:basedOn w:val="DefaultParagraphFont"/>
    <w:rsid w:val="006901AD"/>
    <w:rPr>
      <w:sz w:val="16"/>
      <w:vertAlign w:val="subscript"/>
    </w:rPr>
  </w:style>
  <w:style w:type="character" w:customStyle="1" w:styleId="Superscript">
    <w:name w:val="Superscript"/>
    <w:basedOn w:val="DefaultParagraphFont"/>
    <w:rsid w:val="006901AD"/>
    <w:rPr>
      <w:sz w:val="16"/>
      <w:vertAlign w:val="superscript"/>
    </w:rPr>
  </w:style>
  <w:style w:type="character" w:customStyle="1" w:styleId="Symbols">
    <w:name w:val="Symbols"/>
    <w:basedOn w:val="DefaultParagraphFont"/>
    <w:rsid w:val="006901AD"/>
    <w:rPr>
      <w:rFonts w:ascii="Symbol" w:hAnsi="Symbol"/>
    </w:rPr>
  </w:style>
  <w:style w:type="character" w:customStyle="1" w:styleId="MenuOptions">
    <w:name w:val="Menu Options"/>
    <w:basedOn w:val="DefaultParagraphFont"/>
    <w:rsid w:val="006901AD"/>
    <w:rPr>
      <w:rFonts w:ascii="Arial Narrow" w:hAnsi="Arial Narrow"/>
      <w:smallCaps/>
    </w:rPr>
  </w:style>
  <w:style w:type="character" w:customStyle="1" w:styleId="Buttons">
    <w:name w:val="Buttons"/>
    <w:basedOn w:val="DefaultParagraphFont"/>
    <w:rsid w:val="006901AD"/>
    <w:rPr>
      <w:b/>
    </w:rPr>
  </w:style>
  <w:style w:type="character" w:customStyle="1" w:styleId="Underlined">
    <w:name w:val="Underlined"/>
    <w:basedOn w:val="DefaultParagraphFont"/>
    <w:rsid w:val="006901AD"/>
    <w:rPr>
      <w:u w:val="single"/>
    </w:rPr>
  </w:style>
  <w:style w:type="paragraph" w:customStyle="1" w:styleId="TableBodyTextRight">
    <w:name w:val="Table Body Text Right"/>
    <w:basedOn w:val="TableBodyText"/>
    <w:rsid w:val="006901AD"/>
    <w:pPr>
      <w:widowControl w:val="0"/>
      <w:autoSpaceDE w:val="0"/>
      <w:autoSpaceDN w:val="0"/>
      <w:adjustRightInd w:val="0"/>
      <w:jc w:val="right"/>
    </w:pPr>
    <w:rPr>
      <w:rFonts w:cs="Arial"/>
      <w:szCs w:val="18"/>
    </w:rPr>
  </w:style>
  <w:style w:type="paragraph" w:customStyle="1" w:styleId="CopyrightText">
    <w:name w:val="Copyright Text"/>
    <w:basedOn w:val="BodyText"/>
    <w:rsid w:val="006901AD"/>
    <w:rPr>
      <w:sz w:val="18"/>
    </w:rPr>
  </w:style>
  <w:style w:type="paragraph" w:customStyle="1" w:styleId="BodySmallRight">
    <w:name w:val="Body Small Right"/>
    <w:basedOn w:val="BodyTextRight"/>
    <w:rsid w:val="006901AD"/>
    <w:rPr>
      <w:sz w:val="18"/>
      <w:szCs w:val="18"/>
    </w:rPr>
  </w:style>
  <w:style w:type="paragraph" w:customStyle="1" w:styleId="MarginEdition">
    <w:name w:val="Margin Edition"/>
    <w:basedOn w:val="MarginNote"/>
    <w:rsid w:val="006901AD"/>
    <w:pPr>
      <w:spacing w:before="0" w:after="0"/>
    </w:pPr>
    <w:rPr>
      <w:rFonts w:ascii="Times New Roman" w:hAnsi="Times New Roman"/>
      <w:color w:val="999999"/>
    </w:rPr>
  </w:style>
  <w:style w:type="paragraph" w:customStyle="1" w:styleId="Spacer">
    <w:name w:val="Spacer"/>
    <w:basedOn w:val="Normal"/>
    <w:rsid w:val="006901AD"/>
    <w:rPr>
      <w:sz w:val="2"/>
      <w:szCs w:val="2"/>
    </w:rPr>
  </w:style>
  <w:style w:type="character" w:customStyle="1" w:styleId="Small">
    <w:name w:val="Small"/>
    <w:basedOn w:val="DefaultParagraphFont"/>
    <w:rsid w:val="006901AD"/>
    <w:rPr>
      <w:sz w:val="16"/>
    </w:rPr>
  </w:style>
  <w:style w:type="paragraph" w:customStyle="1" w:styleId="WideTable">
    <w:name w:val="Wide Table"/>
    <w:basedOn w:val="Normal"/>
    <w:rsid w:val="006901AD"/>
    <w:pPr>
      <w:ind w:left="-1418"/>
    </w:pPr>
    <w:rPr>
      <w:sz w:val="2"/>
      <w:szCs w:val="2"/>
    </w:rPr>
  </w:style>
  <w:style w:type="character" w:styleId="PageNumber">
    <w:name w:val="page number"/>
    <w:basedOn w:val="DefaultParagraphFont"/>
    <w:rsid w:val="006901AD"/>
  </w:style>
  <w:style w:type="paragraph" w:styleId="Quote">
    <w:name w:val="Quote"/>
    <w:basedOn w:val="Heading1"/>
    <w:link w:val="QuoteChar"/>
    <w:qFormat/>
    <w:rsid w:val="006901AD"/>
    <w:rPr>
      <w:b w:val="0"/>
      <w:sz w:val="72"/>
      <w:szCs w:val="72"/>
      <w:lang w:val="en-NZ"/>
    </w:rPr>
  </w:style>
  <w:style w:type="character" w:customStyle="1" w:styleId="QuoteChar">
    <w:name w:val="Quote Char"/>
    <w:basedOn w:val="DefaultParagraphFont"/>
    <w:link w:val="Quote"/>
    <w:rsid w:val="006901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1AD"/>
    <w:pPr>
      <w:pageBreakBefore/>
    </w:pPr>
  </w:style>
  <w:style w:type="paragraph" w:customStyle="1" w:styleId="Border">
    <w:name w:val="Border"/>
    <w:basedOn w:val="Normal"/>
    <w:qFormat/>
    <w:rsid w:val="006901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1AD"/>
    <w:rPr>
      <w:b/>
      <w:bCs/>
      <w:i/>
      <w:iCs/>
      <w:color w:val="auto"/>
    </w:rPr>
  </w:style>
  <w:style w:type="paragraph" w:styleId="IntenseQuote">
    <w:name w:val="Intense Quote"/>
    <w:basedOn w:val="Normal"/>
    <w:next w:val="Normal"/>
    <w:link w:val="IntenseQuoteChar"/>
    <w:uiPriority w:val="30"/>
    <w:qFormat/>
    <w:rsid w:val="006901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1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01AD"/>
    <w:rPr>
      <w:smallCaps/>
      <w:color w:val="auto"/>
      <w:u w:val="single"/>
    </w:rPr>
  </w:style>
  <w:style w:type="character" w:styleId="IntenseReference">
    <w:name w:val="Intense Reference"/>
    <w:basedOn w:val="DefaultParagraphFont"/>
    <w:uiPriority w:val="32"/>
    <w:qFormat/>
    <w:rsid w:val="006901AD"/>
    <w:rPr>
      <w:b/>
      <w:bCs/>
      <w:smallCaps/>
      <w:color w:val="auto"/>
      <w:spacing w:val="5"/>
      <w:u w:val="single"/>
    </w:rPr>
  </w:style>
  <w:style w:type="paragraph" w:customStyle="1" w:styleId="2ColumnHeading">
    <w:name w:val="2Column Heading"/>
    <w:basedOn w:val="BodyText"/>
    <w:qFormat/>
    <w:rsid w:val="006901AD"/>
    <w:pPr>
      <w:spacing w:after="60"/>
      <w:ind w:left="-2268"/>
    </w:pPr>
    <w:rPr>
      <w:b/>
    </w:rPr>
  </w:style>
  <w:style w:type="paragraph" w:customStyle="1" w:styleId="Heading1TOC">
    <w:name w:val="Heading1 TOC"/>
    <w:basedOn w:val="Normal"/>
    <w:qFormat/>
    <w:rsid w:val="006901AD"/>
    <w:pPr>
      <w:spacing w:before="240" w:after="120"/>
    </w:pPr>
    <w:rPr>
      <w:rFonts w:ascii="Times New Roman" w:hAnsi="Times New Roman"/>
      <w:b/>
      <w:sz w:val="32"/>
    </w:rPr>
  </w:style>
  <w:style w:type="paragraph" w:customStyle="1" w:styleId="Heading2TOC">
    <w:name w:val="Heading2 TOC"/>
    <w:basedOn w:val="Normal"/>
    <w:qFormat/>
    <w:rsid w:val="006901AD"/>
    <w:pPr>
      <w:spacing w:before="240" w:after="60"/>
    </w:pPr>
    <w:rPr>
      <w:rFonts w:ascii="Times New Roman" w:hAnsi="Times New Roman"/>
      <w:b/>
      <w:sz w:val="28"/>
    </w:rPr>
  </w:style>
  <w:style w:type="character" w:customStyle="1" w:styleId="Underline">
    <w:name w:val="Underline"/>
    <w:basedOn w:val="DefaultParagraphFont"/>
    <w:qFormat/>
    <w:rsid w:val="006901AD"/>
    <w:rPr>
      <w:u w:val="single"/>
    </w:rPr>
  </w:style>
  <w:style w:type="paragraph" w:styleId="BalloonText">
    <w:name w:val="Balloon Text"/>
    <w:basedOn w:val="Normal"/>
    <w:link w:val="BalloonTextChar"/>
    <w:rsid w:val="006901AD"/>
    <w:rPr>
      <w:rFonts w:ascii="Tahoma" w:hAnsi="Tahoma" w:cs="Tahoma"/>
      <w:sz w:val="16"/>
      <w:szCs w:val="16"/>
    </w:rPr>
  </w:style>
  <w:style w:type="character" w:customStyle="1" w:styleId="BalloonTextChar">
    <w:name w:val="Balloon Text Char"/>
    <w:basedOn w:val="DefaultParagraphFont"/>
    <w:link w:val="BalloonText"/>
    <w:rsid w:val="006901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01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01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1648</Words>
  <Characters>10057</Characters>
  <Application>Microsoft Office Word</Application>
  <DocSecurity>0</DocSecurity>
  <Lines>363</Lines>
  <Paragraphs>201</Paragraphs>
  <ScaleCrop>false</ScaleCrop>
  <Company>Author-it Software Corporation Ltd.</Company>
  <LinksUpToDate>false</LinksUpToDate>
  <CharactersWithSpaces>11548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PUADEFCA311B Operate an inland tug boat</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2012-05-26T04:06:00Z</dcterms:created>
  <dcterms:modified xsi:type="dcterms:W3CDTF">2012-05-26T04:06:00Z</dcterms:modified>
</cp:coreProperties>
</file>