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4CA7" w:rsidP="00454CA7">
      <w:pPr>
        <w:pStyle w:val="Title"/>
      </w:pPr>
      <w:r>
        <w:fldChar w:fldCharType="begin"/>
      </w:r>
      <w:r>
        <w:instrText xml:space="preserve"> TITLE   \* MERGEFORMAT </w:instrText>
      </w:r>
      <w:r>
        <w:fldChar w:fldCharType="separate"/>
      </w:r>
      <w:r>
        <w:t>PUADEFCA309B Perform military high-risk search</w:t>
      </w:r>
      <w:r>
        <w:fldChar w:fldCharType="end"/>
      </w:r>
    </w:p>
    <w:p w:rsidR="00454CA7" w:rsidP="00454CA7">
      <w:pPr>
        <w:pStyle w:val="Version"/>
        <w:sectPr w:rsidSect="008E0C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E0C3A" w:rsidP="008E0C3A">
      <w:pPr>
        <w:pStyle w:val="SuperHeading"/>
      </w:pPr>
      <w:r w:rsidRPr="008E0C3A">
        <w:t>PUADEFCA309B Perform military high-risk search</w:t>
      </w:r>
    </w:p>
    <w:p w:rsidR="00000000" w:rsidRPr="008E0C3A" w:rsidP="008E0C3A">
      <w:pPr>
        <w:pStyle w:val="SuperHeading"/>
      </w:pPr>
    </w:p>
    <w:p w:rsidR="00000000" w:rsidRPr="008E0C3A" w:rsidP="008E0C3A">
      <w:pPr>
        <w:pStyle w:val="Heading1"/>
      </w:pPr>
      <w:bookmarkStart w:id="1" w:name="O_119187"/>
      <w:bookmarkEnd w:id="1"/>
      <w:r w:rsidRPr="008E0C3A">
        <w:t>Modification History</w:t>
      </w:r>
    </w:p>
    <w:p w:rsidR="00000000" w:rsidRPr="008E0C3A" w:rsidP="008E0C3A">
      <w:pPr>
        <w:pStyle w:val="BodyText"/>
      </w:pPr>
      <w:r w:rsidRPr="008E0C3A">
        <w:t>Not applicable.</w:t>
      </w:r>
    </w:p>
    <w:p w:rsidR="00000000" w:rsidRPr="008E0C3A" w:rsidP="008E0C3A">
      <w:pPr>
        <w:pStyle w:val="AllowPageBreak"/>
      </w:pPr>
    </w:p>
    <w:p w:rsidR="00000000" w:rsidRPr="008E0C3A" w:rsidP="008E0C3A">
      <w:pPr>
        <w:pStyle w:val="Heading1"/>
      </w:pPr>
      <w:bookmarkStart w:id="2" w:name="O_119188"/>
      <w:bookmarkEnd w:id="2"/>
      <w:r w:rsidRPr="008E0C3A">
        <w:t>Unit Descriptor</w:t>
      </w:r>
    </w:p>
    <w:tbl>
      <w:tblPr>
        <w:tblW w:w="0" w:type="auto"/>
        <w:tblLayout w:type="fixed"/>
        <w:tblCellMar>
          <w:left w:w="62" w:type="dxa"/>
          <w:right w:w="62" w:type="dxa"/>
        </w:tblCellMar>
        <w:tblLook w:val="0000"/>
      </w:tblPr>
      <w:tblGrid>
        <w:gridCol w:w="3060"/>
        <w:gridCol w:w="5580"/>
      </w:tblGrid>
      <w:tr w:rsidTr="00454CA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E0C3A">
            <w:pPr>
              <w:pStyle w:val="BodyText"/>
              <w:rPr>
                <w:lang w:val="en-NZ"/>
              </w:rPr>
            </w:pPr>
            <w:r w:rsidRPr="008E0C3A">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8E0C3A" w:rsidP="008E0C3A">
            <w:pPr>
              <w:pStyle w:val="BodyText"/>
            </w:pPr>
            <w:r w:rsidRPr="008E0C3A">
              <w:t>This unit covers the competency required to conduct high-risk military searches of areas, routes, vehi</w:t>
            </w:r>
            <w:r w:rsidRPr="008E0C3A">
              <w:t xml:space="preserve">cles, buildings, property and objects to find items of equipment and other material intended to cause harm to individuals and to destroy or damage property. The search would be conducted where the likelihood of injury or death to the searcher is high. The </w:t>
            </w:r>
            <w:r w:rsidRPr="008E0C3A">
              <w:t xml:space="preserve">search is conducted in accordance with the </w:t>
            </w:r>
            <w:r w:rsidRPr="008E0C3A">
              <w:rPr>
                <w:rStyle w:val="BoldandItalics"/>
              </w:rPr>
              <w:t>level of search</w:t>
            </w:r>
            <w:r w:rsidRPr="008E0C3A">
              <w:t xml:space="preserve"> and </w:t>
            </w:r>
            <w:r w:rsidRPr="008E0C3A">
              <w:rPr>
                <w:rStyle w:val="BoldandItalics"/>
              </w:rPr>
              <w:t>category</w:t>
            </w:r>
            <w:r w:rsidRPr="008E0C3A">
              <w:t xml:space="preserve"> </w:t>
            </w:r>
            <w:r w:rsidRPr="008E0C3A">
              <w:rPr>
                <w:rStyle w:val="BoldandItalics"/>
              </w:rPr>
              <w:t>of the search</w:t>
            </w:r>
            <w:r w:rsidRPr="008E0C3A">
              <w:t>.</w:t>
            </w:r>
          </w:p>
          <w:p w:rsidR="00000000" w:rsidRPr="008E0C3A" w:rsidP="008E0C3A">
            <w:pPr>
              <w:pStyle w:val="BodyText"/>
            </w:pPr>
            <w:r w:rsidRPr="008E0C3A">
              <w:t xml:space="preserve">This Unit of Competency does cover the neutralisation of </w:t>
            </w:r>
            <w:r w:rsidRPr="008E0C3A">
              <w:rPr>
                <w:rStyle w:val="BoldandItalics"/>
              </w:rPr>
              <w:t>suspect devices</w:t>
            </w:r>
            <w:r w:rsidRPr="008E0C3A">
              <w:t xml:space="preserve"> but does not cover the render safe of suspect devices.</w:t>
            </w:r>
          </w:p>
          <w:p w:rsidR="00000000" w:rsidRPr="008E0C3A" w:rsidP="008E0C3A">
            <w:pPr>
              <w:pStyle w:val="BodyText"/>
            </w:pPr>
            <w:r w:rsidRPr="008E0C3A">
              <w:t>The individual is required to detect, identify and report the presence of any weapon, device or other object intended to cause harm and to prove, mark and record safe routes. The individual will usually work under supervision as part of a team.</w:t>
            </w:r>
          </w:p>
        </w:tc>
      </w:tr>
    </w:tbl>
    <w:p w:rsidR="00000000" w:rsidRPr="008E0C3A" w:rsidP="008E0C3A">
      <w:pPr>
        <w:pStyle w:val="BodyText"/>
      </w:pPr>
    </w:p>
    <w:p w:rsidR="00000000" w:rsidRPr="008E0C3A" w:rsidP="008E0C3A">
      <w:pPr>
        <w:pStyle w:val="AllowPageBreak"/>
      </w:pPr>
    </w:p>
    <w:p w:rsidR="00000000" w:rsidRPr="008E0C3A" w:rsidP="008E0C3A">
      <w:pPr>
        <w:pStyle w:val="Heading1"/>
      </w:pPr>
      <w:bookmarkStart w:id="3" w:name="O_119189"/>
      <w:bookmarkEnd w:id="3"/>
      <w:r w:rsidRPr="008E0C3A">
        <w:t>Application of the Unit</w:t>
      </w:r>
    </w:p>
    <w:tbl>
      <w:tblPr>
        <w:tblW w:w="0" w:type="auto"/>
        <w:tblLayout w:type="fixed"/>
        <w:tblCellMar>
          <w:left w:w="62" w:type="dxa"/>
          <w:right w:w="62" w:type="dxa"/>
        </w:tblCellMar>
        <w:tblLook w:val="0000"/>
      </w:tblPr>
      <w:tblGrid>
        <w:gridCol w:w="3060"/>
        <w:gridCol w:w="5580"/>
      </w:tblGrid>
      <w:tr w:rsidTr="00454CA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E0C3A">
            <w:pPr>
              <w:pStyle w:val="BodyText"/>
              <w:rPr>
                <w:lang w:val="en-NZ"/>
              </w:rPr>
            </w:pPr>
            <w:r w:rsidRPr="008E0C3A">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8E0C3A" w:rsidP="008E0C3A">
            <w:pPr>
              <w:pStyle w:val="BodyText"/>
            </w:pPr>
            <w:r w:rsidRPr="008E0C3A">
              <w:t>The application of this unit in the workplace - the environments, complexities and situations involved - will be written during Phase II of the Review of the PUA00 Public Safety Training Package.</w:t>
            </w:r>
          </w:p>
          <w:p w:rsidR="00000000" w:rsidP="008E0C3A">
            <w:pPr>
              <w:pStyle w:val="BodyText"/>
              <w:rPr>
                <w:lang w:val="en-NZ"/>
              </w:rPr>
            </w:pPr>
            <w:r w:rsidRPr="008E0C3A">
              <w:t>This</w:t>
            </w:r>
            <w:r w:rsidRPr="008E0C3A">
              <w:t xml:space="preserve"> text will be useful for the purposes of job descriptions, recruitment advice or job analysis; where possible, it will not be too job specific to allow other industries to import it into other Training Packages, where feasible.</w:t>
            </w:r>
          </w:p>
        </w:tc>
      </w:tr>
      <w:tr w:rsidTr="00454CA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8E0C3A" w:rsidP="008E0C3A">
            <w:pPr>
              <w:pStyle w:val="BodyText"/>
            </w:pPr>
          </w:p>
        </w:tc>
      </w:tr>
    </w:tbl>
    <w:p w:rsidR="00000000" w:rsidRPr="008E0C3A" w:rsidP="008E0C3A">
      <w:pPr>
        <w:pStyle w:val="BodyText"/>
      </w:pPr>
    </w:p>
    <w:p w:rsidR="00000000" w:rsidRPr="008E0C3A" w:rsidP="008E0C3A">
      <w:pPr>
        <w:pStyle w:val="AllowPageBreak"/>
      </w:pPr>
    </w:p>
    <w:p w:rsidR="00000000" w:rsidRPr="008E0C3A" w:rsidP="008E0C3A">
      <w:pPr>
        <w:pStyle w:val="Heading1"/>
      </w:pPr>
      <w:bookmarkStart w:id="4" w:name="O_119190"/>
      <w:bookmarkEnd w:id="4"/>
      <w:r w:rsidRPr="008E0C3A">
        <w:t>Licens</w:t>
      </w:r>
      <w:r w:rsidRPr="008E0C3A">
        <w:t>ing/Regulatory Information</w:t>
      </w:r>
    </w:p>
    <w:p w:rsidR="00000000" w:rsidRPr="008E0C3A" w:rsidP="008E0C3A">
      <w:pPr>
        <w:pStyle w:val="BodyText"/>
      </w:pPr>
      <w:r w:rsidRPr="008E0C3A">
        <w:t>Not applicable.</w:t>
      </w:r>
    </w:p>
    <w:p w:rsidR="00000000" w:rsidRPr="008E0C3A" w:rsidP="008E0C3A">
      <w:pPr>
        <w:pStyle w:val="AllowPageBreak"/>
      </w:pPr>
    </w:p>
    <w:p w:rsidR="00000000" w:rsidRPr="008E0C3A" w:rsidP="008E0C3A">
      <w:pPr>
        <w:pStyle w:val="Heading1"/>
      </w:pPr>
      <w:bookmarkStart w:id="5" w:name="O_119191"/>
      <w:bookmarkEnd w:id="5"/>
      <w:r w:rsidRPr="008E0C3A">
        <w:t>Pre-Requisites</w:t>
      </w:r>
    </w:p>
    <w:tbl>
      <w:tblPr>
        <w:tblW w:w="0" w:type="auto"/>
        <w:tblLayout w:type="fixed"/>
        <w:tblCellMar>
          <w:left w:w="62" w:type="dxa"/>
          <w:right w:w="62" w:type="dxa"/>
        </w:tblCellMar>
        <w:tblLook w:val="0000"/>
      </w:tblPr>
      <w:tblGrid>
        <w:gridCol w:w="3060"/>
        <w:gridCol w:w="5580"/>
      </w:tblGrid>
      <w:tr w:rsidTr="00454CA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E0C3A">
            <w:pPr>
              <w:pStyle w:val="BodyText"/>
              <w:rPr>
                <w:lang w:val="en-NZ"/>
              </w:rPr>
            </w:pPr>
            <w:r w:rsidRPr="008E0C3A">
              <w:rPr>
                <w:rStyle w:val="SpecialBold"/>
              </w:rPr>
              <w:t>Prerequisite Unit</w:t>
            </w:r>
            <w:r w:rsidRPr="008E0C3A">
              <w:t>/</w:t>
            </w:r>
            <w:r w:rsidRPr="008E0C3A">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8E0C3A" w:rsidP="008E0C3A">
            <w:pPr>
              <w:pStyle w:val="BodyText"/>
            </w:pPr>
            <w:r w:rsidRPr="008E0C3A">
              <w:t>Nil</w:t>
            </w:r>
          </w:p>
        </w:tc>
      </w:tr>
    </w:tbl>
    <w:p w:rsidR="00000000" w:rsidRPr="008E0C3A" w:rsidP="008E0C3A">
      <w:pPr>
        <w:pStyle w:val="BodyText"/>
      </w:pPr>
    </w:p>
    <w:p w:rsidR="00000000" w:rsidRPr="008E0C3A" w:rsidP="008E0C3A">
      <w:pPr>
        <w:pStyle w:val="AllowPageBreak"/>
      </w:pPr>
    </w:p>
    <w:p w:rsidR="00000000" w:rsidRPr="008E0C3A" w:rsidP="008E0C3A">
      <w:pPr>
        <w:pStyle w:val="Heading1"/>
      </w:pPr>
      <w:bookmarkStart w:id="6" w:name="O_119192"/>
      <w:bookmarkEnd w:id="6"/>
      <w:r w:rsidRPr="008E0C3A">
        <w:t>Employability Skills Information</w:t>
      </w:r>
    </w:p>
    <w:tbl>
      <w:tblPr>
        <w:tblW w:w="0" w:type="auto"/>
        <w:tblLayout w:type="fixed"/>
        <w:tblCellMar>
          <w:left w:w="62" w:type="dxa"/>
          <w:right w:w="62" w:type="dxa"/>
        </w:tblCellMar>
        <w:tblLook w:val="0000"/>
      </w:tblPr>
      <w:tblGrid>
        <w:gridCol w:w="3060"/>
        <w:gridCol w:w="5580"/>
      </w:tblGrid>
      <w:tr w:rsidTr="00454CA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E0C3A">
            <w:pPr>
              <w:pStyle w:val="BodyText"/>
              <w:rPr>
                <w:lang w:val="en-NZ"/>
              </w:rPr>
            </w:pPr>
            <w:r w:rsidRPr="008E0C3A">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8E0C3A" w:rsidP="008E0C3A">
            <w:pPr>
              <w:pStyle w:val="BodyText"/>
            </w:pPr>
            <w:r w:rsidRPr="008E0C3A">
              <w:t>This unit contains employability skills.</w:t>
            </w:r>
          </w:p>
        </w:tc>
      </w:tr>
    </w:tbl>
    <w:p w:rsidR="00000000" w:rsidRPr="008E0C3A" w:rsidP="008E0C3A">
      <w:pPr>
        <w:pStyle w:val="BodyText"/>
      </w:pPr>
    </w:p>
    <w:p w:rsidR="00000000" w:rsidRPr="008E0C3A" w:rsidP="008E0C3A">
      <w:pPr>
        <w:pStyle w:val="AllowPageBreak"/>
      </w:pPr>
    </w:p>
    <w:p w:rsidR="00000000" w:rsidRPr="008E0C3A" w:rsidP="008E0C3A">
      <w:pPr>
        <w:pStyle w:val="Heading1"/>
      </w:pPr>
      <w:bookmarkStart w:id="7" w:name="O_119193"/>
      <w:bookmarkEnd w:id="7"/>
      <w:r w:rsidRPr="008E0C3A">
        <w:t>Elements and Performance Criteria Pre-Content</w:t>
      </w:r>
    </w:p>
    <w:tbl>
      <w:tblPr>
        <w:tblW w:w="0" w:type="auto"/>
        <w:tblLayout w:type="fixed"/>
        <w:tblCellMar>
          <w:left w:w="62" w:type="dxa"/>
          <w:right w:w="62" w:type="dxa"/>
        </w:tblCellMar>
        <w:tblLook w:val="0000"/>
      </w:tblPr>
      <w:tblGrid>
        <w:gridCol w:w="3060"/>
        <w:gridCol w:w="5580"/>
      </w:tblGrid>
      <w:tr w:rsidTr="00454C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E0C3A">
            <w:pPr>
              <w:pStyle w:val="BodyText"/>
              <w:rPr>
                <w:lang w:val="en-NZ"/>
              </w:rPr>
            </w:pPr>
            <w:r w:rsidRPr="008E0C3A">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E0C3A" w:rsidP="008E0C3A">
            <w:pPr>
              <w:pStyle w:val="BodyText"/>
            </w:pPr>
            <w:r w:rsidRPr="008E0C3A">
              <w:t>Performance Criteria describe the required performance needed to demonstrate achievement of the element. Where bold italicised text is used, fur</w:t>
            </w:r>
            <w:r w:rsidRPr="008E0C3A">
              <w:t>ther information is detailed in the Required Skills and Knowledge and/or the Range Statement. Assessment of performance is to be consistent with the Evidence Guide.</w:t>
            </w:r>
          </w:p>
        </w:tc>
      </w:tr>
    </w:tbl>
    <w:p w:rsidR="00000000" w:rsidRPr="008E0C3A" w:rsidP="008E0C3A">
      <w:pPr>
        <w:pStyle w:val="BodyText"/>
      </w:pPr>
    </w:p>
    <w:p w:rsidR="00000000" w:rsidRPr="008E0C3A" w:rsidP="008E0C3A">
      <w:pPr>
        <w:pStyle w:val="AllowPageBreak"/>
      </w:pPr>
    </w:p>
    <w:p w:rsidR="00000000" w:rsidRPr="008E0C3A" w:rsidP="008E0C3A">
      <w:pPr>
        <w:pStyle w:val="Heading1"/>
      </w:pPr>
      <w:bookmarkStart w:id="8" w:name="O_119194"/>
      <w:bookmarkEnd w:id="8"/>
      <w:r w:rsidRPr="008E0C3A">
        <w:t>Elements and Performance Criteria</w:t>
      </w:r>
    </w:p>
    <w:tbl>
      <w:tblPr>
        <w:tblW w:w="0" w:type="auto"/>
        <w:tblLayout w:type="fixed"/>
        <w:tblCellMar>
          <w:left w:w="62" w:type="dxa"/>
          <w:right w:w="62" w:type="dxa"/>
        </w:tblCellMar>
        <w:tblLook w:val="0000"/>
      </w:tblPr>
      <w:tblGrid>
        <w:gridCol w:w="3060"/>
        <w:gridCol w:w="5580"/>
      </w:tblGrid>
      <w:tr w:rsidTr="00454CA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E0C3A" w:rsidP="008E0C3A">
            <w:pPr>
              <w:pStyle w:val="BodyText"/>
            </w:pPr>
            <w:r w:rsidRPr="008E0C3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8E0C3A">
            <w:pPr>
              <w:pStyle w:val="BodyText"/>
              <w:rPr>
                <w:lang w:val="en-NZ"/>
              </w:rPr>
            </w:pPr>
            <w:r w:rsidRPr="008E0C3A">
              <w:rPr>
                <w:rStyle w:val="SpecialBold"/>
              </w:rPr>
              <w:t>PERFORMANCE CRITERIA</w:t>
            </w:r>
          </w:p>
        </w:tc>
      </w:tr>
      <w:tr w:rsidTr="00454C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E0C3A">
            <w:pPr>
              <w:pStyle w:val="List"/>
              <w:rPr>
                <w:lang w:val="en-NZ"/>
              </w:rPr>
            </w:pPr>
            <w:r w:rsidRPr="008E0C3A">
              <w:t>1.</w:t>
            </w:r>
            <w:r w:rsidRPr="008E0C3A">
              <w:tab/>
            </w:r>
            <w:r w:rsidRPr="008E0C3A">
              <w:rPr>
                <w:rStyle w:val="SpecialBold"/>
              </w:rPr>
              <w:t>Prepare for search</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E0C3A" w:rsidP="008E0C3A">
            <w:pPr>
              <w:pStyle w:val="List2"/>
            </w:pPr>
            <w:r w:rsidRPr="008E0C3A">
              <w:t>1.1</w:t>
            </w:r>
            <w:r w:rsidRPr="008E0C3A">
              <w:tab/>
              <w:t xml:space="preserve">Purpose, timing, </w:t>
            </w:r>
            <w:r w:rsidRPr="008E0C3A">
              <w:rPr>
                <w:rStyle w:val="BoldandItalics"/>
              </w:rPr>
              <w:t>search environment</w:t>
            </w:r>
            <w:r w:rsidRPr="008E0C3A">
              <w:t xml:space="preserve"> and type of search are clearly identified from briefing provided by supervisor</w:t>
            </w:r>
          </w:p>
          <w:p w:rsidR="00000000" w:rsidRPr="008E0C3A" w:rsidP="008E0C3A">
            <w:pPr>
              <w:pStyle w:val="List2"/>
            </w:pPr>
            <w:r w:rsidRPr="008E0C3A">
              <w:t>1.2</w:t>
            </w:r>
            <w:r w:rsidRPr="008E0C3A">
              <w:tab/>
              <w:t xml:space="preserve">Location of other individuals engaged in the </w:t>
            </w:r>
            <w:r w:rsidRPr="008E0C3A">
              <w:rPr>
                <w:rStyle w:val="BoldandItalics"/>
              </w:rPr>
              <w:t>high</w:t>
            </w:r>
            <w:r w:rsidRPr="008E0C3A">
              <w:t>-</w:t>
            </w:r>
            <w:r w:rsidRPr="008E0C3A">
              <w:rPr>
                <w:rStyle w:val="BoldandItalics"/>
              </w:rPr>
              <w:t>risk</w:t>
            </w:r>
            <w:r w:rsidRPr="008E0C3A">
              <w:t xml:space="preserve"> </w:t>
            </w:r>
            <w:r w:rsidRPr="008E0C3A">
              <w:rPr>
                <w:rStyle w:val="BoldandItalics"/>
              </w:rPr>
              <w:t>search</w:t>
            </w:r>
            <w:r w:rsidRPr="008E0C3A">
              <w:t xml:space="preserve"> is established and maintained in accordance with </w:t>
            </w:r>
            <w:r w:rsidRPr="008E0C3A">
              <w:rPr>
                <w:rStyle w:val="BoldandItalics"/>
              </w:rPr>
              <w:t>sta</w:t>
            </w:r>
            <w:r w:rsidRPr="008E0C3A">
              <w:rPr>
                <w:rStyle w:val="BoldandItalics"/>
              </w:rPr>
              <w:t>ndard procedures</w:t>
            </w:r>
          </w:p>
          <w:p w:rsidR="00000000" w:rsidRPr="008E0C3A" w:rsidP="008E0C3A">
            <w:pPr>
              <w:pStyle w:val="List2"/>
            </w:pPr>
            <w:r w:rsidRPr="008E0C3A">
              <w:t>1.3</w:t>
            </w:r>
            <w:r w:rsidRPr="008E0C3A">
              <w:tab/>
              <w:t xml:space="preserve">Appropriate </w:t>
            </w:r>
            <w:r w:rsidRPr="008E0C3A">
              <w:rPr>
                <w:rStyle w:val="BoldandItalics"/>
              </w:rPr>
              <w:t>personal protective equipment</w:t>
            </w:r>
            <w:r w:rsidRPr="008E0C3A">
              <w:t xml:space="preserve"> is selected and worn in accordance with occupational health and safety (OH&amp;S) requirements and the type of search</w:t>
            </w:r>
          </w:p>
          <w:p w:rsidR="00000000" w:rsidRPr="008E0C3A" w:rsidP="008E0C3A">
            <w:pPr>
              <w:pStyle w:val="List2"/>
            </w:pPr>
            <w:r w:rsidRPr="008E0C3A">
              <w:t>1.4</w:t>
            </w:r>
            <w:r w:rsidRPr="008E0C3A">
              <w:tab/>
            </w:r>
            <w:r w:rsidRPr="008E0C3A">
              <w:rPr>
                <w:rStyle w:val="BoldandItalics"/>
              </w:rPr>
              <w:t>Tools and search equipment</w:t>
            </w:r>
            <w:r w:rsidRPr="008E0C3A">
              <w:t xml:space="preserve"> appropriate to the type of search are identified</w:t>
            </w:r>
            <w:r w:rsidRPr="008E0C3A">
              <w:t>, obtained, inspected and tested, and any faults are reported in accordance with standard procedures</w:t>
            </w:r>
          </w:p>
          <w:p w:rsidR="00000000" w:rsidRPr="008E0C3A" w:rsidP="008E0C3A">
            <w:pPr>
              <w:pStyle w:val="List2"/>
            </w:pPr>
            <w:r w:rsidRPr="008E0C3A">
              <w:t>1.5</w:t>
            </w:r>
            <w:r w:rsidRPr="008E0C3A">
              <w:tab/>
              <w:t>Requirements and limitations of legislation, international conventions and standard procedures relating to search are recognised and complied with</w:t>
            </w:r>
          </w:p>
          <w:p w:rsidR="00000000" w:rsidRPr="008E0C3A" w:rsidP="008E0C3A">
            <w:pPr>
              <w:pStyle w:val="List2"/>
            </w:pPr>
            <w:r w:rsidRPr="008E0C3A">
              <w:t>1.6</w:t>
            </w:r>
            <w:r w:rsidRPr="008E0C3A">
              <w:tab/>
            </w:r>
            <w:r w:rsidRPr="008E0C3A">
              <w:t xml:space="preserve">Search personnel are </w:t>
            </w:r>
            <w:r w:rsidRPr="008E0C3A">
              <w:rPr>
                <w:rStyle w:val="BoldandItalics"/>
              </w:rPr>
              <w:t>deployed</w:t>
            </w:r>
            <w:r w:rsidRPr="008E0C3A">
              <w:t xml:space="preserve"> to an incident site or search area in accordance with standard procedures</w:t>
            </w:r>
          </w:p>
          <w:p w:rsidR="00000000" w:rsidP="008E0C3A">
            <w:pPr>
              <w:pStyle w:val="List2"/>
              <w:rPr>
                <w:lang w:val="en-NZ"/>
              </w:rPr>
            </w:pPr>
            <w:r w:rsidRPr="008E0C3A">
              <w:t>1.7</w:t>
            </w:r>
            <w:r w:rsidRPr="008E0C3A">
              <w:tab/>
              <w:t>Preparation of the search site and the conduct of searches is coordinated with other agencies</w:t>
            </w:r>
          </w:p>
        </w:tc>
      </w:tr>
      <w:tr w:rsidTr="00454C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E0C3A">
            <w:pPr>
              <w:pStyle w:val="List"/>
              <w:rPr>
                <w:lang w:val="en-NZ"/>
              </w:rPr>
            </w:pPr>
            <w:r w:rsidRPr="008E0C3A">
              <w:t>2.</w:t>
            </w:r>
            <w:r w:rsidRPr="008E0C3A">
              <w:tab/>
            </w:r>
            <w:r w:rsidRPr="008E0C3A">
              <w:rPr>
                <w:rStyle w:val="SpecialBold"/>
              </w:rPr>
              <w:t>Enter the search site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E0C3A" w:rsidP="008E0C3A">
            <w:pPr>
              <w:pStyle w:val="List2"/>
            </w:pPr>
            <w:r w:rsidRPr="008E0C3A">
              <w:t>2.1</w:t>
            </w:r>
            <w:r w:rsidRPr="008E0C3A">
              <w:tab/>
            </w:r>
            <w:r w:rsidRPr="008E0C3A">
              <w:t>Search drills/procedures applicable to the type of search are carried out in accordance with standard procedures and supervisor's instructions</w:t>
            </w:r>
          </w:p>
          <w:p w:rsidR="00000000" w:rsidRPr="008E0C3A" w:rsidP="008E0C3A">
            <w:pPr>
              <w:pStyle w:val="List2"/>
            </w:pPr>
            <w:r w:rsidRPr="008E0C3A">
              <w:t>2.2</w:t>
            </w:r>
            <w:r w:rsidRPr="008E0C3A">
              <w:tab/>
              <w:t>A safe route through the site to the target is marked and recorded in accordance with standard procedures</w:t>
            </w:r>
          </w:p>
          <w:p w:rsidR="00000000" w:rsidP="008E0C3A">
            <w:pPr>
              <w:pStyle w:val="List2"/>
              <w:rPr>
                <w:lang w:val="en-NZ"/>
              </w:rPr>
            </w:pPr>
            <w:r w:rsidRPr="008E0C3A">
              <w:t>2.3</w:t>
            </w:r>
            <w:r w:rsidRPr="008E0C3A">
              <w:tab/>
              <w:t xml:space="preserve">Entry to the target is achieved </w:t>
            </w:r>
            <w:r w:rsidRPr="008E0C3A">
              <w:rPr>
                <w:rStyle w:val="BoldandItalics"/>
              </w:rPr>
              <w:t>using</w:t>
            </w:r>
            <w:r w:rsidRPr="008E0C3A">
              <w:t xml:space="preserve"> </w:t>
            </w:r>
            <w:r w:rsidRPr="008E0C3A">
              <w:rPr>
                <w:rStyle w:val="BoldandItalics"/>
              </w:rPr>
              <w:t>improvised remote means</w:t>
            </w:r>
          </w:p>
        </w:tc>
      </w:tr>
      <w:tr w:rsidTr="00454C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E0C3A">
            <w:pPr>
              <w:pStyle w:val="List"/>
              <w:rPr>
                <w:lang w:val="en-NZ"/>
              </w:rPr>
            </w:pPr>
            <w:r w:rsidRPr="008E0C3A">
              <w:t>3.</w:t>
            </w:r>
            <w:r w:rsidRPr="008E0C3A">
              <w:tab/>
            </w:r>
            <w:r w:rsidRPr="008E0C3A">
              <w:rPr>
                <w:rStyle w:val="SpecialBold"/>
              </w:rPr>
              <w:t>Neutralise the target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E0C3A" w:rsidP="008E0C3A">
            <w:pPr>
              <w:pStyle w:val="List2"/>
            </w:pPr>
            <w:r w:rsidRPr="008E0C3A">
              <w:t>3.1</w:t>
            </w:r>
            <w:r w:rsidRPr="008E0C3A">
              <w:tab/>
              <w:t>Target is inspected and identified risks are assessed</w:t>
            </w:r>
          </w:p>
          <w:p w:rsidR="00000000" w:rsidRPr="008E0C3A" w:rsidP="008E0C3A">
            <w:pPr>
              <w:pStyle w:val="List2"/>
            </w:pPr>
            <w:r w:rsidRPr="008E0C3A">
              <w:t>3.2</w:t>
            </w:r>
            <w:r w:rsidRPr="008E0C3A">
              <w:tab/>
              <w:t>Future actions and equipment requirements are determined based on the risk assessment</w:t>
            </w:r>
          </w:p>
          <w:p w:rsidR="00000000" w:rsidRPr="008E0C3A" w:rsidP="008E0C3A">
            <w:pPr>
              <w:pStyle w:val="List2"/>
            </w:pPr>
            <w:r w:rsidRPr="008E0C3A">
              <w:t>3.3</w:t>
            </w:r>
            <w:r w:rsidRPr="008E0C3A">
              <w:tab/>
            </w:r>
            <w:r w:rsidRPr="008E0C3A">
              <w:t>Detailed description of activity is relayed to recorder in accordance with standard procedures</w:t>
            </w:r>
          </w:p>
          <w:p w:rsidR="00000000" w:rsidRPr="008E0C3A" w:rsidP="008E0C3A">
            <w:pPr>
              <w:pStyle w:val="List2"/>
            </w:pPr>
            <w:r w:rsidRPr="008E0C3A">
              <w:t>3.4</w:t>
            </w:r>
            <w:r w:rsidRPr="008E0C3A">
              <w:tab/>
              <w:t xml:space="preserve">Site is </w:t>
            </w:r>
            <w:r w:rsidRPr="008E0C3A">
              <w:rPr>
                <w:rStyle w:val="BoldandItalics"/>
              </w:rPr>
              <w:t>cleared</w:t>
            </w:r>
          </w:p>
          <w:p w:rsidR="00000000" w:rsidRPr="008E0C3A" w:rsidP="008E0C3A">
            <w:pPr>
              <w:pStyle w:val="List2"/>
            </w:pPr>
            <w:r w:rsidRPr="008E0C3A">
              <w:t>3.5</w:t>
            </w:r>
            <w:r w:rsidRPr="008E0C3A">
              <w:tab/>
              <w:t xml:space="preserve">Once the target has been searched all relevant information is provided to </w:t>
            </w:r>
            <w:r w:rsidRPr="008E0C3A">
              <w:rPr>
                <w:rStyle w:val="BoldandItalics"/>
              </w:rPr>
              <w:t>stakeholders</w:t>
            </w:r>
            <w:r w:rsidRPr="008E0C3A">
              <w:t xml:space="preserve"> in accordance with standard procedures</w:t>
            </w:r>
          </w:p>
          <w:p w:rsidR="00000000" w:rsidP="008E0C3A">
            <w:pPr>
              <w:pStyle w:val="List2"/>
              <w:rPr>
                <w:lang w:val="en-NZ"/>
              </w:rPr>
            </w:pPr>
            <w:r w:rsidRPr="008E0C3A">
              <w:t>3.6</w:t>
            </w:r>
            <w:r w:rsidRPr="008E0C3A">
              <w:tab/>
              <w:t>Potenti</w:t>
            </w:r>
            <w:r w:rsidRPr="008E0C3A">
              <w:t>al evidence and/or other items or material of interest are protected from contamination, improper handling or removal in accordance with standard procedures</w:t>
            </w:r>
          </w:p>
        </w:tc>
      </w:tr>
      <w:tr w:rsidTr="00454C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E0C3A">
            <w:pPr>
              <w:pStyle w:val="List"/>
              <w:rPr>
                <w:lang w:val="en-NZ"/>
              </w:rPr>
            </w:pPr>
            <w:r w:rsidRPr="008E0C3A">
              <w:t>4.</w:t>
            </w:r>
            <w:r w:rsidRPr="008E0C3A">
              <w:tab/>
            </w:r>
            <w:r w:rsidRPr="008E0C3A">
              <w:rPr>
                <w:rStyle w:val="SpecialBold"/>
              </w:rPr>
              <w:t>Finalise the task</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E0C3A" w:rsidP="008E0C3A">
            <w:pPr>
              <w:pStyle w:val="List2"/>
            </w:pPr>
            <w:r w:rsidRPr="008E0C3A">
              <w:t>4.1</w:t>
            </w:r>
            <w:r w:rsidRPr="008E0C3A">
              <w:tab/>
              <w:t xml:space="preserve">Relevant </w:t>
            </w:r>
            <w:r w:rsidRPr="008E0C3A">
              <w:rPr>
                <w:rStyle w:val="BoldandItalics"/>
              </w:rPr>
              <w:t>documentation</w:t>
            </w:r>
            <w:r w:rsidRPr="008E0C3A">
              <w:t xml:space="preserve"> is completed and submitted in accordance with orga</w:t>
            </w:r>
            <w:r w:rsidRPr="008E0C3A">
              <w:t>nisational procedures</w:t>
            </w:r>
          </w:p>
          <w:p w:rsidR="00000000" w:rsidRPr="008E0C3A" w:rsidP="008E0C3A">
            <w:pPr>
              <w:pStyle w:val="List2"/>
            </w:pPr>
            <w:r w:rsidRPr="008E0C3A">
              <w:t>4.2</w:t>
            </w:r>
            <w:r w:rsidRPr="008E0C3A">
              <w:tab/>
              <w:t>A handover of responsibility is completed</w:t>
            </w:r>
          </w:p>
          <w:p w:rsidR="00000000" w:rsidP="008E0C3A">
            <w:pPr>
              <w:pStyle w:val="List2"/>
              <w:rPr>
                <w:lang w:val="en-NZ"/>
              </w:rPr>
            </w:pPr>
            <w:r w:rsidRPr="008E0C3A">
              <w:t>4.3</w:t>
            </w:r>
            <w:r w:rsidRPr="008E0C3A">
              <w:tab/>
              <w:t xml:space="preserve">Periodic and routine maintenance of equipment is conducted in accordance with standard procedures and faulty/defective equipment is identified and reported in accordance with standard </w:t>
            </w:r>
            <w:r w:rsidRPr="008E0C3A">
              <w:t>procedures</w:t>
            </w:r>
          </w:p>
        </w:tc>
      </w:tr>
      <w:tr w:rsidTr="00454C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8E0C3A" w:rsidP="008E0C3A">
            <w:pPr>
              <w:pStyle w:val="BodyText"/>
            </w:pPr>
          </w:p>
        </w:tc>
      </w:tr>
    </w:tbl>
    <w:p w:rsidR="00000000" w:rsidRPr="008E0C3A" w:rsidP="008E0C3A">
      <w:pPr>
        <w:pStyle w:val="BodyText"/>
      </w:pPr>
    </w:p>
    <w:p w:rsidR="00000000" w:rsidRPr="008E0C3A" w:rsidP="008E0C3A">
      <w:pPr>
        <w:pStyle w:val="AllowPageBreak"/>
      </w:pPr>
    </w:p>
    <w:p w:rsidR="00000000" w:rsidRPr="008E0C3A" w:rsidP="008E0C3A">
      <w:pPr>
        <w:pStyle w:val="Heading1"/>
      </w:pPr>
      <w:bookmarkStart w:id="9" w:name="O_119195"/>
      <w:bookmarkEnd w:id="9"/>
      <w:r w:rsidRPr="008E0C3A">
        <w:t>Required Skills and Knowledge</w:t>
      </w:r>
    </w:p>
    <w:tbl>
      <w:tblPr>
        <w:tblW w:w="0" w:type="auto"/>
        <w:tblLayout w:type="fixed"/>
        <w:tblCellMar>
          <w:left w:w="62" w:type="dxa"/>
          <w:right w:w="62" w:type="dxa"/>
        </w:tblCellMar>
        <w:tblLook w:val="0000"/>
      </w:tblPr>
      <w:tblGrid>
        <w:gridCol w:w="8640"/>
      </w:tblGrid>
      <w:tr w:rsidTr="00454CA7">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8E0C3A">
            <w:pPr>
              <w:pStyle w:val="BodyText"/>
              <w:rPr>
                <w:lang w:val="en-NZ"/>
              </w:rPr>
            </w:pPr>
            <w:r w:rsidRPr="008E0C3A">
              <w:rPr>
                <w:rStyle w:val="SpecialBold"/>
              </w:rPr>
              <w:t>REQUIRED SKILLS AND KNOWLEDGE</w:t>
            </w:r>
          </w:p>
        </w:tc>
      </w:tr>
      <w:tr w:rsidTr="00454CA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E0C3A">
            <w:pPr>
              <w:pStyle w:val="BodyText"/>
              <w:rPr>
                <w:lang w:val="en-NZ"/>
              </w:rPr>
            </w:pPr>
            <w:r w:rsidRPr="008E0C3A">
              <w:t>This describes the essential skills and knowledge and their level, required for this unit.</w:t>
            </w:r>
          </w:p>
        </w:tc>
      </w:tr>
      <w:tr w:rsidTr="00454CA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E0C3A">
            <w:pPr>
              <w:pStyle w:val="BodyText"/>
              <w:rPr>
                <w:lang w:val="en-NZ"/>
              </w:rPr>
            </w:pPr>
            <w:r w:rsidRPr="008E0C3A">
              <w:rPr>
                <w:rStyle w:val="SpecialBold"/>
              </w:rPr>
              <w:t>Required Skills</w:t>
            </w:r>
          </w:p>
        </w:tc>
      </w:tr>
      <w:tr w:rsidTr="00454CA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E0C3A" w:rsidP="008E0C3A">
            <w:pPr>
              <w:pStyle w:val="ListBullet"/>
            </w:pPr>
            <w:r w:rsidRPr="008E0C3A">
              <w:t>accurately describe in detail the immediate area over the communications system</w:t>
            </w:r>
          </w:p>
          <w:p w:rsidR="00000000" w:rsidRPr="008E0C3A" w:rsidP="008E0C3A">
            <w:pPr>
              <w:pStyle w:val="ListBullet"/>
            </w:pPr>
            <w:r w:rsidRPr="008E0C3A">
              <w:t>apply knots, lashings and field machines</w:t>
            </w:r>
          </w:p>
          <w:p w:rsidR="00000000" w:rsidRPr="008E0C3A" w:rsidP="008E0C3A">
            <w:pPr>
              <w:pStyle w:val="ListBullet"/>
            </w:pPr>
            <w:r w:rsidRPr="008E0C3A">
              <w:t>neutralise and disarm booby traps and mines</w:t>
            </w:r>
          </w:p>
          <w:p w:rsidR="00000000" w:rsidRPr="008E0C3A" w:rsidP="008E0C3A">
            <w:pPr>
              <w:pStyle w:val="ListBullet"/>
            </w:pPr>
            <w:r w:rsidRPr="008E0C3A">
              <w:t>operate current high-risk search equipment</w:t>
            </w:r>
          </w:p>
          <w:p w:rsidR="00000000" w:rsidRPr="008E0C3A" w:rsidP="008E0C3A">
            <w:pPr>
              <w:pStyle w:val="ListBullet"/>
            </w:pPr>
            <w:r w:rsidRPr="008E0C3A">
              <w:t>operate for protracted periods wearing ballistic</w:t>
            </w:r>
            <w:r w:rsidRPr="008E0C3A">
              <w:t xml:space="preserve"> individual protective equipment </w:t>
            </w:r>
          </w:p>
          <w:p w:rsidR="00000000" w:rsidRPr="008E0C3A" w:rsidP="008E0C3A">
            <w:pPr>
              <w:pStyle w:val="ListBullet"/>
            </w:pPr>
            <w:r w:rsidRPr="008E0C3A">
              <w:t>operate in a high stress environment</w:t>
            </w:r>
          </w:p>
          <w:p w:rsidR="00000000" w:rsidRPr="008E0C3A" w:rsidP="008E0C3A">
            <w:pPr>
              <w:pStyle w:val="ListBullet"/>
            </w:pPr>
            <w:r w:rsidRPr="008E0C3A">
              <w:t>operate search equipment</w:t>
            </w:r>
          </w:p>
          <w:p w:rsidR="00000000" w:rsidRPr="008E0C3A" w:rsidP="008E0C3A">
            <w:pPr>
              <w:pStyle w:val="ListBullet"/>
            </w:pPr>
            <w:r w:rsidRPr="008E0C3A">
              <w:t>operate secure communications</w:t>
            </w:r>
          </w:p>
          <w:p w:rsidR="00000000" w:rsidP="008E0C3A">
            <w:pPr>
              <w:pStyle w:val="ListBullet"/>
              <w:rPr>
                <w:lang w:val="en-NZ"/>
              </w:rPr>
            </w:pPr>
            <w:r w:rsidRPr="008E0C3A">
              <w:t>use pulleys, blocks and tackle</w:t>
            </w:r>
          </w:p>
        </w:tc>
      </w:tr>
      <w:tr w:rsidTr="00454CA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E0C3A">
            <w:pPr>
              <w:pStyle w:val="BodyText"/>
              <w:rPr>
                <w:lang w:val="en-NZ"/>
              </w:rPr>
            </w:pPr>
            <w:r w:rsidRPr="008E0C3A">
              <w:rPr>
                <w:rStyle w:val="SpecialBold"/>
              </w:rPr>
              <w:t>Required Knowledge</w:t>
            </w:r>
          </w:p>
        </w:tc>
      </w:tr>
      <w:tr w:rsidTr="00454CA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E0C3A" w:rsidP="008E0C3A">
            <w:pPr>
              <w:pStyle w:val="ListBullet"/>
            </w:pPr>
            <w:r w:rsidRPr="008E0C3A">
              <w:t>basic blast effects</w:t>
            </w:r>
          </w:p>
          <w:p w:rsidR="00000000" w:rsidRPr="008E0C3A" w:rsidP="008E0C3A">
            <w:pPr>
              <w:pStyle w:val="ListBullet"/>
            </w:pPr>
            <w:r w:rsidRPr="008E0C3A">
              <w:t>building construction methods and materials</w:t>
            </w:r>
          </w:p>
          <w:p w:rsidR="00000000" w:rsidRPr="008E0C3A" w:rsidP="008E0C3A">
            <w:pPr>
              <w:pStyle w:val="ListBullet"/>
            </w:pPr>
            <w:r w:rsidRPr="008E0C3A">
              <w:t>combat engineering skill sets</w:t>
            </w:r>
          </w:p>
          <w:p w:rsidR="00000000" w:rsidRPr="008E0C3A" w:rsidP="008E0C3A">
            <w:pPr>
              <w:pStyle w:val="ListBullet"/>
            </w:pPr>
            <w:r w:rsidRPr="008E0C3A">
              <w:t>design data for generic buildings</w:t>
            </w:r>
          </w:p>
          <w:p w:rsidR="00000000" w:rsidRPr="008E0C3A" w:rsidP="008E0C3A">
            <w:pPr>
              <w:pStyle w:val="ListBullet"/>
            </w:pPr>
            <w:r w:rsidRPr="008E0C3A">
              <w:t>design data for generic vehicles</w:t>
            </w:r>
          </w:p>
          <w:p w:rsidR="00000000" w:rsidRPr="008E0C3A" w:rsidP="008E0C3A">
            <w:pPr>
              <w:pStyle w:val="ListBullet"/>
            </w:pPr>
            <w:r w:rsidRPr="008E0C3A">
              <w:t>explosive and non-explosive demolitions</w:t>
            </w:r>
          </w:p>
          <w:p w:rsidR="00000000" w:rsidRPr="008E0C3A" w:rsidP="008E0C3A">
            <w:pPr>
              <w:pStyle w:val="ListBullet"/>
            </w:pPr>
            <w:r w:rsidRPr="008E0C3A">
              <w:t>laws of Armed Conflict</w:t>
            </w:r>
          </w:p>
          <w:p w:rsidR="00000000" w:rsidRPr="008E0C3A" w:rsidP="008E0C3A">
            <w:pPr>
              <w:pStyle w:val="ListBullet"/>
            </w:pPr>
            <w:r w:rsidRPr="008E0C3A">
              <w:t>legal responsibilities.</w:t>
            </w:r>
          </w:p>
          <w:p w:rsidR="00000000" w:rsidRPr="008E0C3A" w:rsidP="008E0C3A">
            <w:pPr>
              <w:pStyle w:val="ListBullet"/>
            </w:pPr>
            <w:r w:rsidRPr="008E0C3A">
              <w:t>mine and booby trap emplacement and breaching</w:t>
            </w:r>
          </w:p>
          <w:p w:rsidR="00000000" w:rsidRPr="008E0C3A" w:rsidP="008E0C3A">
            <w:pPr>
              <w:pStyle w:val="ListBullet"/>
            </w:pPr>
            <w:r w:rsidRPr="008E0C3A">
              <w:t>organisation's communicati</w:t>
            </w:r>
            <w:r w:rsidRPr="008E0C3A">
              <w:t>on system</w:t>
            </w:r>
          </w:p>
          <w:p w:rsidR="00000000" w:rsidRPr="008E0C3A" w:rsidP="008E0C3A">
            <w:pPr>
              <w:pStyle w:val="ListBullet"/>
            </w:pPr>
            <w:r w:rsidRPr="008E0C3A">
              <w:t>relevant OH&amp;S regulations/requirements, equipment, material and personal safety requirements</w:t>
            </w:r>
          </w:p>
          <w:p w:rsidR="00000000" w:rsidRPr="008E0C3A" w:rsidP="008E0C3A">
            <w:pPr>
              <w:pStyle w:val="ListBullet"/>
            </w:pPr>
            <w:r w:rsidRPr="008E0C3A">
              <w:t>Rules of Engagement</w:t>
            </w:r>
          </w:p>
          <w:p w:rsidR="00000000" w:rsidRPr="008E0C3A" w:rsidP="008E0C3A">
            <w:pPr>
              <w:pStyle w:val="ListBullet"/>
            </w:pPr>
            <w:r w:rsidRPr="008E0C3A">
              <w:t>Rules of Evidence</w:t>
            </w:r>
          </w:p>
          <w:p w:rsidR="00000000" w:rsidRPr="008E0C3A" w:rsidP="008E0C3A">
            <w:pPr>
              <w:pStyle w:val="ListBullet"/>
            </w:pPr>
            <w:r w:rsidRPr="008E0C3A">
              <w:t>search equipment</w:t>
            </w:r>
          </w:p>
          <w:p w:rsidR="00000000" w:rsidP="008E0C3A">
            <w:pPr>
              <w:pStyle w:val="ListBullet"/>
              <w:rPr>
                <w:lang w:val="en-NZ"/>
              </w:rPr>
            </w:pPr>
            <w:r w:rsidRPr="008E0C3A">
              <w:t>threat capability</w:t>
            </w:r>
          </w:p>
        </w:tc>
      </w:tr>
      <w:tr w:rsidTr="00454CA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E0C3A" w:rsidP="008E0C3A">
            <w:pPr>
              <w:pStyle w:val="BodyText"/>
            </w:pPr>
          </w:p>
        </w:tc>
      </w:tr>
    </w:tbl>
    <w:p w:rsidR="00000000" w:rsidRPr="008E0C3A" w:rsidP="008E0C3A">
      <w:pPr>
        <w:pStyle w:val="BodyText"/>
      </w:pPr>
    </w:p>
    <w:p w:rsidR="00000000" w:rsidRPr="008E0C3A" w:rsidP="008E0C3A">
      <w:pPr>
        <w:pStyle w:val="AllowPageBreak"/>
      </w:pPr>
    </w:p>
    <w:p w:rsidR="00000000" w:rsidRPr="008E0C3A" w:rsidP="008E0C3A">
      <w:pPr>
        <w:pStyle w:val="Heading1"/>
      </w:pPr>
      <w:bookmarkStart w:id="10" w:name="O_119196"/>
      <w:bookmarkEnd w:id="10"/>
      <w:r w:rsidRPr="008E0C3A">
        <w:t>Evidence Guide</w:t>
      </w:r>
    </w:p>
    <w:tbl>
      <w:tblPr>
        <w:tblW w:w="0" w:type="auto"/>
        <w:tblLayout w:type="fixed"/>
        <w:tblCellMar>
          <w:left w:w="62" w:type="dxa"/>
          <w:right w:w="62" w:type="dxa"/>
        </w:tblCellMar>
        <w:tblLook w:val="0000"/>
      </w:tblPr>
      <w:tblGrid>
        <w:gridCol w:w="3060"/>
        <w:gridCol w:w="5580"/>
      </w:tblGrid>
      <w:tr w:rsidTr="00454CA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E0C3A">
            <w:pPr>
              <w:pStyle w:val="BodyText"/>
              <w:rPr>
                <w:lang w:val="en-NZ"/>
              </w:rPr>
            </w:pPr>
            <w:r w:rsidRPr="008E0C3A">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8E0C3A">
            <w:pPr>
              <w:pStyle w:val="BodyText"/>
              <w:rPr>
                <w:lang w:val="en-NZ"/>
              </w:rPr>
            </w:pPr>
          </w:p>
        </w:tc>
      </w:tr>
      <w:tr w:rsidTr="00454C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8E0C3A">
            <w:pPr>
              <w:pStyle w:val="BodyText"/>
              <w:rPr>
                <w:lang w:val="en-NZ"/>
              </w:rPr>
            </w:pPr>
          </w:p>
        </w:tc>
      </w:tr>
      <w:tr w:rsidTr="00454C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E0C3A">
            <w:pPr>
              <w:pStyle w:val="BodyText"/>
              <w:rPr>
                <w:lang w:val="en-NZ"/>
              </w:rPr>
            </w:pPr>
            <w:r w:rsidRPr="008E0C3A">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E0C3A" w:rsidP="008E0C3A">
            <w:pPr>
              <w:pStyle w:val="BodyText"/>
            </w:pPr>
            <w:r w:rsidRPr="008E0C3A">
              <w:t>Assessment must confirm the ability to conduct the following searches:</w:t>
            </w:r>
          </w:p>
          <w:p w:rsidR="00000000" w:rsidRPr="008E0C3A" w:rsidP="008E0C3A">
            <w:pPr>
              <w:pStyle w:val="ListBullet"/>
            </w:pPr>
            <w:r w:rsidRPr="008E0C3A">
              <w:t>occupied building</w:t>
            </w:r>
          </w:p>
          <w:p w:rsidR="00000000" w:rsidRPr="008E0C3A" w:rsidP="008E0C3A">
            <w:pPr>
              <w:pStyle w:val="ListBullet"/>
            </w:pPr>
            <w:r w:rsidRPr="008E0C3A">
              <w:t>unoccupied building</w:t>
            </w:r>
          </w:p>
          <w:p w:rsidR="00000000" w:rsidRPr="008E0C3A" w:rsidP="008E0C3A">
            <w:pPr>
              <w:pStyle w:val="ListBullet"/>
            </w:pPr>
            <w:r w:rsidRPr="008E0C3A">
              <w:t>vehicle (aircraft, boat, truck, train etc.)</w:t>
            </w:r>
          </w:p>
          <w:p w:rsidR="00000000" w:rsidRPr="008E0C3A" w:rsidP="008E0C3A">
            <w:pPr>
              <w:pStyle w:val="ListBullet"/>
            </w:pPr>
            <w:r w:rsidRPr="008E0C3A">
              <w:t>route (ro</w:t>
            </w:r>
            <w:r w:rsidRPr="008E0C3A">
              <w:t>ad)</w:t>
            </w:r>
          </w:p>
          <w:p w:rsidR="00000000" w:rsidRPr="008E0C3A" w:rsidP="008E0C3A">
            <w:pPr>
              <w:pStyle w:val="ListBullet"/>
            </w:pPr>
            <w:r w:rsidRPr="008E0C3A">
              <w:t>area.</w:t>
            </w:r>
          </w:p>
          <w:p w:rsidR="00000000" w:rsidRPr="008E0C3A" w:rsidP="008E0C3A">
            <w:pPr>
              <w:pStyle w:val="BodyText"/>
            </w:pPr>
            <w:r w:rsidRPr="008E0C3A">
              <w:t>Individuals should be involved in a search activity by day and night.</w:t>
            </w:r>
          </w:p>
          <w:p w:rsidR="00000000" w:rsidRPr="008E0C3A" w:rsidP="008E0C3A">
            <w:pPr>
              <w:pStyle w:val="BodyText"/>
            </w:pPr>
            <w:r w:rsidRPr="008E0C3A">
              <w:rPr>
                <w:rStyle w:val="SpecialBold"/>
              </w:rPr>
              <w:t>Consistency in performance</w:t>
            </w:r>
          </w:p>
          <w:p w:rsidR="00000000" w:rsidP="008E0C3A">
            <w:pPr>
              <w:pStyle w:val="BodyText"/>
              <w:rPr>
                <w:lang w:val="en-NZ"/>
              </w:rPr>
            </w:pPr>
            <w:r w:rsidRPr="008E0C3A">
              <w:t>Competency should be demonstrated over a number of activities, exercises or incidents.</w:t>
            </w:r>
          </w:p>
        </w:tc>
      </w:tr>
      <w:tr w:rsidTr="00454C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8E0C3A" w:rsidP="008E0C3A">
            <w:pPr>
              <w:pStyle w:val="BodyText"/>
            </w:pPr>
            <w:r w:rsidRPr="008E0C3A">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E0C3A" w:rsidP="008E0C3A">
            <w:pPr>
              <w:pStyle w:val="BodyText"/>
            </w:pPr>
            <w:r w:rsidRPr="008E0C3A">
              <w:rPr>
                <w:rStyle w:val="SpecialBold"/>
              </w:rPr>
              <w:t>Context of assessment</w:t>
            </w:r>
          </w:p>
          <w:p w:rsidR="00000000" w:rsidRPr="008E0C3A" w:rsidP="008E0C3A">
            <w:pPr>
              <w:pStyle w:val="BodyText"/>
            </w:pPr>
            <w:r w:rsidRPr="008E0C3A">
              <w:t>Competency should be assessed in a simulated work environment due to the high-risk associated with the activity. The simulation should replicate a live task where the pressure, stress and fatigue are as real as possible.</w:t>
            </w:r>
          </w:p>
          <w:p w:rsidR="00000000" w:rsidRPr="008E0C3A" w:rsidP="008E0C3A">
            <w:pPr>
              <w:pStyle w:val="BodyText"/>
            </w:pPr>
            <w:r w:rsidRPr="008E0C3A">
              <w:t>Individuals s</w:t>
            </w:r>
            <w:r w:rsidRPr="008E0C3A">
              <w:t>hould be involved in a search activity by day and night.</w:t>
            </w:r>
          </w:p>
          <w:p w:rsidR="00000000" w:rsidRPr="008E0C3A" w:rsidP="008E0C3A">
            <w:pPr>
              <w:pStyle w:val="BodyText"/>
            </w:pPr>
            <w:r w:rsidRPr="008E0C3A">
              <w:rPr>
                <w:rStyle w:val="SpecialBold"/>
              </w:rPr>
              <w:t>Specific resources for assessment</w:t>
            </w:r>
          </w:p>
          <w:p w:rsidR="00000000" w:rsidP="008E0C3A">
            <w:pPr>
              <w:pStyle w:val="BodyText"/>
              <w:rPr>
                <w:lang w:val="en-NZ"/>
              </w:rPr>
            </w:pPr>
            <w:r w:rsidRPr="008E0C3A">
              <w:t>Access to equipment and appropriate resources to comply with the task requirements.</w:t>
            </w:r>
          </w:p>
        </w:tc>
      </w:tr>
      <w:tr w:rsidTr="00454C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E0C3A">
            <w:pPr>
              <w:pStyle w:val="BodyText"/>
              <w:rPr>
                <w:lang w:val="en-NZ"/>
              </w:rPr>
            </w:pPr>
            <w:r w:rsidRPr="008E0C3A">
              <w:rPr>
                <w:rStyle w:val="SpecialBold"/>
              </w:rPr>
              <w:t>Guidance information for assessment</w:t>
            </w:r>
            <w:r w:rsidRPr="008E0C3A">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E0C3A" w:rsidP="008E0C3A">
            <w:pPr>
              <w:pStyle w:val="BodyText"/>
            </w:pPr>
            <w:r w:rsidRPr="008E0C3A">
              <w:t>Information that will assist or guide asses</w:t>
            </w:r>
            <w:r w:rsidRPr="008E0C3A">
              <w:t>sment will be written during Phase II of the Review of the PUA00 Public Safety Training Package.</w:t>
            </w:r>
          </w:p>
        </w:tc>
      </w:tr>
    </w:tbl>
    <w:p w:rsidR="00000000" w:rsidRPr="008E0C3A" w:rsidP="008E0C3A">
      <w:pPr>
        <w:pStyle w:val="BodyText"/>
      </w:pPr>
    </w:p>
    <w:p w:rsidR="00000000" w:rsidRPr="008E0C3A" w:rsidP="008E0C3A">
      <w:pPr>
        <w:pStyle w:val="AllowPageBreak"/>
      </w:pPr>
    </w:p>
    <w:p w:rsidR="00000000" w:rsidRPr="008E0C3A" w:rsidP="008E0C3A">
      <w:pPr>
        <w:pStyle w:val="Heading1"/>
      </w:pPr>
      <w:bookmarkStart w:id="11" w:name="O_119197"/>
      <w:bookmarkEnd w:id="11"/>
      <w:r w:rsidRPr="008E0C3A">
        <w:t>Range Statement</w:t>
      </w:r>
    </w:p>
    <w:tbl>
      <w:tblPr>
        <w:tblW w:w="0" w:type="auto"/>
        <w:tblLayout w:type="fixed"/>
        <w:tblCellMar>
          <w:left w:w="62" w:type="dxa"/>
          <w:right w:w="62" w:type="dxa"/>
        </w:tblCellMar>
        <w:tblLook w:val="0000"/>
      </w:tblPr>
      <w:tblGrid>
        <w:gridCol w:w="3060"/>
        <w:gridCol w:w="5580"/>
      </w:tblGrid>
      <w:tr w:rsidTr="00454CA7">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8E0C3A">
            <w:pPr>
              <w:pStyle w:val="BodyText"/>
              <w:rPr>
                <w:lang w:val="en-NZ"/>
              </w:rPr>
            </w:pPr>
            <w:r w:rsidRPr="008E0C3A">
              <w:rPr>
                <w:rStyle w:val="SpecialBold"/>
              </w:rPr>
              <w:t>RANGE STATEMENT</w:t>
            </w:r>
          </w:p>
        </w:tc>
      </w:tr>
      <w:tr w:rsidTr="00454CA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E0C3A">
            <w:pPr>
              <w:pStyle w:val="BodyText"/>
              <w:rPr>
                <w:lang w:val="en-NZ"/>
              </w:rPr>
            </w:pPr>
            <w:r w:rsidRPr="008E0C3A">
              <w:t xml:space="preserve">The Range Statement relates to the Unit of Competency as a whole. It allows for different work environments and situations that may affect performance. </w:t>
            </w:r>
            <w:r w:rsidRPr="008E0C3A">
              <w:rPr>
                <w:rStyle w:val="BoldandItalics"/>
              </w:rPr>
              <w:t>Bold italicised</w:t>
            </w:r>
            <w:r w:rsidRPr="008E0C3A">
              <w:t xml:space="preserve"> wording in the Performance Criteria is detailed below.</w:t>
            </w:r>
          </w:p>
        </w:tc>
      </w:tr>
      <w:tr w:rsidTr="00454C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E0C3A">
            <w:pPr>
              <w:pStyle w:val="BodyText"/>
              <w:rPr>
                <w:lang w:val="en-NZ"/>
              </w:rPr>
            </w:pPr>
            <w:r w:rsidRPr="008E0C3A">
              <w:rPr>
                <w:rStyle w:val="SpecialBold"/>
              </w:rPr>
              <w:t>Level of search is dependent on</w:t>
            </w:r>
            <w:r w:rsidRPr="008E0C3A">
              <w:rPr>
                <w:rStyle w:val="SpecialBold"/>
              </w:rPr>
              <w:t xml:space="preserve"> threat and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E0C3A" w:rsidP="008E0C3A">
            <w:pPr>
              <w:pStyle w:val="BodyText"/>
            </w:pPr>
            <w:r w:rsidRPr="008E0C3A">
              <w:t>Level 1 - high threat, near certainty of device, internal examination, full protection = HRS</w:t>
            </w:r>
          </w:p>
          <w:p w:rsidR="00000000" w:rsidRPr="008E0C3A" w:rsidP="008E0C3A">
            <w:pPr>
              <w:pStyle w:val="BodyText"/>
            </w:pPr>
            <w:r w:rsidRPr="008E0C3A">
              <w:t>Level 2 - medium threat, possibility of device, internal inspection, full protection = HRS</w:t>
            </w:r>
          </w:p>
          <w:p w:rsidR="00000000" w:rsidRPr="008E0C3A" w:rsidP="008E0C3A">
            <w:pPr>
              <w:pStyle w:val="BodyText"/>
            </w:pPr>
            <w:r w:rsidRPr="008E0C3A">
              <w:t>Level 3 - low threat, little possibility of devi</w:t>
            </w:r>
            <w:r w:rsidRPr="008E0C3A">
              <w:t>ce, EDD check, LRS rummage search, protective kit only after positive ID of device = LRS</w:t>
            </w:r>
          </w:p>
          <w:p w:rsidR="00000000" w:rsidP="008E0C3A">
            <w:pPr>
              <w:pStyle w:val="BodyText"/>
              <w:rPr>
                <w:lang w:val="en-NZ"/>
              </w:rPr>
            </w:pPr>
            <w:r w:rsidRPr="008E0C3A">
              <w:t>Level 4 - no threat, rummage search = occupant check</w:t>
            </w:r>
          </w:p>
        </w:tc>
      </w:tr>
      <w:tr w:rsidTr="00454C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E0C3A">
            <w:pPr>
              <w:pStyle w:val="BodyText"/>
              <w:rPr>
                <w:lang w:val="en-NZ"/>
              </w:rPr>
            </w:pPr>
            <w:r w:rsidRPr="008E0C3A">
              <w:rPr>
                <w:rStyle w:val="SpecialBold"/>
              </w:rPr>
              <w:t>Categories of search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E0C3A" w:rsidP="008E0C3A">
            <w:pPr>
              <w:pStyle w:val="BodyText"/>
            </w:pPr>
            <w:r w:rsidRPr="008E0C3A">
              <w:t>CAT A - grave, immediate threat = HRS/EOD</w:t>
            </w:r>
          </w:p>
          <w:p w:rsidR="00000000" w:rsidRPr="008E0C3A" w:rsidP="008E0C3A">
            <w:pPr>
              <w:pStyle w:val="BodyText"/>
            </w:pPr>
            <w:r w:rsidRPr="008E0C3A">
              <w:t>CAT B - indirect threat, safe wait period, tech intel value = HRS/LRS</w:t>
            </w:r>
          </w:p>
          <w:p w:rsidR="00000000" w:rsidRPr="008E0C3A" w:rsidP="008E0C3A">
            <w:pPr>
              <w:pStyle w:val="BodyText"/>
            </w:pPr>
            <w:r w:rsidRPr="008E0C3A">
              <w:t>CAT C - little threat, search after CAT A/B = mainly LRS</w:t>
            </w:r>
          </w:p>
          <w:p w:rsidR="00000000" w:rsidP="008E0C3A">
            <w:pPr>
              <w:pStyle w:val="BodyText"/>
              <w:rPr>
                <w:lang w:val="en-NZ"/>
              </w:rPr>
            </w:pPr>
            <w:r w:rsidRPr="008E0C3A">
              <w:t>CAT D - no present threat, marked and left  = LRS</w:t>
            </w:r>
          </w:p>
        </w:tc>
      </w:tr>
      <w:tr w:rsidTr="00454C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E0C3A">
            <w:pPr>
              <w:pStyle w:val="BodyText"/>
              <w:rPr>
                <w:lang w:val="en-NZ"/>
              </w:rPr>
            </w:pPr>
            <w:r w:rsidRPr="008E0C3A">
              <w:rPr>
                <w:rStyle w:val="SpecialBold"/>
              </w:rPr>
              <w:t>Suspect devices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E0C3A" w:rsidP="008E0C3A">
            <w:pPr>
              <w:pStyle w:val="BodyText"/>
            </w:pPr>
            <w:r w:rsidRPr="008E0C3A">
              <w:t>Open booby trap - can visibly identify the main co</w:t>
            </w:r>
            <w:r w:rsidRPr="008E0C3A">
              <w:t>mponents (firing device, power source, connection, blasting cap, main charge) which may enable the components to be separated (firing device from main charge)</w:t>
            </w:r>
          </w:p>
          <w:p w:rsidR="00000000" w:rsidRPr="008E0C3A" w:rsidP="008E0C3A">
            <w:pPr>
              <w:pStyle w:val="BodyText"/>
            </w:pPr>
            <w:r w:rsidRPr="008E0C3A">
              <w:t>Closed booby trap - has the main components concealed by a casing which may/may not contain inter</w:t>
            </w:r>
            <w:r w:rsidRPr="008E0C3A">
              <w:t>nal booby trap</w:t>
            </w:r>
          </w:p>
          <w:p w:rsidR="00000000" w:rsidP="008E0C3A">
            <w:pPr>
              <w:pStyle w:val="BodyText"/>
              <w:rPr>
                <w:lang w:val="en-NZ"/>
              </w:rPr>
            </w:pPr>
            <w:r w:rsidRPr="008E0C3A">
              <w:t>Improvised explosive device - which is a form of booby trap</w:t>
            </w:r>
          </w:p>
        </w:tc>
      </w:tr>
      <w:tr w:rsidTr="00454C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E0C3A">
            <w:pPr>
              <w:pStyle w:val="BodyText"/>
              <w:rPr>
                <w:lang w:val="en-NZ"/>
              </w:rPr>
            </w:pPr>
            <w:r w:rsidRPr="008E0C3A">
              <w:rPr>
                <w:rStyle w:val="SpecialBold"/>
              </w:rPr>
              <w:t>Search environment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E0C3A" w:rsidP="008E0C3A">
            <w:pPr>
              <w:pStyle w:val="BodyText"/>
            </w:pPr>
            <w:r w:rsidRPr="008E0C3A">
              <w:t>Aircraft</w:t>
            </w:r>
          </w:p>
          <w:p w:rsidR="00000000" w:rsidRPr="008E0C3A" w:rsidP="008E0C3A">
            <w:pPr>
              <w:pStyle w:val="BodyText"/>
            </w:pPr>
            <w:r w:rsidRPr="008E0C3A">
              <w:t>Rural</w:t>
            </w:r>
          </w:p>
          <w:p w:rsidR="00000000" w:rsidRPr="008E0C3A" w:rsidP="008E0C3A">
            <w:pPr>
              <w:pStyle w:val="BodyText"/>
            </w:pPr>
            <w:r w:rsidRPr="008E0C3A">
              <w:t>Ship</w:t>
            </w:r>
          </w:p>
          <w:p w:rsidR="00000000" w:rsidP="008E0C3A">
            <w:pPr>
              <w:pStyle w:val="BodyText"/>
              <w:rPr>
                <w:lang w:val="en-NZ"/>
              </w:rPr>
            </w:pPr>
            <w:r w:rsidRPr="008E0C3A">
              <w:t>Urban</w:t>
            </w:r>
          </w:p>
        </w:tc>
      </w:tr>
      <w:tr w:rsidTr="00454C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E0C3A">
            <w:pPr>
              <w:pStyle w:val="BodyText"/>
              <w:rPr>
                <w:lang w:val="en-NZ"/>
              </w:rPr>
            </w:pPr>
            <w:r w:rsidRPr="008E0C3A">
              <w:rPr>
                <w:rStyle w:val="SpecialBold"/>
              </w:rPr>
              <w:t>High-risk search may be used for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E0C3A" w:rsidP="008E0C3A">
            <w:pPr>
              <w:pStyle w:val="BodyText"/>
            </w:pPr>
            <w:r w:rsidRPr="008E0C3A">
              <w:t>Area search</w:t>
            </w:r>
          </w:p>
          <w:p w:rsidR="00000000" w:rsidRPr="008E0C3A" w:rsidP="008E0C3A">
            <w:pPr>
              <w:pStyle w:val="BodyText"/>
            </w:pPr>
            <w:r w:rsidRPr="008E0C3A">
              <w:t>Occupied house</w:t>
            </w:r>
          </w:p>
          <w:p w:rsidR="00000000" w:rsidRPr="008E0C3A" w:rsidP="008E0C3A">
            <w:pPr>
              <w:pStyle w:val="BodyText"/>
            </w:pPr>
            <w:r w:rsidRPr="008E0C3A">
              <w:t>Route search</w:t>
            </w:r>
          </w:p>
          <w:p w:rsidR="00000000" w:rsidRPr="008E0C3A" w:rsidP="008E0C3A">
            <w:pPr>
              <w:pStyle w:val="BodyText"/>
            </w:pPr>
            <w:r w:rsidRPr="008E0C3A">
              <w:t>Unoccupied house</w:t>
            </w:r>
          </w:p>
          <w:p w:rsidR="00000000" w:rsidRPr="008E0C3A" w:rsidP="008E0C3A">
            <w:pPr>
              <w:pStyle w:val="BodyText"/>
            </w:pPr>
            <w:r w:rsidRPr="008E0C3A">
              <w:t>Vehicle search:</w:t>
            </w:r>
          </w:p>
          <w:p w:rsidR="00000000" w:rsidRPr="008E0C3A" w:rsidP="008E0C3A">
            <w:pPr>
              <w:pStyle w:val="ListBullet"/>
            </w:pPr>
            <w:r w:rsidRPr="008E0C3A">
              <w:t>bike, car, truck, semi, train, boat, aircraft</w:t>
            </w:r>
          </w:p>
          <w:p w:rsidR="00000000" w:rsidP="008E0C3A">
            <w:pPr>
              <w:pStyle w:val="ListBullet"/>
              <w:rPr>
                <w:lang w:val="en-NZ"/>
              </w:rPr>
            </w:pPr>
            <w:r w:rsidRPr="008E0C3A">
              <w:t>type - primary (all corps), secondary (HRS), detailed (mechanics/specialists)</w:t>
            </w:r>
          </w:p>
        </w:tc>
      </w:tr>
      <w:tr w:rsidTr="00454C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E0C3A">
            <w:pPr>
              <w:pStyle w:val="BodyText"/>
              <w:rPr>
                <w:lang w:val="en-NZ"/>
              </w:rPr>
            </w:pPr>
            <w:r w:rsidRPr="008E0C3A">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E0C3A" w:rsidP="008E0C3A">
            <w:pPr>
              <w:pStyle w:val="BodyText"/>
            </w:pPr>
            <w:r w:rsidRPr="008E0C3A">
              <w:t>Australian Standards</w:t>
            </w:r>
          </w:p>
          <w:p w:rsidR="00000000" w:rsidRPr="008E0C3A" w:rsidP="008E0C3A">
            <w:pPr>
              <w:pStyle w:val="BodyText"/>
            </w:pPr>
            <w:r w:rsidRPr="008E0C3A">
              <w:t>Job guides, pamphlets and other publications</w:t>
            </w:r>
          </w:p>
          <w:p w:rsidR="00000000" w:rsidRPr="008E0C3A" w:rsidP="008E0C3A">
            <w:pPr>
              <w:pStyle w:val="BodyText"/>
            </w:pPr>
            <w:r w:rsidRPr="008E0C3A">
              <w:t>Manufacturer's handbooks, industr</w:t>
            </w:r>
            <w:r w:rsidRPr="008E0C3A">
              <w:t>y specifications and technical instructions</w:t>
            </w:r>
          </w:p>
          <w:p w:rsidR="00000000" w:rsidRPr="008E0C3A" w:rsidP="008E0C3A">
            <w:pPr>
              <w:pStyle w:val="BodyText"/>
            </w:pPr>
            <w:r w:rsidRPr="008E0C3A">
              <w:t>OH&amp;S regulations</w:t>
            </w:r>
          </w:p>
          <w:p w:rsidR="00000000" w:rsidRPr="008E0C3A" w:rsidP="008E0C3A">
            <w:pPr>
              <w:pStyle w:val="BodyText"/>
            </w:pPr>
            <w:r w:rsidRPr="008E0C3A">
              <w:t>Organisational policies and procedures</w:t>
            </w:r>
          </w:p>
          <w:p w:rsidR="00000000" w:rsidRPr="008E0C3A" w:rsidP="008E0C3A">
            <w:pPr>
              <w:pStyle w:val="BodyText"/>
            </w:pPr>
            <w:r w:rsidRPr="008E0C3A">
              <w:t>Relevant local government by-laws</w:t>
            </w:r>
          </w:p>
          <w:p w:rsidR="00000000" w:rsidRPr="008E0C3A" w:rsidP="008E0C3A">
            <w:pPr>
              <w:pStyle w:val="BodyText"/>
            </w:pPr>
            <w:r w:rsidRPr="008E0C3A">
              <w:t>Relevant state/territory or federal legislation or regulations</w:t>
            </w:r>
          </w:p>
          <w:p w:rsidR="00000000" w:rsidRPr="008E0C3A" w:rsidP="008E0C3A">
            <w:pPr>
              <w:pStyle w:val="BodyText"/>
            </w:pPr>
            <w:r w:rsidRPr="008E0C3A">
              <w:t>Statutory waterways rules</w:t>
            </w:r>
          </w:p>
          <w:p w:rsidR="00000000" w:rsidP="008E0C3A">
            <w:pPr>
              <w:pStyle w:val="BodyText"/>
              <w:rPr>
                <w:lang w:val="en-NZ"/>
              </w:rPr>
            </w:pPr>
            <w:r w:rsidRPr="008E0C3A">
              <w:t>Written and verbal orders and job instructions</w:t>
            </w:r>
          </w:p>
        </w:tc>
      </w:tr>
      <w:tr w:rsidTr="00454C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E0C3A">
            <w:pPr>
              <w:pStyle w:val="BodyText"/>
              <w:rPr>
                <w:lang w:val="en-NZ"/>
              </w:rPr>
            </w:pPr>
            <w:r w:rsidRPr="008E0C3A">
              <w:rPr>
                <w:rStyle w:val="SpecialBold"/>
              </w:rPr>
              <w:t>Personal protective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E0C3A" w:rsidP="008E0C3A">
            <w:pPr>
              <w:pStyle w:val="BodyText"/>
            </w:pPr>
            <w:r w:rsidRPr="008E0C3A">
              <w:t>Ballistic helmet</w:t>
            </w:r>
          </w:p>
          <w:p w:rsidR="00000000" w:rsidRPr="008E0C3A" w:rsidP="008E0C3A">
            <w:pPr>
              <w:pStyle w:val="BodyText"/>
            </w:pPr>
            <w:r w:rsidRPr="008E0C3A">
              <w:t>Ballistic suit (vest and pants)</w:t>
            </w:r>
          </w:p>
          <w:p w:rsidR="00000000" w:rsidRPr="008E0C3A" w:rsidP="008E0C3A">
            <w:pPr>
              <w:pStyle w:val="BodyText"/>
            </w:pPr>
            <w:r w:rsidRPr="008E0C3A">
              <w:t>Breathing equipment (WICSH)</w:t>
            </w:r>
          </w:p>
          <w:p w:rsidR="00000000" w:rsidRPr="008E0C3A" w:rsidP="008E0C3A">
            <w:pPr>
              <w:pStyle w:val="BodyText"/>
            </w:pPr>
            <w:r w:rsidRPr="008E0C3A">
              <w:t>Chemical, biological, radiological and nuclear (CBRN) ensemble (mask, jacket, pants, gloves, boots)</w:t>
            </w:r>
          </w:p>
          <w:p w:rsidR="00000000" w:rsidRPr="008E0C3A" w:rsidP="008E0C3A">
            <w:pPr>
              <w:pStyle w:val="BodyText"/>
            </w:pPr>
            <w:r w:rsidRPr="008E0C3A">
              <w:t>Gloves</w:t>
            </w:r>
          </w:p>
          <w:p w:rsidR="00000000" w:rsidRPr="008E0C3A" w:rsidP="008E0C3A">
            <w:pPr>
              <w:pStyle w:val="BodyText"/>
            </w:pPr>
            <w:r w:rsidRPr="008E0C3A">
              <w:t>Goggles</w:t>
            </w:r>
          </w:p>
          <w:p w:rsidR="00000000" w:rsidRPr="008E0C3A" w:rsidP="008E0C3A">
            <w:pPr>
              <w:pStyle w:val="BodyText"/>
            </w:pPr>
            <w:r w:rsidRPr="008E0C3A">
              <w:t>Hardhat</w:t>
            </w:r>
          </w:p>
          <w:p w:rsidR="00000000" w:rsidRPr="008E0C3A" w:rsidP="008E0C3A">
            <w:pPr>
              <w:pStyle w:val="BodyText"/>
            </w:pPr>
            <w:r w:rsidRPr="008E0C3A">
              <w:t>Harness (WICSH)</w:t>
            </w:r>
          </w:p>
          <w:p w:rsidR="00000000" w:rsidRPr="008E0C3A" w:rsidP="008E0C3A">
            <w:pPr>
              <w:pStyle w:val="BodyText"/>
            </w:pPr>
            <w:r w:rsidRPr="008E0C3A">
              <w:t>Hearing protection</w:t>
            </w:r>
          </w:p>
          <w:p w:rsidR="00000000" w:rsidRPr="008E0C3A" w:rsidP="008E0C3A">
            <w:pPr>
              <w:pStyle w:val="BodyText"/>
            </w:pPr>
            <w:r w:rsidRPr="008E0C3A">
              <w:t>Knee and elbow pads</w:t>
            </w:r>
          </w:p>
          <w:p w:rsidR="00000000" w:rsidP="008E0C3A">
            <w:pPr>
              <w:pStyle w:val="BodyText"/>
              <w:rPr>
                <w:lang w:val="en-NZ"/>
              </w:rPr>
            </w:pPr>
            <w:r w:rsidRPr="008E0C3A">
              <w:t>Reflective vest</w:t>
            </w:r>
          </w:p>
        </w:tc>
      </w:tr>
      <w:tr w:rsidTr="00454C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E0C3A">
            <w:pPr>
              <w:pStyle w:val="BodyText"/>
              <w:rPr>
                <w:lang w:val="en-NZ"/>
              </w:rPr>
            </w:pPr>
            <w:r w:rsidRPr="008E0C3A">
              <w:rPr>
                <w:rStyle w:val="SpecialBold"/>
              </w:rPr>
              <w:t>Tools and search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E0C3A" w:rsidP="008E0C3A">
            <w:pPr>
              <w:pStyle w:val="BodyText"/>
            </w:pPr>
            <w:r w:rsidRPr="008E0C3A">
              <w:t xml:space="preserve">Assorted hand tools - </w:t>
            </w:r>
            <w:r w:rsidRPr="008E0C3A">
              <w:t>pliers, screwdriver, etc.</w:t>
            </w:r>
          </w:p>
          <w:p w:rsidR="00000000" w:rsidRPr="008E0C3A" w:rsidP="008E0C3A">
            <w:pPr>
              <w:pStyle w:val="BodyText"/>
            </w:pPr>
            <w:r w:rsidRPr="008E0C3A">
              <w:t xml:space="preserve">Binoculars </w:t>
            </w:r>
          </w:p>
          <w:p w:rsidR="00000000" w:rsidRPr="008E0C3A" w:rsidP="008E0C3A">
            <w:pPr>
              <w:pStyle w:val="BodyText"/>
            </w:pPr>
            <w:r w:rsidRPr="008E0C3A">
              <w:t>Block and tackle</w:t>
            </w:r>
          </w:p>
          <w:p w:rsidR="00000000" w:rsidRPr="008E0C3A" w:rsidP="008E0C3A">
            <w:pPr>
              <w:pStyle w:val="BodyText"/>
            </w:pPr>
            <w:r w:rsidRPr="008E0C3A">
              <w:t>Caltrops, vehicle barriers, speed humps</w:t>
            </w:r>
          </w:p>
          <w:p w:rsidR="00000000" w:rsidRPr="008E0C3A" w:rsidP="008E0C3A">
            <w:pPr>
              <w:pStyle w:val="BodyText"/>
            </w:pPr>
            <w:r w:rsidRPr="008E0C3A">
              <w:t>Camera - video, still (35 mm, digital)</w:t>
            </w:r>
          </w:p>
          <w:p w:rsidR="00000000" w:rsidRPr="008E0C3A" w:rsidP="008E0C3A">
            <w:pPr>
              <w:pStyle w:val="BodyText"/>
            </w:pPr>
            <w:r w:rsidRPr="008E0C3A">
              <w:t>Carpenters tool kit</w:t>
            </w:r>
          </w:p>
          <w:p w:rsidR="00000000" w:rsidRPr="008E0C3A" w:rsidP="008E0C3A">
            <w:pPr>
              <w:pStyle w:val="BodyText"/>
            </w:pPr>
            <w:r w:rsidRPr="008E0C3A">
              <w:t>Communications equipment</w:t>
            </w:r>
          </w:p>
          <w:p w:rsidR="00000000" w:rsidRPr="008E0C3A" w:rsidP="008E0C3A">
            <w:pPr>
              <w:pStyle w:val="BodyText"/>
            </w:pPr>
            <w:r w:rsidRPr="008E0C3A">
              <w:t>Crow bar, jimmy bar, etc.</w:t>
            </w:r>
          </w:p>
          <w:p w:rsidR="00000000" w:rsidRPr="008E0C3A" w:rsidP="008E0C3A">
            <w:pPr>
              <w:pStyle w:val="BodyText"/>
            </w:pPr>
            <w:r w:rsidRPr="008E0C3A">
              <w:t>Digging tools - pick, shovel, mattock, crowbar, etc.</w:t>
            </w:r>
          </w:p>
          <w:p w:rsidR="00000000" w:rsidRPr="008E0C3A" w:rsidP="008E0C3A">
            <w:pPr>
              <w:pStyle w:val="BodyText"/>
            </w:pPr>
            <w:r w:rsidRPr="008E0C3A">
              <w:t>Electrical tape, string, cable ties, etc</w:t>
            </w:r>
          </w:p>
          <w:p w:rsidR="00000000" w:rsidRPr="008E0C3A" w:rsidP="008E0C3A">
            <w:pPr>
              <w:pStyle w:val="BodyText"/>
            </w:pPr>
            <w:r w:rsidRPr="008E0C3A">
              <w:t>Electrical tools, lighting and generator</w:t>
            </w:r>
          </w:p>
          <w:p w:rsidR="00000000" w:rsidRPr="008E0C3A" w:rsidP="008E0C3A">
            <w:pPr>
              <w:pStyle w:val="BodyText"/>
            </w:pPr>
            <w:r w:rsidRPr="008E0C3A">
              <w:t>Endoscope</w:t>
            </w:r>
          </w:p>
          <w:p w:rsidR="00000000" w:rsidRPr="008E0C3A" w:rsidP="008E0C3A">
            <w:pPr>
              <w:pStyle w:val="BodyText"/>
            </w:pPr>
            <w:r w:rsidRPr="008E0C3A">
              <w:t>Evidence bags</w:t>
            </w:r>
          </w:p>
          <w:p w:rsidR="00000000" w:rsidRPr="008E0C3A" w:rsidP="008E0C3A">
            <w:pPr>
              <w:pStyle w:val="BodyText"/>
            </w:pPr>
            <w:r w:rsidRPr="008E0C3A">
              <w:t>Global Positioning System (GPS), compass (navigation aids)</w:t>
            </w:r>
          </w:p>
          <w:p w:rsidR="00000000" w:rsidRPr="008E0C3A" w:rsidP="008E0C3A">
            <w:pPr>
              <w:pStyle w:val="BodyText"/>
            </w:pPr>
            <w:r w:rsidRPr="008E0C3A">
              <w:t>Grappling hook and line</w:t>
            </w:r>
          </w:p>
          <w:p w:rsidR="00000000" w:rsidRPr="008E0C3A" w:rsidP="008E0C3A">
            <w:pPr>
              <w:pStyle w:val="BodyText"/>
            </w:pPr>
            <w:r w:rsidRPr="008E0C3A">
              <w:t>Hammer - sledg</w:t>
            </w:r>
            <w:r w:rsidRPr="008E0C3A">
              <w:t>e, claw, ball-pane</w:t>
            </w:r>
          </w:p>
          <w:p w:rsidR="00000000" w:rsidRPr="008E0C3A" w:rsidP="008E0C3A">
            <w:pPr>
              <w:pStyle w:val="BodyText"/>
            </w:pPr>
            <w:r w:rsidRPr="008E0C3A">
              <w:t>Hand held laser range finder</w:t>
            </w:r>
          </w:p>
          <w:p w:rsidR="00000000" w:rsidRPr="008E0C3A" w:rsidP="008E0C3A">
            <w:pPr>
              <w:pStyle w:val="BodyText"/>
            </w:pPr>
            <w:r w:rsidRPr="008E0C3A">
              <w:t>Hook and line kit</w:t>
            </w:r>
          </w:p>
          <w:p w:rsidR="00000000" w:rsidRPr="008E0C3A" w:rsidP="008E0C3A">
            <w:pPr>
              <w:pStyle w:val="BodyText"/>
            </w:pPr>
            <w:r w:rsidRPr="008E0C3A">
              <w:t>Ladder</w:t>
            </w:r>
          </w:p>
          <w:p w:rsidR="00000000" w:rsidRPr="008E0C3A" w:rsidP="008E0C3A">
            <w:pPr>
              <w:pStyle w:val="BodyText"/>
            </w:pPr>
            <w:r w:rsidRPr="008E0C3A">
              <w:t>Mine/metal detector</w:t>
            </w:r>
          </w:p>
          <w:p w:rsidR="00000000" w:rsidRPr="008E0C3A" w:rsidP="008E0C3A">
            <w:pPr>
              <w:pStyle w:val="BodyText"/>
            </w:pPr>
            <w:r w:rsidRPr="008E0C3A">
              <w:t>Mine prodder, bayonet, etc.</w:t>
            </w:r>
          </w:p>
          <w:p w:rsidR="00000000" w:rsidRPr="008E0C3A" w:rsidP="008E0C3A">
            <w:pPr>
              <w:pStyle w:val="BodyText"/>
            </w:pPr>
            <w:r w:rsidRPr="008E0C3A">
              <w:t>Mirror telescopic</w:t>
            </w:r>
          </w:p>
          <w:p w:rsidR="00000000" w:rsidRPr="008E0C3A" w:rsidP="008E0C3A">
            <w:pPr>
              <w:pStyle w:val="BodyText"/>
            </w:pPr>
            <w:r w:rsidRPr="008E0C3A">
              <w:t>Night vision goggles (NVG)</w:t>
            </w:r>
          </w:p>
          <w:p w:rsidR="00000000" w:rsidRPr="008E0C3A" w:rsidP="008E0C3A">
            <w:pPr>
              <w:pStyle w:val="BodyText"/>
            </w:pPr>
            <w:r w:rsidRPr="008E0C3A">
              <w:t>Portable x-ray</w:t>
            </w:r>
          </w:p>
          <w:p w:rsidR="00000000" w:rsidRPr="008E0C3A" w:rsidP="008E0C3A">
            <w:pPr>
              <w:pStyle w:val="BodyText"/>
            </w:pPr>
            <w:r w:rsidRPr="008E0C3A">
              <w:t>Record log</w:t>
            </w:r>
          </w:p>
          <w:p w:rsidR="00000000" w:rsidRPr="008E0C3A" w:rsidP="008E0C3A">
            <w:pPr>
              <w:pStyle w:val="BodyText"/>
            </w:pPr>
            <w:r w:rsidRPr="008E0C3A">
              <w:t>Torch</w:t>
            </w:r>
          </w:p>
          <w:p w:rsidR="00000000" w:rsidRPr="008E0C3A" w:rsidP="008E0C3A">
            <w:pPr>
              <w:pStyle w:val="BodyText"/>
            </w:pPr>
            <w:r w:rsidRPr="008E0C3A">
              <w:t>Trolley - under vehicle</w:t>
            </w:r>
          </w:p>
          <w:p w:rsidR="00000000" w:rsidP="008E0C3A">
            <w:pPr>
              <w:pStyle w:val="BodyText"/>
              <w:rPr>
                <w:lang w:val="en-NZ"/>
              </w:rPr>
            </w:pPr>
            <w:r w:rsidRPr="008E0C3A">
              <w:t>Vapour/gas detector</w:t>
            </w:r>
          </w:p>
        </w:tc>
      </w:tr>
      <w:tr w:rsidTr="00454C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E0C3A">
            <w:pPr>
              <w:pStyle w:val="BodyText"/>
              <w:rPr>
                <w:lang w:val="en-NZ"/>
              </w:rPr>
            </w:pPr>
            <w:r w:rsidRPr="008E0C3A">
              <w:rPr>
                <w:rStyle w:val="SpecialBold"/>
              </w:rPr>
              <w:t>Deployment into the area of operations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E0C3A" w:rsidP="008E0C3A">
            <w:pPr>
              <w:pStyle w:val="BodyText"/>
            </w:pPr>
            <w:r w:rsidRPr="008E0C3A">
              <w:t>Manpack</w:t>
            </w:r>
          </w:p>
          <w:p w:rsidR="00000000" w:rsidRPr="008E0C3A" w:rsidP="008E0C3A">
            <w:pPr>
              <w:pStyle w:val="BodyText"/>
            </w:pPr>
            <w:r w:rsidRPr="008E0C3A">
              <w:t>Mechanised</w:t>
            </w:r>
          </w:p>
          <w:p w:rsidR="00000000" w:rsidRPr="008E0C3A" w:rsidP="008E0C3A">
            <w:pPr>
              <w:pStyle w:val="BodyText"/>
            </w:pPr>
            <w:r w:rsidRPr="008E0C3A">
              <w:t>Motorised</w:t>
            </w:r>
          </w:p>
          <w:p w:rsidR="00000000" w:rsidRPr="008E0C3A" w:rsidP="008E0C3A">
            <w:pPr>
              <w:pStyle w:val="BodyText"/>
            </w:pPr>
            <w:r w:rsidRPr="008E0C3A">
              <w:t>And may be via:</w:t>
            </w:r>
          </w:p>
          <w:p w:rsidR="00000000" w:rsidRPr="008E0C3A" w:rsidP="008E0C3A">
            <w:pPr>
              <w:pStyle w:val="ListBullet"/>
            </w:pPr>
            <w:r w:rsidRPr="008E0C3A">
              <w:t>air</w:t>
            </w:r>
          </w:p>
          <w:p w:rsidR="00000000" w:rsidRPr="008E0C3A" w:rsidP="008E0C3A">
            <w:pPr>
              <w:pStyle w:val="ListBullet"/>
            </w:pPr>
            <w:r w:rsidRPr="008E0C3A">
              <w:t>helicopter</w:t>
            </w:r>
          </w:p>
          <w:p w:rsidR="00000000" w:rsidP="008E0C3A">
            <w:pPr>
              <w:pStyle w:val="ListBullet"/>
              <w:rPr>
                <w:lang w:val="en-NZ"/>
              </w:rPr>
            </w:pPr>
            <w:r w:rsidRPr="008E0C3A">
              <w:t>sea</w:t>
            </w:r>
          </w:p>
        </w:tc>
      </w:tr>
      <w:tr w:rsidTr="00454C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E0C3A">
            <w:pPr>
              <w:pStyle w:val="BodyText"/>
              <w:rPr>
                <w:lang w:val="en-NZ"/>
              </w:rPr>
            </w:pPr>
            <w:r w:rsidRPr="008E0C3A">
              <w:rPr>
                <w:rStyle w:val="SpecialBold"/>
              </w:rPr>
              <w:t>Using improvised remote means is defined as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E0C3A" w:rsidP="008E0C3A">
            <w:pPr>
              <w:pStyle w:val="BodyText"/>
            </w:pPr>
            <w:r w:rsidRPr="008E0C3A">
              <w:t>High-risk and will usually initiate a device if present</w:t>
            </w:r>
          </w:p>
          <w:p w:rsidR="00000000" w:rsidP="008E0C3A">
            <w:pPr>
              <w:pStyle w:val="BodyText"/>
              <w:rPr>
                <w:lang w:val="en-NZ"/>
              </w:rPr>
            </w:pPr>
            <w:r w:rsidRPr="008E0C3A">
              <w:t>Using block, tackle, ropes, etc to open</w:t>
            </w:r>
            <w:r w:rsidRPr="008E0C3A">
              <w:t xml:space="preserve"> doors, windows, etc. to prove the entry, ground, floor is clear of devices</w:t>
            </w:r>
          </w:p>
        </w:tc>
      </w:tr>
      <w:tr w:rsidTr="00454C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E0C3A">
            <w:pPr>
              <w:pStyle w:val="BodyText"/>
              <w:rPr>
                <w:lang w:val="en-NZ"/>
              </w:rPr>
            </w:pPr>
            <w:r w:rsidRPr="008E0C3A">
              <w:rPr>
                <w:rStyle w:val="SpecialBold"/>
              </w:rPr>
              <w:t>Clearing the site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E0C3A" w:rsidP="008E0C3A">
            <w:pPr>
              <w:pStyle w:val="BodyText"/>
            </w:pPr>
            <w:r w:rsidRPr="008E0C3A">
              <w:t>Neutralising suspect devices by disconnecting the firing device from the main charge of a booby trap or munitions, which may involve:</w:t>
            </w:r>
          </w:p>
          <w:p w:rsidR="00000000" w:rsidRPr="008E0C3A" w:rsidP="008E0C3A">
            <w:pPr>
              <w:pStyle w:val="ListBullet"/>
            </w:pPr>
            <w:r w:rsidRPr="008E0C3A">
              <w:t>replacing safety pins/clips</w:t>
            </w:r>
          </w:p>
          <w:p w:rsidR="00000000" w:rsidRPr="008E0C3A" w:rsidP="008E0C3A">
            <w:pPr>
              <w:pStyle w:val="ListBullet"/>
            </w:pPr>
            <w:r w:rsidRPr="008E0C3A">
              <w:t>cutting the connection (detcord) of open booby traps</w:t>
            </w:r>
          </w:p>
          <w:p w:rsidR="00000000" w:rsidP="008E0C3A">
            <w:pPr>
              <w:pStyle w:val="BodyText"/>
              <w:rPr>
                <w:lang w:val="en-NZ"/>
              </w:rPr>
            </w:pPr>
            <w:r w:rsidRPr="008E0C3A">
              <w:t>Requesting assistance as appropriate</w:t>
            </w:r>
          </w:p>
        </w:tc>
      </w:tr>
      <w:tr w:rsidTr="00454C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E0C3A">
            <w:pPr>
              <w:pStyle w:val="BodyText"/>
              <w:rPr>
                <w:lang w:val="en-NZ"/>
              </w:rPr>
            </w:pPr>
            <w:r w:rsidRPr="008E0C3A">
              <w:rPr>
                <w:rStyle w:val="SpecialBold"/>
              </w:rPr>
              <w:t>Stakeholders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E0C3A" w:rsidP="008E0C3A">
            <w:pPr>
              <w:pStyle w:val="BodyText"/>
            </w:pPr>
            <w:r w:rsidRPr="008E0C3A">
              <w:t>Civil authorities</w:t>
            </w:r>
          </w:p>
          <w:p w:rsidR="00000000" w:rsidRPr="008E0C3A" w:rsidP="008E0C3A">
            <w:pPr>
              <w:pStyle w:val="BodyText"/>
            </w:pPr>
            <w:r w:rsidRPr="008E0C3A">
              <w:t>Civilian population</w:t>
            </w:r>
          </w:p>
          <w:p w:rsidR="00000000" w:rsidRPr="008E0C3A" w:rsidP="008E0C3A">
            <w:pPr>
              <w:pStyle w:val="BodyText"/>
            </w:pPr>
            <w:r w:rsidRPr="008E0C3A">
              <w:t>Explosive ordnance disposal technicians</w:t>
            </w:r>
          </w:p>
          <w:p w:rsidR="00000000" w:rsidRPr="008E0C3A" w:rsidP="008E0C3A">
            <w:pPr>
              <w:pStyle w:val="BodyText"/>
            </w:pPr>
            <w:r w:rsidRPr="008E0C3A">
              <w:t xml:space="preserve">Flanking units </w:t>
            </w:r>
          </w:p>
          <w:p w:rsidR="00000000" w:rsidP="008E0C3A">
            <w:pPr>
              <w:pStyle w:val="BodyText"/>
              <w:rPr>
                <w:lang w:val="en-NZ"/>
              </w:rPr>
            </w:pPr>
            <w:r w:rsidRPr="008E0C3A">
              <w:t>Operational commanders</w:t>
            </w:r>
          </w:p>
        </w:tc>
      </w:tr>
      <w:tr w:rsidTr="00454C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E0C3A">
            <w:pPr>
              <w:pStyle w:val="BodyText"/>
              <w:rPr>
                <w:lang w:val="en-NZ"/>
              </w:rPr>
            </w:pPr>
            <w:r w:rsidRPr="008E0C3A">
              <w:rPr>
                <w:rStyle w:val="SpecialBold"/>
              </w:rPr>
              <w:t>Documentation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E0C3A" w:rsidP="008E0C3A">
            <w:pPr>
              <w:pStyle w:val="BodyText"/>
            </w:pPr>
            <w:r w:rsidRPr="008E0C3A">
              <w:t>After action report</w:t>
            </w:r>
          </w:p>
          <w:p w:rsidR="00000000" w:rsidRPr="008E0C3A" w:rsidP="008E0C3A">
            <w:pPr>
              <w:pStyle w:val="BodyText"/>
            </w:pPr>
            <w:r w:rsidRPr="008E0C3A">
              <w:t>Incident search report</w:t>
            </w:r>
          </w:p>
          <w:p w:rsidR="00000000" w:rsidRPr="008E0C3A" w:rsidP="008E0C3A">
            <w:pPr>
              <w:pStyle w:val="BodyText"/>
            </w:pPr>
            <w:r w:rsidRPr="008E0C3A">
              <w:t>Lessons learned</w:t>
            </w:r>
          </w:p>
          <w:p w:rsidR="00000000" w:rsidRPr="008E0C3A" w:rsidP="008E0C3A">
            <w:pPr>
              <w:pStyle w:val="BodyText"/>
            </w:pPr>
            <w:r w:rsidRPr="008E0C3A">
              <w:t>Personnel debriefs</w:t>
            </w:r>
          </w:p>
          <w:p w:rsidR="00000000" w:rsidRPr="008E0C3A" w:rsidP="008E0C3A">
            <w:pPr>
              <w:pStyle w:val="BodyText"/>
            </w:pPr>
            <w:r w:rsidRPr="008E0C3A">
              <w:t>Post activity reports</w:t>
            </w:r>
          </w:p>
          <w:p w:rsidR="00000000" w:rsidP="008E0C3A">
            <w:pPr>
              <w:pStyle w:val="BodyText"/>
              <w:rPr>
                <w:lang w:val="en-NZ"/>
              </w:rPr>
            </w:pPr>
            <w:r w:rsidRPr="008E0C3A">
              <w:t>Post exercise reports</w:t>
            </w:r>
          </w:p>
        </w:tc>
      </w:tr>
      <w:tr w:rsidTr="00454CA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8E0C3A" w:rsidP="008E0C3A">
            <w:pPr>
              <w:pStyle w:val="BodyText"/>
            </w:pPr>
          </w:p>
        </w:tc>
      </w:tr>
    </w:tbl>
    <w:p w:rsidR="00000000" w:rsidRPr="008E0C3A" w:rsidP="008E0C3A">
      <w:pPr>
        <w:pStyle w:val="BodyText"/>
      </w:pPr>
    </w:p>
    <w:p w:rsidR="00000000" w:rsidRPr="008E0C3A" w:rsidP="008E0C3A">
      <w:pPr>
        <w:pStyle w:val="AllowPageBreak"/>
      </w:pPr>
    </w:p>
    <w:p w:rsidR="00000000" w:rsidRPr="008E0C3A" w:rsidP="008E0C3A">
      <w:pPr>
        <w:pStyle w:val="Heading1"/>
      </w:pPr>
      <w:bookmarkStart w:id="12" w:name="O_119198"/>
      <w:bookmarkEnd w:id="12"/>
      <w:r w:rsidRPr="008E0C3A">
        <w:t>Unit Sector(s)</w:t>
      </w:r>
    </w:p>
    <w:p w:rsidR="00000000" w:rsidRPr="008E0C3A" w:rsidP="008E0C3A">
      <w:pPr>
        <w:pStyle w:val="BodyText"/>
      </w:pPr>
      <w:r w:rsidRPr="008E0C3A">
        <w:t>Not applicable.</w:t>
      </w:r>
    </w:p>
    <w:p w:rsidR="00000000" w:rsidRPr="008E0C3A" w:rsidP="008E0C3A">
      <w:pPr>
        <w:pStyle w:val="AllowPageBreak"/>
      </w:pPr>
    </w:p>
    <w:p w:rsidR="00000000" w:rsidRPr="008E0C3A" w:rsidP="008E0C3A">
      <w:pPr>
        <w:pStyle w:val="Heading1"/>
      </w:pPr>
      <w:bookmarkStart w:id="13" w:name="O_174815"/>
      <w:bookmarkEnd w:id="13"/>
      <w:r w:rsidRPr="008E0C3A">
        <w:t>Corequisite Un</w:t>
      </w:r>
      <w:r w:rsidRPr="008E0C3A">
        <w:t>it/s</w:t>
      </w:r>
    </w:p>
    <w:tbl>
      <w:tblPr>
        <w:tblW w:w="0" w:type="auto"/>
        <w:tblLayout w:type="fixed"/>
        <w:tblCellMar>
          <w:left w:w="62" w:type="dxa"/>
          <w:right w:w="62" w:type="dxa"/>
        </w:tblCellMar>
        <w:tblLook w:val="0000"/>
      </w:tblPr>
      <w:tblGrid>
        <w:gridCol w:w="3060"/>
        <w:gridCol w:w="5580"/>
      </w:tblGrid>
      <w:tr w:rsidTr="00454CA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E0C3A">
            <w:pPr>
              <w:pStyle w:val="BodyText"/>
              <w:rPr>
                <w:lang w:val="en-NZ"/>
              </w:rPr>
            </w:pPr>
            <w:r w:rsidRPr="008E0C3A">
              <w:rPr>
                <w:rStyle w:val="SpecialBold"/>
              </w:rPr>
              <w:t>Co-requisite Unit</w:t>
            </w:r>
            <w:r w:rsidRPr="008E0C3A">
              <w:t>/</w:t>
            </w:r>
            <w:r w:rsidRPr="008E0C3A">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8E0C3A" w:rsidP="008E0C3A">
            <w:pPr>
              <w:pStyle w:val="BodyText"/>
            </w:pPr>
            <w:r w:rsidRPr="008E0C3A">
              <w:t>Nil</w:t>
            </w:r>
          </w:p>
        </w:tc>
      </w:tr>
    </w:tbl>
    <w:p w:rsidR="00000000" w:rsidRPr="008E0C3A" w:rsidP="008E0C3A">
      <w:pPr>
        <w:pStyle w:val="BodyText"/>
      </w:pPr>
    </w:p>
    <w:p w:rsidR="00000000" w:rsidRPr="008E0C3A" w:rsidP="008E0C3A"/>
    <w:sectPr w:rsidSect="008E0C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4CA7" w:rsidP="00454C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CA7" w:rsidP="008E0C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54CA7" w:rsidP="008E0C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54CA7" w:rsidP="008E0C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4CA7" w:rsidP="00454C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CA7" w:rsidP="008E0C3A">
    <w:pPr>
      <w:pStyle w:val="Header"/>
      <w:framePr w:wrap="around"/>
    </w:pPr>
    <w:r>
      <w:fldChar w:fldCharType="begin"/>
    </w:r>
    <w:r>
      <w:instrText xml:space="preserve"> TITLE   \* MERGEFORMAT </w:instrText>
    </w:r>
    <w:r>
      <w:fldChar w:fldCharType="separate"/>
    </w:r>
    <w:r>
      <w:t>PUADEFCA309B Perform military high-risk 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54CA7" w:rsidP="008E0C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9C52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0CD7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C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0C3A"/>
    <w:pPr>
      <w:spacing w:before="360" w:after="60"/>
      <w:outlineLvl w:val="0"/>
    </w:pPr>
    <w:rPr>
      <w:sz w:val="32"/>
    </w:rPr>
  </w:style>
  <w:style w:type="paragraph" w:styleId="Heading2">
    <w:name w:val="heading 2"/>
    <w:basedOn w:val="HeadingBase"/>
    <w:next w:val="BodyText"/>
    <w:link w:val="Heading2Char"/>
    <w:qFormat/>
    <w:rsid w:val="008E0C3A"/>
    <w:pPr>
      <w:keepLines/>
      <w:spacing w:before="240" w:after="120"/>
      <w:outlineLvl w:val="1"/>
    </w:pPr>
    <w:rPr>
      <w:sz w:val="28"/>
      <w:szCs w:val="40"/>
    </w:rPr>
  </w:style>
  <w:style w:type="paragraph" w:styleId="Heading3">
    <w:name w:val="heading 3"/>
    <w:basedOn w:val="HeadingBase"/>
    <w:next w:val="BodyText"/>
    <w:link w:val="Heading3Char"/>
    <w:qFormat/>
    <w:rsid w:val="008E0C3A"/>
    <w:pPr>
      <w:spacing w:before="180" w:after="120"/>
      <w:outlineLvl w:val="2"/>
    </w:pPr>
    <w:rPr>
      <w:spacing w:val="-10"/>
      <w:kern w:val="32"/>
    </w:rPr>
  </w:style>
  <w:style w:type="paragraph" w:styleId="Heading4">
    <w:name w:val="heading 4"/>
    <w:basedOn w:val="HeadingBase"/>
    <w:next w:val="BodyText"/>
    <w:link w:val="Heading4Char"/>
    <w:qFormat/>
    <w:rsid w:val="008E0C3A"/>
    <w:pPr>
      <w:spacing w:before="160" w:after="120"/>
      <w:outlineLvl w:val="3"/>
    </w:pPr>
    <w:rPr>
      <w:sz w:val="22"/>
    </w:rPr>
  </w:style>
  <w:style w:type="paragraph" w:styleId="Heading5">
    <w:name w:val="heading 5"/>
    <w:basedOn w:val="HeadingBase"/>
    <w:next w:val="Normal"/>
    <w:link w:val="Heading5Char"/>
    <w:qFormat/>
    <w:rsid w:val="008E0C3A"/>
    <w:pPr>
      <w:spacing w:before="80"/>
      <w:outlineLvl w:val="4"/>
    </w:pPr>
    <w:rPr>
      <w:color w:val="918585"/>
      <w:sz w:val="20"/>
    </w:rPr>
  </w:style>
  <w:style w:type="paragraph" w:styleId="Heading6">
    <w:name w:val="heading 6"/>
    <w:basedOn w:val="HeadingBase"/>
    <w:next w:val="Normal"/>
    <w:link w:val="Heading6Char"/>
    <w:qFormat/>
    <w:rsid w:val="008E0C3A"/>
    <w:pPr>
      <w:spacing w:before="60"/>
      <w:outlineLvl w:val="5"/>
    </w:pPr>
    <w:rPr>
      <w:color w:val="918585"/>
      <w:sz w:val="20"/>
    </w:rPr>
  </w:style>
  <w:style w:type="paragraph" w:styleId="Heading7">
    <w:name w:val="heading 7"/>
    <w:basedOn w:val="Normal"/>
    <w:next w:val="Normal"/>
    <w:link w:val="Heading7Char"/>
    <w:qFormat/>
    <w:rsid w:val="008E0C3A"/>
    <w:pPr>
      <w:ind w:left="720"/>
      <w:outlineLvl w:val="6"/>
    </w:pPr>
    <w:rPr>
      <w:i/>
    </w:rPr>
  </w:style>
  <w:style w:type="paragraph" w:styleId="Heading8">
    <w:name w:val="heading 8"/>
    <w:basedOn w:val="Normal"/>
    <w:next w:val="Normal"/>
    <w:link w:val="Heading8Char"/>
    <w:qFormat/>
    <w:rsid w:val="008E0C3A"/>
    <w:pPr>
      <w:ind w:left="720"/>
      <w:outlineLvl w:val="7"/>
    </w:pPr>
    <w:rPr>
      <w:i/>
    </w:rPr>
  </w:style>
  <w:style w:type="paragraph" w:styleId="Heading9">
    <w:name w:val="heading 9"/>
    <w:basedOn w:val="Normal"/>
    <w:next w:val="Normal"/>
    <w:link w:val="Heading9Char"/>
    <w:qFormat/>
    <w:rsid w:val="008E0C3A"/>
    <w:pPr>
      <w:ind w:left="720"/>
      <w:outlineLvl w:val="8"/>
    </w:pPr>
    <w:rPr>
      <w:i/>
    </w:rPr>
  </w:style>
  <w:style w:type="character" w:default="1" w:styleId="DefaultParagraphFont">
    <w:name w:val="Default Paragraph Font"/>
    <w:uiPriority w:val="1"/>
    <w:unhideWhenUsed/>
    <w:rsid w:val="008E0C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C3A"/>
  </w:style>
  <w:style w:type="character" w:customStyle="1" w:styleId="Heading1Char">
    <w:name w:val="Heading 1 Char"/>
    <w:basedOn w:val="DefaultParagraphFont"/>
    <w:link w:val="Heading1"/>
    <w:rsid w:val="008E0C3A"/>
    <w:rPr>
      <w:rFonts w:ascii="Times New Roman" w:eastAsia="Times New Roman" w:hAnsi="Times New Roman" w:cs="Times New Roman"/>
      <w:b/>
      <w:sz w:val="32"/>
      <w:szCs w:val="20"/>
      <w:lang w:eastAsia="en-US"/>
    </w:rPr>
  </w:style>
  <w:style w:type="paragraph" w:styleId="BodyText">
    <w:name w:val="Body Text"/>
    <w:basedOn w:val="Normal"/>
    <w:link w:val="BodyTextChar"/>
    <w:rsid w:val="008E0C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0C3A"/>
    <w:rPr>
      <w:rFonts w:ascii="Times New Roman" w:eastAsia="Times New Roman" w:hAnsi="Times New Roman" w:cs="Times New Roman"/>
      <w:sz w:val="24"/>
      <w:lang w:val="en-US" w:eastAsia="en-US"/>
    </w:rPr>
  </w:style>
  <w:style w:type="paragraph" w:styleId="Footer">
    <w:name w:val="footer"/>
    <w:basedOn w:val="Normal"/>
    <w:link w:val="FooterChar"/>
    <w:rsid w:val="008E0C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C3A"/>
    <w:rPr>
      <w:rFonts w:ascii="Times New Roman" w:eastAsia="Times New Roman" w:hAnsi="Times New Roman" w:cs="Times New Roman"/>
      <w:sz w:val="16"/>
      <w:lang w:val="en-US" w:eastAsia="en-US"/>
    </w:rPr>
  </w:style>
  <w:style w:type="paragraph" w:styleId="List">
    <w:name w:val="List"/>
    <w:basedOn w:val="BodyText"/>
    <w:next w:val="BodyText"/>
    <w:rsid w:val="008E0C3A"/>
    <w:pPr>
      <w:tabs>
        <w:tab w:val="left" w:pos="340"/>
      </w:tabs>
      <w:spacing w:before="60" w:after="60"/>
      <w:ind w:left="340" w:hanging="340"/>
    </w:pPr>
  </w:style>
  <w:style w:type="paragraph" w:styleId="ListBullet">
    <w:name w:val="List Bullet"/>
    <w:basedOn w:val="List"/>
    <w:rsid w:val="008E0C3A"/>
    <w:pPr>
      <w:numPr>
        <w:numId w:val="12"/>
      </w:numPr>
      <w:tabs>
        <w:tab w:val="clear" w:pos="340"/>
      </w:tabs>
      <w:spacing w:before="40" w:after="40"/>
    </w:pPr>
  </w:style>
  <w:style w:type="character" w:customStyle="1" w:styleId="SpecialBold">
    <w:name w:val="Special Bold"/>
    <w:basedOn w:val="DefaultParagraphFont"/>
    <w:rsid w:val="008E0C3A"/>
    <w:rPr>
      <w:b/>
      <w:spacing w:val="0"/>
    </w:rPr>
  </w:style>
  <w:style w:type="paragraph" w:styleId="Header">
    <w:name w:val="header"/>
    <w:basedOn w:val="Normal"/>
    <w:link w:val="HeaderChar"/>
    <w:rsid w:val="008E0C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C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0C3A"/>
    <w:pPr>
      <w:spacing w:before="240" w:after="120"/>
      <w:outlineLvl w:val="0"/>
    </w:pPr>
    <w:rPr>
      <w:rFonts w:ascii="Times New Roman" w:hAnsi="Times New Roman"/>
      <w:b/>
      <w:sz w:val="28"/>
    </w:rPr>
  </w:style>
  <w:style w:type="paragraph" w:customStyle="1" w:styleId="AllowPageBreak">
    <w:name w:val="AllowPageBreak"/>
    <w:rsid w:val="008E0C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0C3A"/>
    <w:pPr>
      <w:tabs>
        <w:tab w:val="left" w:pos="680"/>
      </w:tabs>
      <w:spacing w:before="60" w:after="60"/>
      <w:ind w:left="680" w:hanging="340"/>
    </w:pPr>
  </w:style>
  <w:style w:type="character" w:customStyle="1" w:styleId="BoldandItalics">
    <w:name w:val="Bold and Italics"/>
    <w:qFormat/>
    <w:rsid w:val="008E0C3A"/>
    <w:rPr>
      <w:b/>
      <w:i/>
      <w:u w:val="none"/>
    </w:rPr>
  </w:style>
  <w:style w:type="character" w:customStyle="1" w:styleId="Heading2Char">
    <w:name w:val="Heading 2 Char"/>
    <w:basedOn w:val="DefaultParagraphFont"/>
    <w:link w:val="Heading2"/>
    <w:rsid w:val="008E0C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C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C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C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C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C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0C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0C3A"/>
    <w:rPr>
      <w:rFonts w:ascii="Courier New" w:eastAsia="Times New Roman" w:hAnsi="Courier New" w:cs="Times New Roman"/>
      <w:i/>
      <w:szCs w:val="20"/>
      <w:lang w:val="en-US" w:eastAsia="en-US"/>
    </w:rPr>
  </w:style>
  <w:style w:type="paragraph" w:customStyle="1" w:styleId="HeadingBase">
    <w:name w:val="Heading Base"/>
    <w:rsid w:val="008E0C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C3A"/>
    <w:pPr>
      <w:tabs>
        <w:tab w:val="right" w:leader="dot" w:pos="9072"/>
      </w:tabs>
      <w:ind w:left="567"/>
    </w:pPr>
    <w:rPr>
      <w:szCs w:val="22"/>
    </w:rPr>
  </w:style>
  <w:style w:type="paragraph" w:customStyle="1" w:styleId="TOCBase">
    <w:name w:val="TOC Base"/>
    <w:rsid w:val="008E0C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C3A"/>
    <w:pPr>
      <w:tabs>
        <w:tab w:val="right" w:leader="dot" w:pos="9072"/>
      </w:tabs>
      <w:spacing w:before="40" w:after="40"/>
      <w:ind w:left="284"/>
    </w:pPr>
    <w:rPr>
      <w:rFonts w:ascii="Times New Roman" w:hAnsi="Times New Roman"/>
    </w:rPr>
  </w:style>
  <w:style w:type="paragraph" w:styleId="TOC1">
    <w:name w:val="toc 1"/>
    <w:basedOn w:val="TOCBase"/>
    <w:next w:val="Normal"/>
    <w:rsid w:val="008E0C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0C3A"/>
    <w:pPr>
      <w:spacing w:before="5040"/>
      <w:jc w:val="center"/>
    </w:pPr>
    <w:rPr>
      <w:sz w:val="48"/>
      <w:szCs w:val="72"/>
      <w:lang w:val="en-US"/>
    </w:rPr>
  </w:style>
  <w:style w:type="character" w:customStyle="1" w:styleId="TitleChar">
    <w:name w:val="Title Char"/>
    <w:basedOn w:val="DefaultParagraphFont"/>
    <w:link w:val="Title"/>
    <w:rsid w:val="008E0C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C3A"/>
    <w:pPr>
      <w:tabs>
        <w:tab w:val="left" w:pos="3600"/>
        <w:tab w:val="left" w:pos="3958"/>
      </w:tabs>
    </w:pPr>
  </w:style>
  <w:style w:type="paragraph" w:customStyle="1" w:styleId="Note">
    <w:name w:val="Note"/>
    <w:basedOn w:val="BodyText"/>
    <w:rsid w:val="008E0C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0C3A"/>
    <w:pPr>
      <w:framePr w:wrap="auto" w:hAnchor="text" w:y="6049"/>
    </w:pPr>
    <w:rPr>
      <w:color w:val="000000"/>
      <w:sz w:val="40"/>
    </w:rPr>
  </w:style>
  <w:style w:type="paragraph" w:customStyle="1" w:styleId="TOCTitle">
    <w:name w:val="TOCTitle"/>
    <w:basedOn w:val="Heading1"/>
    <w:rsid w:val="008E0C3A"/>
    <w:pPr>
      <w:spacing w:after="240"/>
      <w:jc w:val="center"/>
      <w:outlineLvl w:val="9"/>
    </w:pPr>
    <w:rPr>
      <w:caps/>
    </w:rPr>
  </w:style>
  <w:style w:type="paragraph" w:customStyle="1" w:styleId="Version">
    <w:name w:val="Version"/>
    <w:rsid w:val="008E0C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0C3A"/>
    <w:pPr>
      <w:numPr>
        <w:numId w:val="13"/>
      </w:numPr>
      <w:tabs>
        <w:tab w:val="clear" w:pos="680"/>
      </w:tabs>
    </w:pPr>
  </w:style>
  <w:style w:type="paragraph" w:styleId="Index1">
    <w:name w:val="index 1"/>
    <w:basedOn w:val="Normal"/>
    <w:next w:val="Normal"/>
    <w:semiHidden/>
    <w:rsid w:val="008E0C3A"/>
    <w:pPr>
      <w:keepNext w:val="0"/>
      <w:tabs>
        <w:tab w:val="right" w:pos="4176"/>
      </w:tabs>
      <w:ind w:left="198" w:hanging="198"/>
    </w:pPr>
    <w:rPr>
      <w:rFonts w:ascii="Garamond" w:hAnsi="Garamond"/>
    </w:rPr>
  </w:style>
  <w:style w:type="paragraph" w:styleId="IndexHeading">
    <w:name w:val="index heading"/>
    <w:basedOn w:val="Normal"/>
    <w:next w:val="Index1"/>
    <w:semiHidden/>
    <w:rsid w:val="008E0C3A"/>
    <w:pPr>
      <w:spacing w:before="120" w:after="120"/>
    </w:pPr>
    <w:rPr>
      <w:rFonts w:ascii="Arial" w:hAnsi="Arial"/>
      <w:b/>
      <w:color w:val="918585"/>
      <w:sz w:val="24"/>
    </w:rPr>
  </w:style>
  <w:style w:type="paragraph" w:customStyle="1" w:styleId="Chapter">
    <w:name w:val="Chapter"/>
    <w:basedOn w:val="Normal"/>
    <w:rsid w:val="008E0C3A"/>
    <w:pPr>
      <w:spacing w:before="240"/>
    </w:pPr>
    <w:rPr>
      <w:rFonts w:ascii="Times New Roman" w:hAnsi="Times New Roman"/>
      <w:smallCaps/>
      <w:spacing w:val="80"/>
      <w:sz w:val="28"/>
    </w:rPr>
  </w:style>
  <w:style w:type="paragraph" w:customStyle="1" w:styleId="InChapter">
    <w:name w:val="InChapter"/>
    <w:basedOn w:val="Heading3"/>
    <w:rsid w:val="008E0C3A"/>
    <w:pPr>
      <w:spacing w:after="240"/>
      <w:outlineLvl w:val="9"/>
    </w:pPr>
    <w:rPr>
      <w:noProof/>
    </w:rPr>
  </w:style>
  <w:style w:type="paragraph" w:styleId="Index2">
    <w:name w:val="index 2"/>
    <w:basedOn w:val="Normal"/>
    <w:next w:val="Normal"/>
    <w:semiHidden/>
    <w:rsid w:val="008E0C3A"/>
    <w:pPr>
      <w:tabs>
        <w:tab w:val="right" w:pos="4176"/>
      </w:tabs>
      <w:ind w:left="568" w:hanging="284"/>
    </w:pPr>
    <w:rPr>
      <w:rFonts w:ascii="Garamond" w:hAnsi="Garamond"/>
    </w:rPr>
  </w:style>
  <w:style w:type="paragraph" w:customStyle="1" w:styleId="Byline">
    <w:name w:val="Byline"/>
    <w:rsid w:val="008E0C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C3A"/>
    <w:pPr>
      <w:tabs>
        <w:tab w:val="clear" w:pos="3600"/>
        <w:tab w:val="clear" w:pos="3958"/>
      </w:tabs>
      <w:jc w:val="right"/>
    </w:pPr>
  </w:style>
  <w:style w:type="character" w:styleId="Emphasis">
    <w:name w:val="Emphasis"/>
    <w:basedOn w:val="DefaultParagraphFont"/>
    <w:qFormat/>
    <w:rsid w:val="008E0C3A"/>
    <w:rPr>
      <w:i/>
    </w:rPr>
  </w:style>
  <w:style w:type="paragraph" w:styleId="Caption">
    <w:name w:val="caption"/>
    <w:basedOn w:val="BodyText"/>
    <w:next w:val="Normal"/>
    <w:qFormat/>
    <w:rsid w:val="008E0C3A"/>
    <w:pPr>
      <w:framePr w:w="2268" w:hSpace="181" w:vSpace="181" w:wrap="around" w:vAnchor="text" w:hAnchor="page" w:x="1135" w:y="285" w:anchorLock="1"/>
    </w:pPr>
    <w:rPr>
      <w:i/>
    </w:rPr>
  </w:style>
  <w:style w:type="paragraph" w:customStyle="1" w:styleId="MiniTOCTitle">
    <w:name w:val="MiniTOCTitle"/>
    <w:basedOn w:val="Heading4"/>
    <w:rsid w:val="008E0C3A"/>
    <w:pPr>
      <w:spacing w:before="240"/>
      <w:outlineLvl w:val="9"/>
    </w:pPr>
    <w:rPr>
      <w:noProof/>
      <w:sz w:val="24"/>
    </w:rPr>
  </w:style>
  <w:style w:type="paragraph" w:customStyle="1" w:styleId="MiniTOCItem">
    <w:name w:val="MiniTOCItem"/>
    <w:basedOn w:val="ListBullet"/>
    <w:rsid w:val="008E0C3A"/>
    <w:pPr>
      <w:numPr>
        <w:numId w:val="0"/>
      </w:numPr>
      <w:tabs>
        <w:tab w:val="right" w:leader="dot" w:pos="6521"/>
      </w:tabs>
      <w:spacing w:before="0" w:after="0"/>
    </w:pPr>
  </w:style>
  <w:style w:type="paragraph" w:customStyle="1" w:styleId="TOFTitle">
    <w:name w:val="TOFTitle"/>
    <w:basedOn w:val="TOCTitle"/>
    <w:rsid w:val="008E0C3A"/>
  </w:style>
  <w:style w:type="paragraph" w:styleId="TableofFigures">
    <w:name w:val="table of figures"/>
    <w:basedOn w:val="Normal"/>
    <w:next w:val="Normal"/>
    <w:semiHidden/>
    <w:rsid w:val="008E0C3A"/>
    <w:pPr>
      <w:tabs>
        <w:tab w:val="right" w:leader="dot" w:pos="9072"/>
      </w:tabs>
      <w:ind w:left="970" w:hanging="403"/>
    </w:pPr>
    <w:rPr>
      <w:rFonts w:ascii="Times New Roman" w:hAnsi="Times New Roman"/>
      <w:b/>
    </w:rPr>
  </w:style>
  <w:style w:type="paragraph" w:styleId="ListNumber">
    <w:name w:val="List Number"/>
    <w:basedOn w:val="List"/>
    <w:rsid w:val="008E0C3A"/>
    <w:pPr>
      <w:numPr>
        <w:numId w:val="10"/>
      </w:numPr>
    </w:pPr>
  </w:style>
  <w:style w:type="character" w:customStyle="1" w:styleId="WingdingSymbols">
    <w:name w:val="Wingding Symbols"/>
    <w:rsid w:val="008E0C3A"/>
    <w:rPr>
      <w:rFonts w:ascii="Wingdings" w:hAnsi="Wingdings"/>
    </w:rPr>
  </w:style>
  <w:style w:type="paragraph" w:customStyle="1" w:styleId="TableHeading">
    <w:name w:val="Table Heading"/>
    <w:basedOn w:val="HeadingBase"/>
    <w:rsid w:val="008E0C3A"/>
    <w:pPr>
      <w:keepLines/>
      <w:pBdr>
        <w:bottom w:val="single" w:sz="6" w:space="1" w:color="918585"/>
      </w:pBdr>
      <w:spacing w:before="240"/>
    </w:pPr>
  </w:style>
  <w:style w:type="character" w:customStyle="1" w:styleId="HotSpot">
    <w:name w:val="HotSpot"/>
    <w:rsid w:val="008E0C3A"/>
    <w:rPr>
      <w:color w:val="0033CC"/>
      <w:u w:val="none"/>
    </w:rPr>
  </w:style>
  <w:style w:type="paragraph" w:customStyle="1" w:styleId="BodyTextRight">
    <w:name w:val="Body Text Right"/>
    <w:basedOn w:val="BodyText"/>
    <w:rsid w:val="008E0C3A"/>
    <w:pPr>
      <w:spacing w:before="0" w:after="0"/>
      <w:jc w:val="right"/>
    </w:pPr>
  </w:style>
  <w:style w:type="paragraph" w:styleId="Index3">
    <w:name w:val="index 3"/>
    <w:basedOn w:val="ListNumber2"/>
    <w:next w:val="Normal"/>
    <w:semiHidden/>
    <w:rsid w:val="008E0C3A"/>
    <w:pPr>
      <w:numPr>
        <w:numId w:val="0"/>
      </w:numPr>
      <w:tabs>
        <w:tab w:val="right" w:leader="dot" w:pos="4176"/>
      </w:tabs>
    </w:pPr>
  </w:style>
  <w:style w:type="paragraph" w:styleId="ListNumber2">
    <w:name w:val="List Number 2"/>
    <w:basedOn w:val="List2"/>
    <w:rsid w:val="008E0C3A"/>
    <w:pPr>
      <w:numPr>
        <w:numId w:val="9"/>
      </w:numPr>
      <w:tabs>
        <w:tab w:val="clear" w:pos="1060"/>
      </w:tabs>
    </w:pPr>
  </w:style>
  <w:style w:type="paragraph" w:customStyle="1" w:styleId="MarginNote">
    <w:name w:val="Margin Note"/>
    <w:basedOn w:val="BodyText"/>
    <w:rsid w:val="008E0C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C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C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0C3A"/>
    <w:rPr>
      <w:sz w:val="32"/>
    </w:rPr>
  </w:style>
  <w:style w:type="paragraph" w:customStyle="1" w:styleId="HeadingProcedure">
    <w:name w:val="Heading Procedure"/>
    <w:basedOn w:val="HeadingBase"/>
    <w:next w:val="Normal"/>
    <w:rsid w:val="008E0C3A"/>
    <w:pPr>
      <w:tabs>
        <w:tab w:val="left" w:pos="0"/>
      </w:tabs>
      <w:spacing w:before="120" w:after="60"/>
    </w:pPr>
    <w:rPr>
      <w:i/>
      <w:color w:val="918585"/>
      <w:sz w:val="22"/>
    </w:rPr>
  </w:style>
  <w:style w:type="paragraph" w:customStyle="1" w:styleId="TableBodyText">
    <w:name w:val="Table Body Text"/>
    <w:basedOn w:val="BodyText"/>
    <w:rsid w:val="008E0C3A"/>
    <w:pPr>
      <w:spacing w:before="60" w:after="60"/>
    </w:pPr>
  </w:style>
  <w:style w:type="paragraph" w:styleId="ListContinue">
    <w:name w:val="List Continue"/>
    <w:basedOn w:val="List"/>
    <w:rsid w:val="008E0C3A"/>
    <w:pPr>
      <w:ind w:firstLine="0"/>
    </w:pPr>
  </w:style>
  <w:style w:type="paragraph" w:customStyle="1" w:styleId="ListNote">
    <w:name w:val="List Note"/>
    <w:basedOn w:val="List"/>
    <w:rsid w:val="008E0C3A"/>
    <w:pPr>
      <w:pBdr>
        <w:top w:val="single" w:sz="6" w:space="2" w:color="918585"/>
        <w:bottom w:val="single" w:sz="6" w:space="2" w:color="918585"/>
      </w:pBdr>
      <w:tabs>
        <w:tab w:val="left" w:pos="1021"/>
      </w:tabs>
      <w:ind w:firstLine="0"/>
    </w:pPr>
  </w:style>
  <w:style w:type="paragraph" w:customStyle="1" w:styleId="Warning">
    <w:name w:val="Warning"/>
    <w:basedOn w:val="BodyText"/>
    <w:rsid w:val="008E0C3A"/>
    <w:pPr>
      <w:shd w:val="clear" w:color="auto" w:fill="D9D9D9"/>
      <w:tabs>
        <w:tab w:val="left" w:pos="992"/>
      </w:tabs>
      <w:ind w:left="119" w:right="119"/>
    </w:pPr>
    <w:rPr>
      <w:sz w:val="20"/>
    </w:rPr>
  </w:style>
  <w:style w:type="paragraph" w:customStyle="1" w:styleId="MarginIcons">
    <w:name w:val="Margin Icons"/>
    <w:basedOn w:val="BodyText"/>
    <w:rsid w:val="008E0C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C3A"/>
    <w:rPr>
      <w:rFonts w:ascii="Courier New" w:hAnsi="Courier New"/>
    </w:rPr>
  </w:style>
  <w:style w:type="paragraph" w:customStyle="1" w:styleId="NoteBullet">
    <w:name w:val="Note Bullet"/>
    <w:basedOn w:val="Note"/>
    <w:rsid w:val="008E0C3A"/>
    <w:pPr>
      <w:tabs>
        <w:tab w:val="clear" w:pos="680"/>
      </w:tabs>
      <w:spacing w:before="60" w:after="60"/>
    </w:pPr>
  </w:style>
  <w:style w:type="paragraph" w:customStyle="1" w:styleId="SubHeading2">
    <w:name w:val="SubHeading2"/>
    <w:basedOn w:val="HeadingBase"/>
    <w:rsid w:val="008E0C3A"/>
    <w:pPr>
      <w:spacing w:before="240" w:after="60"/>
    </w:pPr>
    <w:rPr>
      <w:sz w:val="20"/>
    </w:rPr>
  </w:style>
  <w:style w:type="paragraph" w:customStyle="1" w:styleId="SubHeading1">
    <w:name w:val="SubHeading1"/>
    <w:basedOn w:val="HeadingBase"/>
    <w:rsid w:val="008E0C3A"/>
    <w:pPr>
      <w:spacing w:before="240" w:after="60"/>
    </w:pPr>
    <w:rPr>
      <w:color w:val="918585"/>
      <w:sz w:val="22"/>
    </w:rPr>
  </w:style>
  <w:style w:type="paragraph" w:customStyle="1" w:styleId="SideHeading">
    <w:name w:val="Side Heading"/>
    <w:basedOn w:val="HeadingBase"/>
    <w:rsid w:val="008E0C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C3A"/>
    <w:pPr>
      <w:tabs>
        <w:tab w:val="num" w:pos="360"/>
      </w:tabs>
    </w:pPr>
  </w:style>
  <w:style w:type="paragraph" w:styleId="PlainText">
    <w:name w:val="Plain Text"/>
    <w:basedOn w:val="Normal"/>
    <w:link w:val="PlainTextChar"/>
    <w:rsid w:val="008E0C3A"/>
    <w:rPr>
      <w:sz w:val="20"/>
    </w:rPr>
  </w:style>
  <w:style w:type="character" w:customStyle="1" w:styleId="PlainTextChar">
    <w:name w:val="Plain Text Char"/>
    <w:basedOn w:val="DefaultParagraphFont"/>
    <w:link w:val="PlainText"/>
    <w:rsid w:val="008E0C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0C3A"/>
    <w:rPr>
      <w:b/>
      <w:smallCaps/>
    </w:rPr>
  </w:style>
  <w:style w:type="paragraph" w:customStyle="1" w:styleId="TableListNumber">
    <w:name w:val="Table List Number"/>
    <w:basedOn w:val="ListNumber"/>
    <w:rsid w:val="008E0C3A"/>
    <w:pPr>
      <w:numPr>
        <w:numId w:val="0"/>
      </w:numPr>
    </w:pPr>
  </w:style>
  <w:style w:type="paragraph" w:styleId="TOC4">
    <w:name w:val="toc 4"/>
    <w:basedOn w:val="TOCBase"/>
    <w:next w:val="Normal"/>
    <w:semiHidden/>
    <w:rsid w:val="008E0C3A"/>
    <w:pPr>
      <w:tabs>
        <w:tab w:val="right" w:leader="dot" w:pos="9071"/>
      </w:tabs>
      <w:ind w:left="1701"/>
    </w:pPr>
  </w:style>
  <w:style w:type="paragraph" w:customStyle="1" w:styleId="ListAlpha">
    <w:name w:val="List Alpha"/>
    <w:basedOn w:val="List"/>
    <w:rsid w:val="008E0C3A"/>
    <w:pPr>
      <w:numPr>
        <w:numId w:val="8"/>
      </w:numPr>
    </w:pPr>
  </w:style>
  <w:style w:type="paragraph" w:customStyle="1" w:styleId="ListAlpha2">
    <w:name w:val="List Alpha 2"/>
    <w:basedOn w:val="List2"/>
    <w:rsid w:val="008E0C3A"/>
    <w:pPr>
      <w:numPr>
        <w:numId w:val="7"/>
      </w:numPr>
    </w:pPr>
  </w:style>
  <w:style w:type="paragraph" w:styleId="List3">
    <w:name w:val="List 3"/>
    <w:basedOn w:val="BodyText"/>
    <w:rsid w:val="008E0C3A"/>
    <w:pPr>
      <w:tabs>
        <w:tab w:val="left" w:pos="1021"/>
      </w:tabs>
      <w:spacing w:before="60" w:after="60"/>
      <w:ind w:left="1020" w:hanging="340"/>
    </w:pPr>
  </w:style>
  <w:style w:type="paragraph" w:styleId="List4">
    <w:name w:val="List 4"/>
    <w:basedOn w:val="BodyText"/>
    <w:rsid w:val="008E0C3A"/>
    <w:pPr>
      <w:tabs>
        <w:tab w:val="left" w:pos="1361"/>
      </w:tabs>
      <w:spacing w:before="60" w:after="60"/>
      <w:ind w:left="1361" w:hanging="340"/>
    </w:pPr>
  </w:style>
  <w:style w:type="paragraph" w:styleId="List5">
    <w:name w:val="List 5"/>
    <w:basedOn w:val="BodyText"/>
    <w:rsid w:val="008E0C3A"/>
    <w:pPr>
      <w:tabs>
        <w:tab w:val="left" w:pos="1701"/>
      </w:tabs>
      <w:spacing w:before="60" w:after="60"/>
      <w:ind w:left="1701" w:hanging="340"/>
    </w:pPr>
  </w:style>
  <w:style w:type="paragraph" w:styleId="ListBullet3">
    <w:name w:val="List Bullet 3"/>
    <w:basedOn w:val="List3"/>
    <w:rsid w:val="008E0C3A"/>
    <w:pPr>
      <w:numPr>
        <w:numId w:val="14"/>
      </w:numPr>
      <w:tabs>
        <w:tab w:val="clear" w:pos="1021"/>
      </w:tabs>
      <w:ind w:left="1037" w:hanging="357"/>
    </w:pPr>
  </w:style>
  <w:style w:type="paragraph" w:styleId="ListBullet4">
    <w:name w:val="List Bullet 4"/>
    <w:basedOn w:val="List4"/>
    <w:rsid w:val="008E0C3A"/>
    <w:pPr>
      <w:numPr>
        <w:numId w:val="2"/>
      </w:numPr>
    </w:pPr>
  </w:style>
  <w:style w:type="paragraph" w:styleId="ListBullet5">
    <w:name w:val="List Bullet 5"/>
    <w:basedOn w:val="List5"/>
    <w:rsid w:val="008E0C3A"/>
    <w:pPr>
      <w:numPr>
        <w:numId w:val="3"/>
      </w:numPr>
    </w:pPr>
  </w:style>
  <w:style w:type="paragraph" w:styleId="ListContinue2">
    <w:name w:val="List Continue 2"/>
    <w:basedOn w:val="List2"/>
    <w:rsid w:val="008E0C3A"/>
    <w:pPr>
      <w:ind w:firstLine="0"/>
    </w:pPr>
  </w:style>
  <w:style w:type="paragraph" w:styleId="ListContinue3">
    <w:name w:val="List Continue 3"/>
    <w:basedOn w:val="List3"/>
    <w:rsid w:val="008E0C3A"/>
    <w:pPr>
      <w:ind w:left="1021" w:firstLine="0"/>
    </w:pPr>
  </w:style>
  <w:style w:type="paragraph" w:styleId="ListContinue4">
    <w:name w:val="List Continue 4"/>
    <w:basedOn w:val="List4"/>
    <w:rsid w:val="008E0C3A"/>
    <w:pPr>
      <w:ind w:firstLine="0"/>
    </w:pPr>
  </w:style>
  <w:style w:type="paragraph" w:styleId="ListContinue5">
    <w:name w:val="List Continue 5"/>
    <w:basedOn w:val="List5"/>
    <w:rsid w:val="008E0C3A"/>
    <w:pPr>
      <w:ind w:firstLine="0"/>
    </w:pPr>
  </w:style>
  <w:style w:type="paragraph" w:styleId="ListNumber3">
    <w:name w:val="List Number 3"/>
    <w:basedOn w:val="List3"/>
    <w:rsid w:val="008E0C3A"/>
    <w:pPr>
      <w:numPr>
        <w:numId w:val="4"/>
      </w:numPr>
    </w:pPr>
  </w:style>
  <w:style w:type="paragraph" w:styleId="ListNumber4">
    <w:name w:val="List Number 4"/>
    <w:basedOn w:val="List4"/>
    <w:rsid w:val="008E0C3A"/>
    <w:pPr>
      <w:numPr>
        <w:numId w:val="5"/>
      </w:numPr>
    </w:pPr>
  </w:style>
  <w:style w:type="paragraph" w:styleId="ListNumber5">
    <w:name w:val="List Number 5"/>
    <w:basedOn w:val="List5"/>
    <w:rsid w:val="008E0C3A"/>
    <w:pPr>
      <w:numPr>
        <w:numId w:val="6"/>
      </w:numPr>
    </w:pPr>
  </w:style>
  <w:style w:type="paragraph" w:styleId="BlockText">
    <w:name w:val="Block Text"/>
    <w:basedOn w:val="Normal"/>
    <w:rsid w:val="008E0C3A"/>
    <w:pPr>
      <w:spacing w:after="120"/>
      <w:ind w:left="1440" w:right="1440"/>
    </w:pPr>
  </w:style>
  <w:style w:type="character" w:customStyle="1" w:styleId="Subscript">
    <w:name w:val="Subscript"/>
    <w:basedOn w:val="DefaultParagraphFont"/>
    <w:rsid w:val="008E0C3A"/>
    <w:rPr>
      <w:sz w:val="16"/>
      <w:vertAlign w:val="subscript"/>
    </w:rPr>
  </w:style>
  <w:style w:type="character" w:customStyle="1" w:styleId="Superscript">
    <w:name w:val="Superscript"/>
    <w:basedOn w:val="DefaultParagraphFont"/>
    <w:rsid w:val="008E0C3A"/>
    <w:rPr>
      <w:sz w:val="16"/>
      <w:vertAlign w:val="superscript"/>
    </w:rPr>
  </w:style>
  <w:style w:type="character" w:customStyle="1" w:styleId="Symbols">
    <w:name w:val="Symbols"/>
    <w:basedOn w:val="DefaultParagraphFont"/>
    <w:rsid w:val="008E0C3A"/>
    <w:rPr>
      <w:rFonts w:ascii="Symbol" w:hAnsi="Symbol"/>
    </w:rPr>
  </w:style>
  <w:style w:type="character" w:customStyle="1" w:styleId="MenuOptions">
    <w:name w:val="Menu Options"/>
    <w:basedOn w:val="DefaultParagraphFont"/>
    <w:rsid w:val="008E0C3A"/>
    <w:rPr>
      <w:rFonts w:ascii="Arial Narrow" w:hAnsi="Arial Narrow"/>
      <w:smallCaps/>
    </w:rPr>
  </w:style>
  <w:style w:type="character" w:customStyle="1" w:styleId="Buttons">
    <w:name w:val="Buttons"/>
    <w:basedOn w:val="DefaultParagraphFont"/>
    <w:rsid w:val="008E0C3A"/>
    <w:rPr>
      <w:b/>
    </w:rPr>
  </w:style>
  <w:style w:type="character" w:customStyle="1" w:styleId="Underlined">
    <w:name w:val="Underlined"/>
    <w:basedOn w:val="DefaultParagraphFont"/>
    <w:rsid w:val="008E0C3A"/>
    <w:rPr>
      <w:u w:val="single"/>
    </w:rPr>
  </w:style>
  <w:style w:type="paragraph" w:customStyle="1" w:styleId="TableBodyTextRight">
    <w:name w:val="Table Body Text Right"/>
    <w:basedOn w:val="TableBodyText"/>
    <w:rsid w:val="008E0C3A"/>
    <w:pPr>
      <w:widowControl w:val="0"/>
      <w:autoSpaceDE w:val="0"/>
      <w:autoSpaceDN w:val="0"/>
      <w:adjustRightInd w:val="0"/>
      <w:jc w:val="right"/>
    </w:pPr>
    <w:rPr>
      <w:rFonts w:cs="Arial"/>
      <w:szCs w:val="18"/>
    </w:rPr>
  </w:style>
  <w:style w:type="paragraph" w:customStyle="1" w:styleId="CopyrightText">
    <w:name w:val="Copyright Text"/>
    <w:basedOn w:val="BodyText"/>
    <w:rsid w:val="008E0C3A"/>
    <w:rPr>
      <w:sz w:val="18"/>
    </w:rPr>
  </w:style>
  <w:style w:type="paragraph" w:customStyle="1" w:styleId="BodySmallRight">
    <w:name w:val="Body Small Right"/>
    <w:basedOn w:val="BodyTextRight"/>
    <w:rsid w:val="008E0C3A"/>
    <w:rPr>
      <w:sz w:val="18"/>
      <w:szCs w:val="18"/>
    </w:rPr>
  </w:style>
  <w:style w:type="paragraph" w:customStyle="1" w:styleId="MarginEdition">
    <w:name w:val="Margin Edition"/>
    <w:basedOn w:val="MarginNote"/>
    <w:rsid w:val="008E0C3A"/>
    <w:pPr>
      <w:spacing w:before="0" w:after="0"/>
    </w:pPr>
    <w:rPr>
      <w:rFonts w:ascii="Times New Roman" w:hAnsi="Times New Roman"/>
      <w:color w:val="999999"/>
    </w:rPr>
  </w:style>
  <w:style w:type="paragraph" w:customStyle="1" w:styleId="Spacer">
    <w:name w:val="Spacer"/>
    <w:basedOn w:val="Normal"/>
    <w:rsid w:val="008E0C3A"/>
    <w:rPr>
      <w:sz w:val="2"/>
      <w:szCs w:val="2"/>
    </w:rPr>
  </w:style>
  <w:style w:type="character" w:customStyle="1" w:styleId="Small">
    <w:name w:val="Small"/>
    <w:basedOn w:val="DefaultParagraphFont"/>
    <w:rsid w:val="008E0C3A"/>
    <w:rPr>
      <w:sz w:val="16"/>
    </w:rPr>
  </w:style>
  <w:style w:type="paragraph" w:customStyle="1" w:styleId="WideTable">
    <w:name w:val="Wide Table"/>
    <w:basedOn w:val="Normal"/>
    <w:rsid w:val="008E0C3A"/>
    <w:pPr>
      <w:ind w:left="-1418"/>
    </w:pPr>
    <w:rPr>
      <w:sz w:val="2"/>
      <w:szCs w:val="2"/>
    </w:rPr>
  </w:style>
  <w:style w:type="character" w:styleId="PageNumber">
    <w:name w:val="page number"/>
    <w:basedOn w:val="DefaultParagraphFont"/>
    <w:rsid w:val="008E0C3A"/>
  </w:style>
  <w:style w:type="paragraph" w:styleId="Quote">
    <w:name w:val="Quote"/>
    <w:basedOn w:val="Heading1"/>
    <w:link w:val="QuoteChar"/>
    <w:qFormat/>
    <w:rsid w:val="008E0C3A"/>
    <w:rPr>
      <w:b w:val="0"/>
      <w:sz w:val="72"/>
      <w:szCs w:val="72"/>
      <w:lang w:val="en-NZ"/>
    </w:rPr>
  </w:style>
  <w:style w:type="character" w:customStyle="1" w:styleId="QuoteChar">
    <w:name w:val="Quote Char"/>
    <w:basedOn w:val="DefaultParagraphFont"/>
    <w:link w:val="Quote"/>
    <w:rsid w:val="008E0C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C3A"/>
    <w:pPr>
      <w:pageBreakBefore/>
    </w:pPr>
  </w:style>
  <w:style w:type="paragraph" w:customStyle="1" w:styleId="Border">
    <w:name w:val="Border"/>
    <w:basedOn w:val="Normal"/>
    <w:qFormat/>
    <w:rsid w:val="008E0C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C3A"/>
    <w:rPr>
      <w:b/>
      <w:bCs/>
      <w:i/>
      <w:iCs/>
      <w:color w:val="auto"/>
    </w:rPr>
  </w:style>
  <w:style w:type="paragraph" w:styleId="IntenseQuote">
    <w:name w:val="Intense Quote"/>
    <w:basedOn w:val="Normal"/>
    <w:next w:val="Normal"/>
    <w:link w:val="IntenseQuoteChar"/>
    <w:uiPriority w:val="30"/>
    <w:qFormat/>
    <w:rsid w:val="008E0C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C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0C3A"/>
    <w:rPr>
      <w:smallCaps/>
      <w:color w:val="auto"/>
      <w:u w:val="single"/>
    </w:rPr>
  </w:style>
  <w:style w:type="character" w:styleId="IntenseReference">
    <w:name w:val="Intense Reference"/>
    <w:basedOn w:val="DefaultParagraphFont"/>
    <w:uiPriority w:val="32"/>
    <w:qFormat/>
    <w:rsid w:val="008E0C3A"/>
    <w:rPr>
      <w:b/>
      <w:bCs/>
      <w:smallCaps/>
      <w:color w:val="auto"/>
      <w:spacing w:val="5"/>
      <w:u w:val="single"/>
    </w:rPr>
  </w:style>
  <w:style w:type="paragraph" w:customStyle="1" w:styleId="2ColumnHeading">
    <w:name w:val="2Column Heading"/>
    <w:basedOn w:val="BodyText"/>
    <w:qFormat/>
    <w:rsid w:val="008E0C3A"/>
    <w:pPr>
      <w:spacing w:after="60"/>
      <w:ind w:left="-2268"/>
    </w:pPr>
    <w:rPr>
      <w:b/>
    </w:rPr>
  </w:style>
  <w:style w:type="paragraph" w:customStyle="1" w:styleId="Heading1TOC">
    <w:name w:val="Heading1 TOC"/>
    <w:basedOn w:val="Normal"/>
    <w:qFormat/>
    <w:rsid w:val="008E0C3A"/>
    <w:pPr>
      <w:spacing w:before="240" w:after="120"/>
    </w:pPr>
    <w:rPr>
      <w:rFonts w:ascii="Times New Roman" w:hAnsi="Times New Roman"/>
      <w:b/>
      <w:sz w:val="32"/>
    </w:rPr>
  </w:style>
  <w:style w:type="paragraph" w:customStyle="1" w:styleId="Heading2TOC">
    <w:name w:val="Heading2 TOC"/>
    <w:basedOn w:val="Normal"/>
    <w:qFormat/>
    <w:rsid w:val="008E0C3A"/>
    <w:pPr>
      <w:spacing w:before="240" w:after="60"/>
    </w:pPr>
    <w:rPr>
      <w:rFonts w:ascii="Times New Roman" w:hAnsi="Times New Roman"/>
      <w:b/>
      <w:sz w:val="28"/>
    </w:rPr>
  </w:style>
  <w:style w:type="character" w:customStyle="1" w:styleId="Underline">
    <w:name w:val="Underline"/>
    <w:basedOn w:val="DefaultParagraphFont"/>
    <w:qFormat/>
    <w:rsid w:val="008E0C3A"/>
    <w:rPr>
      <w:u w:val="single"/>
    </w:rPr>
  </w:style>
  <w:style w:type="paragraph" w:styleId="BalloonText">
    <w:name w:val="Balloon Text"/>
    <w:basedOn w:val="Normal"/>
    <w:link w:val="BalloonTextChar"/>
    <w:rsid w:val="008E0C3A"/>
    <w:rPr>
      <w:rFonts w:ascii="Tahoma" w:hAnsi="Tahoma" w:cs="Tahoma"/>
      <w:sz w:val="16"/>
      <w:szCs w:val="16"/>
    </w:rPr>
  </w:style>
  <w:style w:type="character" w:customStyle="1" w:styleId="BalloonTextChar">
    <w:name w:val="Balloon Text Char"/>
    <w:basedOn w:val="DefaultParagraphFont"/>
    <w:link w:val="BalloonText"/>
    <w:rsid w:val="008E0C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0C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0C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1559</Words>
  <Characters>9208</Characters>
  <Application>Microsoft Office Word</Application>
  <DocSecurity>0</DocSecurity>
  <Lines>363</Lines>
  <Paragraphs>215</Paragraphs>
  <ScaleCrop>false</ScaleCrop>
  <Company>Author-it Software Corporation Ltd.</Company>
  <LinksUpToDate>false</LinksUpToDate>
  <CharactersWithSpaces>10592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PUADEFCA309B Perform military high-risk search</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2012-05-26T04:06:00Z</dcterms:created>
  <dcterms:modified xsi:type="dcterms:W3CDTF">2012-05-26T04:06:00Z</dcterms:modified>
</cp:coreProperties>
</file>