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DA6" w:rsidP="00DD0DA6">
      <w:pPr>
        <w:pStyle w:val="Title"/>
      </w:pPr>
      <w:bookmarkStart w:id="0" w:name="_GoBack"/>
      <w:bookmarkEnd w:id="0"/>
      <w:r>
        <w:fldChar w:fldCharType="begin"/>
      </w:r>
      <w:r>
        <w:instrText xml:space="preserve"> TITLE   \* MERGEFORMAT </w:instrText>
      </w:r>
      <w:r>
        <w:fldChar w:fldCharType="separate"/>
      </w:r>
      <w:r>
        <w:t>PUADEFCA204B Destroy hostile air targets using line of sight ground based air defence weapon systems</w:t>
      </w:r>
      <w:r>
        <w:fldChar w:fldCharType="end"/>
      </w:r>
    </w:p>
    <w:p w:rsidR="00DD0DA6" w:rsidP="00DD0DA6">
      <w:pPr>
        <w:pStyle w:val="Version"/>
        <w:sectPr w:rsidSect="00063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CA3" w:rsidP="00063CA3">
      <w:pPr>
        <w:pStyle w:val="SuperHeading"/>
      </w:pPr>
      <w:r w:rsidRPr="00063CA3">
        <w:t>PUADEFCA204B Destroy hostile air targets using line of sight ground based air defence weapon systems</w:t>
      </w:r>
    </w:p>
    <w:p w:rsidR="00000000" w:rsidRPr="00063CA3" w:rsidP="00063CA3">
      <w:pPr>
        <w:pStyle w:val="Heading1"/>
      </w:pPr>
      <w:bookmarkStart w:id="1" w:name="O_119007"/>
      <w:bookmarkEnd w:id="1"/>
      <w:r w:rsidRPr="00063CA3">
        <w:t>Modification History</w:t>
      </w:r>
    </w:p>
    <w:p w:rsidR="00000000" w:rsidRPr="00063CA3" w:rsidP="00063CA3">
      <w:pPr>
        <w:pStyle w:val="BodyText"/>
      </w:pPr>
      <w:r w:rsidRPr="00063CA3">
        <w:t>Not applicable.</w:t>
      </w:r>
    </w:p>
    <w:p w:rsidR="00000000" w:rsidRPr="00063CA3" w:rsidP="00063CA3">
      <w:pPr>
        <w:pStyle w:val="AllowPageBreak"/>
      </w:pPr>
    </w:p>
    <w:p w:rsidR="00000000" w:rsidRPr="00063CA3" w:rsidP="00063CA3">
      <w:pPr>
        <w:pStyle w:val="Heading1"/>
      </w:pPr>
      <w:bookmarkStart w:id="2" w:name="O_119008"/>
      <w:bookmarkEnd w:id="2"/>
      <w:r w:rsidRPr="00063CA3">
        <w:t>Unit Descriptor</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63CA3" w:rsidP="00063CA3">
            <w:pPr>
              <w:pStyle w:val="BodyText"/>
            </w:pPr>
            <w:r w:rsidRPr="00063CA3">
              <w:t xml:space="preserve">This unit covers the competency required to safely handle, aim, fire, </w:t>
            </w:r>
            <w:r w:rsidRPr="00063CA3">
              <w:rPr>
                <w:rStyle w:val="BoldandItalics"/>
              </w:rPr>
              <w:t>manoeuvre</w:t>
            </w:r>
            <w:r w:rsidRPr="00063CA3">
              <w:t xml:space="preserve"> and maintain </w:t>
            </w:r>
            <w:r w:rsidRPr="00063CA3">
              <w:rPr>
                <w:rStyle w:val="BoldandItalics"/>
              </w:rPr>
              <w:t>line of sight ground based air defence weapon systems</w:t>
            </w:r>
            <w:r w:rsidRPr="00063CA3">
              <w:t xml:space="preserve"> designed to destroy hostile aircraft.</w:t>
            </w:r>
          </w:p>
          <w:p w:rsidR="00000000" w:rsidRPr="00063CA3" w:rsidP="00063CA3">
            <w:pPr>
              <w:pStyle w:val="BodyText"/>
            </w:pPr>
            <w:r w:rsidRPr="00063CA3">
              <w:t>The operator must be thoroughly fa</w:t>
            </w:r>
            <w:r w:rsidRPr="00063CA3">
              <w:t>miliar with characteristics and capabilities of the missile system and competent in the application of fire in an operational or simulated operational environment.</w:t>
            </w:r>
          </w:p>
          <w:p w:rsidR="00000000" w:rsidRPr="00063CA3" w:rsidP="00063CA3">
            <w:pPr>
              <w:pStyle w:val="BodyText"/>
            </w:pPr>
            <w:r w:rsidRPr="00063CA3">
              <w:t>The operator will work as part of a team and be under supervision for the whole operation ex</w:t>
            </w:r>
            <w:r w:rsidRPr="00063CA3">
              <w:t>cept during the period of firing where the operator will be under direct control and receive orders that dictate all actions.</w:t>
            </w: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3" w:name="O_119009"/>
      <w:bookmarkEnd w:id="3"/>
      <w:r w:rsidRPr="00063CA3">
        <w:t>Application of the Unit</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63CA3" w:rsidP="00063CA3">
            <w:pPr>
              <w:pStyle w:val="BodyText"/>
            </w:pPr>
            <w:r w:rsidRPr="00063CA3">
              <w:t>The application of this unit in the workplace - the environments, complexities and situations involved - will be written during Phase II of the Review of the PUA00 Public Safety Training Package.</w:t>
            </w:r>
          </w:p>
          <w:p w:rsidR="00000000" w:rsidP="00063CA3">
            <w:pPr>
              <w:pStyle w:val="BodyText"/>
              <w:rPr>
                <w:lang w:val="en-NZ"/>
              </w:rPr>
            </w:pPr>
            <w:r w:rsidRPr="00063CA3">
              <w:t>This text will be useful for the purposes of job description</w:t>
            </w:r>
            <w:r w:rsidRPr="00063CA3">
              <w:t>s, recruitment advice or job analysis; where possible, it will not be too job specific to allow other industries to import it into other Training Packages, where feasible.</w:t>
            </w:r>
          </w:p>
        </w:tc>
      </w:tr>
      <w:tr w:rsidTr="00DD0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63CA3" w:rsidP="00063CA3">
            <w:pPr>
              <w:pStyle w:val="BodyText"/>
            </w:pP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4" w:name="O_119010"/>
      <w:bookmarkEnd w:id="4"/>
      <w:r w:rsidRPr="00063CA3">
        <w:t>Licensing/Regulatory Information</w:t>
      </w:r>
    </w:p>
    <w:p w:rsidR="00000000" w:rsidRPr="00063CA3" w:rsidP="00063CA3">
      <w:pPr>
        <w:pStyle w:val="BodyText"/>
      </w:pPr>
      <w:r w:rsidRPr="00063CA3">
        <w:t>Not applicable.</w:t>
      </w:r>
    </w:p>
    <w:p w:rsidR="00000000" w:rsidRPr="00063CA3" w:rsidP="00063CA3">
      <w:pPr>
        <w:pStyle w:val="AllowPageBreak"/>
      </w:pPr>
    </w:p>
    <w:p w:rsidR="00000000" w:rsidRPr="00063CA3" w:rsidP="00063CA3">
      <w:pPr>
        <w:pStyle w:val="Heading1"/>
      </w:pPr>
      <w:bookmarkStart w:id="5" w:name="O_119011"/>
      <w:bookmarkEnd w:id="5"/>
      <w:r w:rsidRPr="00063CA3">
        <w:t>Pre-Requisites</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Prerequisite Unit</w:t>
            </w:r>
            <w:r w:rsidRPr="00063CA3">
              <w:t>/</w:t>
            </w:r>
            <w:r w:rsidRPr="00063CA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63CA3" w:rsidP="00063CA3">
            <w:pPr>
              <w:pStyle w:val="BodyText"/>
            </w:pPr>
            <w:r w:rsidRPr="00063CA3">
              <w:t>Nil</w:t>
            </w: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6" w:name="O_119012"/>
      <w:bookmarkEnd w:id="6"/>
      <w:r w:rsidRPr="00063CA3">
        <w:t>Employability Skills Information</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63CA3" w:rsidP="00063CA3">
            <w:pPr>
              <w:pStyle w:val="BodyText"/>
            </w:pPr>
            <w:r w:rsidRPr="00063CA3">
              <w:t>This unit contains employability skills.</w:t>
            </w: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7" w:name="O_119013"/>
      <w:bookmarkEnd w:id="7"/>
      <w:r w:rsidRPr="00063CA3">
        <w:t>Elements and Performance Criteria Pre-Content</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Performance Criteria describe the required performance needed to demonstrate achievement of the element. Where bold italicised text is used, further information is detailed in the Required S</w:t>
            </w:r>
            <w:r w:rsidRPr="00063CA3">
              <w:t>kills and Knowledge and/or the Range Statement. Assessment of performance is to be consistent with the Evidence Guide.</w:t>
            </w: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8" w:name="O_119014"/>
      <w:bookmarkEnd w:id="8"/>
      <w:r w:rsidRPr="00063CA3">
        <w:t>Elements and Performance Criteria</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63CA3" w:rsidP="00063CA3">
            <w:pPr>
              <w:pStyle w:val="BodyText"/>
            </w:pPr>
            <w:r w:rsidRPr="00063CA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PERFORMANCE CRITERIA</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List"/>
              <w:rPr>
                <w:lang w:val="en-NZ"/>
              </w:rPr>
            </w:pPr>
            <w:r w:rsidRPr="00063CA3">
              <w:t>1.</w:t>
            </w:r>
            <w:r w:rsidRPr="00063CA3">
              <w:tab/>
            </w:r>
            <w:r w:rsidRPr="00063CA3">
              <w:rPr>
                <w:rStyle w:val="SpecialBold"/>
              </w:rPr>
              <w:t>Manoeuvre the weapon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List2"/>
            </w:pPr>
            <w:r w:rsidRPr="00063CA3">
              <w:t>1.1</w:t>
            </w:r>
            <w:r w:rsidRPr="00063CA3">
              <w:tab/>
            </w:r>
            <w:r w:rsidRPr="00063CA3">
              <w:t xml:space="preserve">Weapon is prepared for movement in accordance with </w:t>
            </w:r>
            <w:r w:rsidRPr="00063CA3">
              <w:rPr>
                <w:rStyle w:val="BoldandItalics"/>
              </w:rPr>
              <w:t>standard procedures</w:t>
            </w:r>
          </w:p>
          <w:p w:rsidR="00000000" w:rsidRPr="00063CA3" w:rsidP="00063CA3">
            <w:pPr>
              <w:pStyle w:val="List2"/>
            </w:pPr>
            <w:r w:rsidRPr="00063CA3">
              <w:t>1.2</w:t>
            </w:r>
            <w:r w:rsidRPr="00063CA3">
              <w:tab/>
              <w:t>Weapon is positioned as directed</w:t>
            </w:r>
          </w:p>
          <w:p w:rsidR="00000000" w:rsidP="00063CA3">
            <w:pPr>
              <w:pStyle w:val="List2"/>
              <w:rPr>
                <w:lang w:val="en-NZ"/>
              </w:rPr>
            </w:pPr>
            <w:r w:rsidRPr="00063CA3">
              <w:t>1.3</w:t>
            </w:r>
            <w:r w:rsidRPr="00063CA3">
              <w:tab/>
              <w:t>Occupational health and safety (OH&amp;S) requirements and recognised safety precautions are applied throughout the operation in accordance with sta</w:t>
            </w:r>
            <w:r w:rsidRPr="00063CA3">
              <w:t>ndard procedures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List"/>
              <w:rPr>
                <w:lang w:val="en-NZ"/>
              </w:rPr>
            </w:pPr>
            <w:r w:rsidRPr="00063CA3">
              <w:t>2.</w:t>
            </w:r>
            <w:r w:rsidRPr="00063CA3">
              <w:tab/>
            </w:r>
            <w:r w:rsidRPr="00063CA3">
              <w:rPr>
                <w:rStyle w:val="SpecialBold"/>
              </w:rPr>
              <w:t>Prepare the weapon for firing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List2"/>
            </w:pPr>
            <w:r w:rsidRPr="00063CA3">
              <w:t>2.1</w:t>
            </w:r>
            <w:r w:rsidRPr="00063CA3">
              <w:tab/>
              <w:t>Ammunition is handled under supervision and in accordance with standard procedures</w:t>
            </w:r>
          </w:p>
          <w:p w:rsidR="00000000" w:rsidRPr="00063CA3" w:rsidP="00063CA3">
            <w:pPr>
              <w:pStyle w:val="List2"/>
            </w:pPr>
            <w:r w:rsidRPr="00063CA3">
              <w:t>2.2</w:t>
            </w:r>
            <w:r w:rsidRPr="00063CA3">
              <w:tab/>
              <w:t xml:space="preserve">Ammunition is visually inspected, </w:t>
            </w:r>
            <w:r w:rsidRPr="00063CA3">
              <w:rPr>
                <w:rStyle w:val="BoldandItalics"/>
              </w:rPr>
              <w:t>ammunition defects</w:t>
            </w:r>
            <w:r w:rsidRPr="00063CA3">
              <w:t xml:space="preserve"> are reported to supervisor and defective ammunition is quarantined as directed</w:t>
            </w:r>
          </w:p>
          <w:p w:rsidR="00000000" w:rsidRPr="00063CA3" w:rsidP="00063CA3">
            <w:pPr>
              <w:pStyle w:val="List2"/>
            </w:pPr>
            <w:r w:rsidRPr="00063CA3">
              <w:t>2.3</w:t>
            </w:r>
            <w:r w:rsidRPr="00063CA3">
              <w:tab/>
              <w:t>Ammunition is loaded and unloaded as directed</w:t>
            </w:r>
          </w:p>
          <w:p w:rsidR="00000000" w:rsidP="00063CA3">
            <w:pPr>
              <w:pStyle w:val="List2"/>
              <w:rPr>
                <w:lang w:val="en-NZ"/>
              </w:rPr>
            </w:pPr>
            <w:r w:rsidRPr="00063CA3">
              <w:t>2.4</w:t>
            </w:r>
            <w:r w:rsidRPr="00063CA3">
              <w:tab/>
            </w:r>
            <w:r w:rsidRPr="00063CA3">
              <w:rPr>
                <w:rStyle w:val="BoldandItalics"/>
              </w:rPr>
              <w:t>Ancillary equipment</w:t>
            </w:r>
            <w:r w:rsidRPr="00063CA3">
              <w:t xml:space="preserve"> is positioned and operated as directed and in accordance with standard procedures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List"/>
              <w:rPr>
                <w:lang w:val="en-NZ"/>
              </w:rPr>
            </w:pPr>
            <w:r w:rsidRPr="00063CA3">
              <w:t>3.</w:t>
            </w:r>
            <w:r w:rsidRPr="00063CA3">
              <w:tab/>
            </w:r>
            <w:r w:rsidRPr="00063CA3">
              <w:rPr>
                <w:rStyle w:val="SpecialBold"/>
              </w:rPr>
              <w:t>Engage aerial ta</w:t>
            </w:r>
            <w:r w:rsidRPr="00063CA3">
              <w:rPr>
                <w:rStyle w:val="SpecialBold"/>
              </w:rPr>
              <w:t>rgets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List2"/>
            </w:pPr>
            <w:r w:rsidRPr="00063CA3">
              <w:t>3.1</w:t>
            </w:r>
            <w:r w:rsidRPr="00063CA3">
              <w:tab/>
              <w:t xml:space="preserve">Aerial </w:t>
            </w:r>
            <w:r w:rsidRPr="00063CA3">
              <w:rPr>
                <w:rStyle w:val="BoldandItalics"/>
              </w:rPr>
              <w:t>targets</w:t>
            </w:r>
            <w:r w:rsidRPr="00063CA3">
              <w:t xml:space="preserve"> are </w:t>
            </w:r>
            <w:r w:rsidRPr="00063CA3">
              <w:rPr>
                <w:rStyle w:val="BoldandItalics"/>
              </w:rPr>
              <w:t>identified</w:t>
            </w:r>
            <w:r w:rsidRPr="00063CA3">
              <w:t xml:space="preserve"> and confirmed by supervisor</w:t>
            </w:r>
          </w:p>
          <w:p w:rsidR="00000000" w:rsidRPr="00063CA3" w:rsidP="00063CA3">
            <w:pPr>
              <w:pStyle w:val="List2"/>
            </w:pPr>
            <w:r w:rsidRPr="00063CA3">
              <w:t>3.2</w:t>
            </w:r>
            <w:r w:rsidRPr="00063CA3">
              <w:tab/>
              <w:t>Targets are sighted and tracked using the system as directed and in accordance with standard procedures</w:t>
            </w:r>
          </w:p>
          <w:p w:rsidR="00000000" w:rsidRPr="00063CA3" w:rsidP="00063CA3">
            <w:pPr>
              <w:pStyle w:val="List2"/>
            </w:pPr>
            <w:r w:rsidRPr="00063CA3">
              <w:t>3.3</w:t>
            </w:r>
            <w:r w:rsidRPr="00063CA3">
              <w:tab/>
              <w:t>Weapon is fired as ordered by supervisor</w:t>
            </w:r>
          </w:p>
          <w:p w:rsidR="00000000" w:rsidRPr="00063CA3" w:rsidP="00063CA3">
            <w:pPr>
              <w:pStyle w:val="List2"/>
            </w:pPr>
            <w:r w:rsidRPr="00063CA3">
              <w:t>3.4</w:t>
            </w:r>
            <w:r w:rsidRPr="00063CA3">
              <w:tab/>
            </w:r>
            <w:r w:rsidRPr="00063CA3">
              <w:rPr>
                <w:rStyle w:val="BoldandItalics"/>
              </w:rPr>
              <w:t>Defects with firing</w:t>
            </w:r>
            <w:r w:rsidRPr="00063CA3">
              <w:t xml:space="preserve"> are reporte</w:t>
            </w:r>
            <w:r w:rsidRPr="00063CA3">
              <w:t>d to supervisor and corrective action is taken as directed</w:t>
            </w:r>
          </w:p>
          <w:p w:rsidR="00000000" w:rsidP="00063CA3">
            <w:pPr>
              <w:pStyle w:val="List2"/>
              <w:rPr>
                <w:lang w:val="en-NZ"/>
              </w:rPr>
            </w:pPr>
            <w:r w:rsidRPr="00063CA3">
              <w:t>3.5</w:t>
            </w:r>
            <w:r w:rsidRPr="00063CA3">
              <w:tab/>
              <w:t>Aim off drills are initiated on dispute of aircraft identification in accordance with standard procedures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List"/>
              <w:rPr>
                <w:lang w:val="en-NZ"/>
              </w:rPr>
            </w:pPr>
            <w:r w:rsidRPr="00063CA3">
              <w:t>4.</w:t>
            </w:r>
            <w:r w:rsidRPr="00063CA3">
              <w:tab/>
            </w:r>
            <w:r w:rsidRPr="00063CA3">
              <w:rPr>
                <w:rStyle w:val="SpecialBold"/>
              </w:rPr>
              <w:t>Maintain the serviceability of the weapon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List2"/>
            </w:pPr>
            <w:r w:rsidRPr="00063CA3">
              <w:t>4.1</w:t>
            </w:r>
            <w:r w:rsidRPr="00063CA3">
              <w:tab/>
              <w:t>Maintenance defects are reported to s</w:t>
            </w:r>
            <w:r w:rsidRPr="00063CA3">
              <w:t>upervisor</w:t>
            </w:r>
          </w:p>
          <w:p w:rsidR="00000000" w:rsidP="00063CA3">
            <w:pPr>
              <w:pStyle w:val="List2"/>
              <w:rPr>
                <w:lang w:val="en-NZ"/>
              </w:rPr>
            </w:pPr>
            <w:r w:rsidRPr="00063CA3">
              <w:t>4.2</w:t>
            </w:r>
            <w:r w:rsidRPr="00063CA3">
              <w:tab/>
            </w:r>
            <w:r w:rsidRPr="00063CA3">
              <w:rPr>
                <w:rStyle w:val="BoldandItalics"/>
              </w:rPr>
              <w:t>Operating maintenance</w:t>
            </w:r>
            <w:r w:rsidRPr="00063CA3">
              <w:t xml:space="preserve"> is conducted in accordance with standard procedures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9" w:name="O_119015"/>
      <w:bookmarkEnd w:id="9"/>
      <w:r w:rsidRPr="00063CA3">
        <w:t>Required Skills and Knowledge</w:t>
      </w:r>
    </w:p>
    <w:tbl>
      <w:tblPr>
        <w:tblW w:w="0" w:type="auto"/>
        <w:tblLayout w:type="fixed"/>
        <w:tblCellMar>
          <w:left w:w="62" w:type="dxa"/>
          <w:right w:w="62" w:type="dxa"/>
        </w:tblCellMar>
        <w:tblLook w:val="0000"/>
      </w:tblPr>
      <w:tblGrid>
        <w:gridCol w:w="8640"/>
      </w:tblGrid>
      <w:tr w:rsidTr="00DD0DA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REQUIRED SKILLS AND KNOWLEDGE</w:t>
            </w:r>
          </w:p>
        </w:tc>
      </w:tr>
      <w:tr w:rsidTr="00DD0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t>This describes the essential skills and knowledge and their level, required for this unit.</w:t>
            </w:r>
          </w:p>
        </w:tc>
      </w:tr>
      <w:tr w:rsidTr="00DD0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Required Skills</w:t>
            </w:r>
          </w:p>
        </w:tc>
      </w:tr>
      <w:tr w:rsidTr="00DD0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3CA3" w:rsidP="00063CA3">
            <w:pPr>
              <w:pStyle w:val="ListBullet"/>
            </w:pPr>
            <w:r w:rsidRPr="00063CA3">
              <w:t>hand-eye coordination</w:t>
            </w:r>
          </w:p>
          <w:p w:rsidR="00000000" w:rsidRPr="00063CA3" w:rsidP="00063CA3">
            <w:pPr>
              <w:pStyle w:val="ListBullet"/>
            </w:pPr>
            <w:r w:rsidRPr="00063CA3">
              <w:t>manual dexterity</w:t>
            </w:r>
          </w:p>
          <w:p w:rsidR="00000000" w:rsidRPr="00063CA3" w:rsidP="00063CA3">
            <w:pPr>
              <w:pStyle w:val="ListBullet"/>
            </w:pPr>
            <w:r w:rsidRPr="00063CA3">
              <w:t>recognise aerial targets appropriately</w:t>
            </w:r>
          </w:p>
          <w:p w:rsidR="00000000" w:rsidRPr="00063CA3" w:rsidP="00063CA3">
            <w:pPr>
              <w:pStyle w:val="ListBullet"/>
            </w:pPr>
            <w:r w:rsidRPr="00063CA3">
              <w:t>use binoculars</w:t>
            </w:r>
          </w:p>
          <w:p w:rsidR="00000000" w:rsidP="00063CA3">
            <w:pPr>
              <w:pStyle w:val="ListBullet"/>
              <w:rPr>
                <w:lang w:val="en-NZ"/>
              </w:rPr>
            </w:pPr>
            <w:r w:rsidRPr="00063CA3">
              <w:t>work in a team</w:t>
            </w:r>
          </w:p>
        </w:tc>
      </w:tr>
      <w:tr w:rsidTr="00DD0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Required Knowledge</w:t>
            </w:r>
          </w:p>
        </w:tc>
      </w:tr>
      <w:tr w:rsidTr="00DD0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3CA3" w:rsidP="00063CA3">
            <w:pPr>
              <w:pStyle w:val="ListBullet"/>
            </w:pPr>
            <w:r w:rsidRPr="00063CA3">
              <w:t>aircraft types</w:t>
            </w:r>
          </w:p>
          <w:p w:rsidR="00000000" w:rsidRPr="00063CA3" w:rsidP="00063CA3">
            <w:pPr>
              <w:pStyle w:val="ListBullet"/>
            </w:pPr>
            <w:r w:rsidRPr="00063CA3">
              <w:t>characteristics, technical capabilities of the system</w:t>
            </w:r>
          </w:p>
          <w:p w:rsidR="00000000" w:rsidRPr="00063CA3" w:rsidP="00063CA3">
            <w:pPr>
              <w:pStyle w:val="ListBullet"/>
            </w:pPr>
            <w:r w:rsidRPr="00063CA3">
              <w:t>characteristics of a range of aerial targets likely to be encountered</w:t>
            </w:r>
          </w:p>
          <w:p w:rsidR="00000000" w:rsidRPr="00063CA3" w:rsidP="00063CA3">
            <w:pPr>
              <w:pStyle w:val="ListBullet"/>
            </w:pPr>
            <w:r w:rsidRPr="00063CA3">
              <w:t>methods of range estimation</w:t>
            </w:r>
          </w:p>
          <w:p w:rsidR="00000000" w:rsidRPr="00063CA3" w:rsidP="00063CA3">
            <w:pPr>
              <w:pStyle w:val="ListBullet"/>
            </w:pPr>
            <w:r w:rsidRPr="00063CA3">
              <w:t>OH&amp;S requirements</w:t>
            </w:r>
          </w:p>
          <w:p w:rsidR="00000000" w:rsidP="00063CA3">
            <w:pPr>
              <w:pStyle w:val="ListBullet"/>
              <w:rPr>
                <w:lang w:val="en-NZ"/>
              </w:rPr>
            </w:pPr>
            <w:r w:rsidRPr="00063CA3">
              <w:t>safety precautions associated with the equipment</w:t>
            </w:r>
          </w:p>
        </w:tc>
      </w:tr>
      <w:tr w:rsidTr="00DD0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3CA3" w:rsidP="00063CA3">
            <w:pPr>
              <w:pStyle w:val="BodyText"/>
            </w:pP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10" w:name="O_119016"/>
      <w:bookmarkEnd w:id="10"/>
      <w:r w:rsidRPr="00063CA3">
        <w:t>Evidence Guide</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63CA3">
            <w:pPr>
              <w:pStyle w:val="BodyText"/>
              <w:rPr>
                <w:lang w:val="en-NZ"/>
              </w:rPr>
            </w:pP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Assessment must confirm the ability to correctly identify the appropriate number of aerial targets as specified by Combat Arms Training Centre;</w:t>
            </w:r>
            <w:r w:rsidRPr="00063CA3">
              <w:t xml:space="preserve"> to track and engage targets using very short range air defence systems and short range air defence systems; to successfully carry out simulated engagements using weapon simulators; and to communicate information quickly, clearly and accurately in a high p</w:t>
            </w:r>
            <w:r w:rsidRPr="00063CA3">
              <w:t>ressure environment.</w:t>
            </w:r>
          </w:p>
          <w:p w:rsidR="00000000" w:rsidRPr="00063CA3" w:rsidP="00063CA3">
            <w:pPr>
              <w:pStyle w:val="BodyText"/>
            </w:pPr>
          </w:p>
          <w:p w:rsidR="00000000" w:rsidRPr="00063CA3" w:rsidP="00063CA3">
            <w:pPr>
              <w:pStyle w:val="BodyText"/>
            </w:pPr>
            <w:r w:rsidRPr="00063CA3">
              <w:rPr>
                <w:rStyle w:val="SpecialBold"/>
              </w:rPr>
              <w:t>Consistency in performance</w:t>
            </w:r>
          </w:p>
          <w:p w:rsidR="00000000" w:rsidP="00063CA3">
            <w:pPr>
              <w:pStyle w:val="BodyText"/>
              <w:rPr>
                <w:lang w:val="en-NZ"/>
              </w:rPr>
            </w:pPr>
            <w:r w:rsidRPr="00063CA3">
              <w:t>Competency should be demonstrated over a range of actual or simulated weapon employment tasks.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63CA3" w:rsidP="00063CA3">
            <w:pPr>
              <w:pStyle w:val="BodyText"/>
            </w:pPr>
            <w:r w:rsidRPr="00063CA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rPr>
                <w:rStyle w:val="SpecialBold"/>
              </w:rPr>
              <w:t>Context of assessment</w:t>
            </w:r>
          </w:p>
          <w:p w:rsidR="00000000" w:rsidRPr="00063CA3" w:rsidP="00063CA3">
            <w:pPr>
              <w:pStyle w:val="BodyText"/>
            </w:pPr>
            <w:r w:rsidRPr="00063CA3">
              <w:t>Competency should be assessed in a simulated operational environment due to the high cost of ammunition. The simulation should replicate the live environment where stress and fatigue are key features. The individual must be assessed as part of a team.</w:t>
            </w:r>
          </w:p>
          <w:p w:rsidR="00000000" w:rsidRPr="00063CA3" w:rsidP="00063CA3">
            <w:pPr>
              <w:pStyle w:val="BodyText"/>
            </w:pPr>
            <w:r w:rsidRPr="00063CA3">
              <w:rPr>
                <w:rStyle w:val="SpecialBold"/>
              </w:rPr>
              <w:t>Spec</w:t>
            </w:r>
            <w:r w:rsidRPr="00063CA3">
              <w:rPr>
                <w:rStyle w:val="SpecialBold"/>
              </w:rPr>
              <w:t>ific resources for assessment</w:t>
            </w:r>
          </w:p>
          <w:p w:rsidR="00000000" w:rsidP="00063CA3">
            <w:pPr>
              <w:pStyle w:val="BodyText"/>
              <w:rPr>
                <w:lang w:val="en-NZ"/>
              </w:rPr>
            </w:pPr>
            <w:r w:rsidRPr="00063CA3">
              <w:t>Access to operational equipment, training and simulation equipment.</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Guidance information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Information that will assist or guide assessment will be written during Phase II of the Review of the PUA00 Public Safety</w:t>
            </w:r>
            <w:r w:rsidRPr="00063CA3">
              <w:t xml:space="preserve"> Training Package.</w:t>
            </w: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11" w:name="O_119017"/>
      <w:bookmarkEnd w:id="11"/>
      <w:r w:rsidRPr="00063CA3">
        <w:t>Range Statement</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RANGE STATEMENT</w:t>
            </w:r>
          </w:p>
        </w:tc>
      </w:tr>
      <w:tr w:rsidTr="00DD0D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t xml:space="preserve">The Range Statement relates to the Unit of Competency as a whole. It allows for different work environments and situations that may affect performance. </w:t>
            </w:r>
            <w:r w:rsidRPr="00063CA3">
              <w:rPr>
                <w:rStyle w:val="BoldandItalics"/>
              </w:rPr>
              <w:t>Bold italicised</w:t>
            </w:r>
            <w:r w:rsidRPr="00063CA3">
              <w:t xml:space="preserve"> wording in the Performance Criteria is detailed below.</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Manoeuvring the weapon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063CA3">
            <w:pPr>
              <w:pStyle w:val="BodyText"/>
              <w:rPr>
                <w:lang w:val="en-NZ"/>
              </w:rPr>
            </w:pPr>
            <w:r w:rsidRPr="00063CA3">
              <w:t>Lifting and carrying of the system from the transport to the firing position and from the firing position to the transport</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Line of sight ground based air defence wea</w:t>
            </w:r>
            <w:r w:rsidRPr="00063CA3">
              <w:rPr>
                <w:rStyle w:val="SpecialBold"/>
              </w:rPr>
              <w:t>pon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Rapier</w:t>
            </w:r>
          </w:p>
          <w:p w:rsidR="00000000" w:rsidRPr="00063CA3" w:rsidP="00063CA3">
            <w:pPr>
              <w:pStyle w:val="BodyText"/>
            </w:pPr>
            <w:r w:rsidRPr="00063CA3">
              <w:t>RBS 70</w:t>
            </w:r>
          </w:p>
          <w:p w:rsidR="00000000" w:rsidRPr="00063CA3" w:rsidP="00063CA3">
            <w:pPr>
              <w:pStyle w:val="BodyText"/>
            </w:pPr>
            <w:r w:rsidRPr="00063CA3">
              <w:t>Short range air defence</w:t>
            </w:r>
          </w:p>
          <w:p w:rsidR="00000000" w:rsidRPr="00063CA3" w:rsidP="00063CA3">
            <w:pPr>
              <w:pStyle w:val="BodyText"/>
            </w:pPr>
            <w:r w:rsidRPr="00063CA3">
              <w:t>Tracker radar</w:t>
            </w:r>
          </w:p>
          <w:p w:rsidR="00000000" w:rsidP="00063CA3">
            <w:pPr>
              <w:pStyle w:val="BodyText"/>
              <w:rPr>
                <w:lang w:val="en-NZ"/>
              </w:rPr>
            </w:pPr>
            <w:r w:rsidRPr="00063CA3">
              <w:t>Very short range air defence</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Australian Standards</w:t>
            </w:r>
          </w:p>
          <w:p w:rsidR="00000000" w:rsidRPr="00063CA3" w:rsidP="00063CA3">
            <w:pPr>
              <w:pStyle w:val="BodyText"/>
            </w:pPr>
            <w:r w:rsidRPr="00063CA3">
              <w:t>Doctrinal pamphlets</w:t>
            </w:r>
          </w:p>
          <w:p w:rsidR="00000000" w:rsidRPr="00063CA3" w:rsidP="00063CA3">
            <w:pPr>
              <w:pStyle w:val="BodyText"/>
            </w:pPr>
            <w:r w:rsidRPr="00063CA3">
              <w:t>Defence Instructions</w:t>
            </w:r>
          </w:p>
          <w:p w:rsidR="00000000" w:rsidRPr="00063CA3" w:rsidP="00063CA3">
            <w:pPr>
              <w:pStyle w:val="BodyText"/>
            </w:pPr>
            <w:r w:rsidRPr="00063CA3">
              <w:t>Job guides, other publications</w:t>
            </w:r>
          </w:p>
          <w:p w:rsidR="00000000" w:rsidRPr="00063CA3" w:rsidP="00063CA3">
            <w:pPr>
              <w:pStyle w:val="BodyText"/>
            </w:pPr>
            <w:r w:rsidRPr="00063CA3">
              <w:t>Manufacturers' handbooks, industry specifications and technical instructions</w:t>
            </w:r>
          </w:p>
          <w:p w:rsidR="00000000" w:rsidRPr="00063CA3" w:rsidP="00063CA3">
            <w:pPr>
              <w:pStyle w:val="BodyText"/>
            </w:pPr>
            <w:r w:rsidRPr="00063CA3">
              <w:t>OH&amp;S regulations</w:t>
            </w:r>
          </w:p>
          <w:p w:rsidR="00000000" w:rsidRPr="00063CA3" w:rsidP="00063CA3">
            <w:pPr>
              <w:pStyle w:val="BodyText"/>
            </w:pPr>
            <w:r w:rsidRPr="00063CA3">
              <w:t xml:space="preserve">Organisational policies and procedures </w:t>
            </w:r>
          </w:p>
          <w:p w:rsidR="00000000" w:rsidRPr="00063CA3" w:rsidP="00063CA3">
            <w:pPr>
              <w:pStyle w:val="BodyText"/>
            </w:pPr>
            <w:r w:rsidRPr="00063CA3">
              <w:t>Procedure manuals</w:t>
            </w:r>
          </w:p>
          <w:p w:rsidR="00000000" w:rsidRPr="00063CA3" w:rsidP="00063CA3">
            <w:pPr>
              <w:pStyle w:val="BodyText"/>
            </w:pPr>
            <w:r w:rsidRPr="00063CA3">
              <w:t>Reengagement procedures</w:t>
            </w:r>
          </w:p>
          <w:p w:rsidR="00000000" w:rsidRPr="00063CA3" w:rsidP="00063CA3">
            <w:pPr>
              <w:pStyle w:val="BodyText"/>
            </w:pPr>
            <w:r w:rsidRPr="00063CA3">
              <w:t>Relevant local government by-laws</w:t>
            </w:r>
          </w:p>
          <w:p w:rsidR="00000000" w:rsidRPr="00063CA3" w:rsidP="00063CA3">
            <w:pPr>
              <w:pStyle w:val="BodyText"/>
            </w:pPr>
            <w:r w:rsidRPr="00063CA3">
              <w:t>Relevant state/territory or federal legislatio</w:t>
            </w:r>
            <w:r w:rsidRPr="00063CA3">
              <w:t>n</w:t>
            </w:r>
          </w:p>
          <w:p w:rsidR="00000000" w:rsidRPr="00063CA3" w:rsidP="00063CA3">
            <w:pPr>
              <w:pStyle w:val="BodyText"/>
            </w:pPr>
            <w:r w:rsidRPr="00063CA3">
              <w:t>Routine Orders</w:t>
            </w:r>
          </w:p>
          <w:p w:rsidR="00000000" w:rsidRPr="00063CA3" w:rsidP="00063CA3">
            <w:pPr>
              <w:pStyle w:val="BodyText"/>
            </w:pPr>
            <w:r w:rsidRPr="00063CA3">
              <w:t>Standing Operating Procedures</w:t>
            </w:r>
          </w:p>
          <w:p w:rsidR="00000000" w:rsidRPr="00063CA3" w:rsidP="00063CA3">
            <w:pPr>
              <w:pStyle w:val="BodyText"/>
            </w:pPr>
            <w:r w:rsidRPr="00063CA3">
              <w:t>Standing Orders</w:t>
            </w:r>
          </w:p>
          <w:p w:rsidR="00000000" w:rsidP="00063CA3">
            <w:pPr>
              <w:pStyle w:val="BodyText"/>
              <w:rPr>
                <w:lang w:val="en-NZ"/>
              </w:rPr>
            </w:pPr>
            <w:r w:rsidRPr="00063CA3">
              <w:t>Written and verbal orders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Ammunition defects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Cracks/dents</w:t>
            </w:r>
          </w:p>
          <w:p w:rsidR="00000000" w:rsidRPr="00063CA3" w:rsidP="00063CA3">
            <w:pPr>
              <w:pStyle w:val="BodyText"/>
            </w:pPr>
            <w:r w:rsidRPr="00063CA3">
              <w:t>Corrosion</w:t>
            </w:r>
          </w:p>
          <w:p w:rsidR="00000000" w:rsidRPr="00063CA3" w:rsidP="00063CA3">
            <w:pPr>
              <w:pStyle w:val="BodyText"/>
            </w:pPr>
            <w:r w:rsidRPr="00063CA3">
              <w:t>Damage packaging</w:t>
            </w:r>
          </w:p>
          <w:p w:rsidR="00000000" w:rsidRPr="00063CA3" w:rsidP="00063CA3">
            <w:pPr>
              <w:pStyle w:val="BodyText"/>
            </w:pPr>
            <w:r w:rsidRPr="00063CA3">
              <w:t xml:space="preserve">Humidity desiccant </w:t>
            </w:r>
          </w:p>
          <w:p w:rsidR="00000000" w:rsidP="00063CA3">
            <w:pPr>
              <w:pStyle w:val="BodyText"/>
              <w:rPr>
                <w:lang w:val="en-NZ"/>
              </w:rPr>
            </w:pPr>
            <w:r w:rsidRPr="00063CA3">
              <w:t>Protective covers missing</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Ancillary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Con</w:t>
            </w:r>
            <w:r w:rsidRPr="00063CA3">
              <w:t>fidence equipment</w:t>
            </w:r>
          </w:p>
          <w:p w:rsidR="00000000" w:rsidP="00063CA3">
            <w:pPr>
              <w:pStyle w:val="BodyText"/>
              <w:rPr>
                <w:lang w:val="en-NZ"/>
              </w:rPr>
            </w:pPr>
            <w:r w:rsidRPr="00063CA3">
              <w:t>Generators</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Targets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Air launched weapons</w:t>
            </w:r>
          </w:p>
          <w:p w:rsidR="00000000" w:rsidRPr="00063CA3" w:rsidP="00063CA3">
            <w:pPr>
              <w:pStyle w:val="BodyText"/>
            </w:pPr>
            <w:r w:rsidRPr="00063CA3">
              <w:t>Aircraft:</w:t>
            </w:r>
          </w:p>
          <w:p w:rsidR="00000000" w:rsidRPr="00063CA3" w:rsidP="00063CA3">
            <w:pPr>
              <w:pStyle w:val="ListBullet"/>
            </w:pPr>
            <w:r w:rsidRPr="00063CA3">
              <w:t>fixed wing</w:t>
            </w:r>
          </w:p>
          <w:p w:rsidR="00000000" w:rsidRPr="00063CA3" w:rsidP="00063CA3">
            <w:pPr>
              <w:pStyle w:val="ListBullet"/>
            </w:pPr>
            <w:r w:rsidRPr="00063CA3">
              <w:t>rotary wing</w:t>
            </w:r>
          </w:p>
          <w:p w:rsidR="00000000" w:rsidRPr="00063CA3" w:rsidP="00063CA3">
            <w:pPr>
              <w:pStyle w:val="BodyText"/>
            </w:pPr>
            <w:r w:rsidRPr="00063CA3">
              <w:t>Cruise missile</w:t>
            </w:r>
          </w:p>
          <w:p w:rsidR="00000000" w:rsidRPr="00063CA3" w:rsidP="00063CA3">
            <w:pPr>
              <w:pStyle w:val="BodyText"/>
            </w:pPr>
            <w:r w:rsidRPr="00063CA3">
              <w:t>Other targets as directed (land and sea)</w:t>
            </w:r>
          </w:p>
          <w:p w:rsidR="00000000" w:rsidRPr="00063CA3" w:rsidP="00063CA3">
            <w:pPr>
              <w:pStyle w:val="BodyText"/>
            </w:pPr>
            <w:r w:rsidRPr="00063CA3">
              <w:t>Tactical ballistic missile</w:t>
            </w:r>
          </w:p>
          <w:p w:rsidR="00000000" w:rsidP="00063CA3">
            <w:pPr>
              <w:pStyle w:val="BodyText"/>
              <w:rPr>
                <w:lang w:val="en-NZ"/>
              </w:rPr>
            </w:pPr>
            <w:r w:rsidRPr="00063CA3">
              <w:t>Unpiloted aerial vehicle</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Identified aerial targets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Friendly</w:t>
            </w:r>
          </w:p>
          <w:p w:rsidR="00000000" w:rsidRPr="00063CA3" w:rsidP="00063CA3">
            <w:pPr>
              <w:pStyle w:val="BodyText"/>
            </w:pPr>
            <w:r w:rsidRPr="00063CA3">
              <w:t>Hostile</w:t>
            </w:r>
          </w:p>
          <w:p w:rsidR="00000000" w:rsidP="00063CA3">
            <w:pPr>
              <w:pStyle w:val="BodyText"/>
              <w:rPr>
                <w:lang w:val="en-NZ"/>
              </w:rPr>
            </w:pPr>
            <w:r w:rsidRPr="00063CA3">
              <w:t>Unknown</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Defects with firing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Activated misfire</w:t>
            </w:r>
          </w:p>
          <w:p w:rsidR="00000000" w:rsidRPr="00063CA3" w:rsidP="00063CA3">
            <w:pPr>
              <w:pStyle w:val="BodyText"/>
            </w:pPr>
            <w:r w:rsidRPr="00063CA3">
              <w:t>Late interrogation of friend or foe (target)</w:t>
            </w:r>
          </w:p>
          <w:p w:rsidR="00000000" w:rsidRPr="00063CA3" w:rsidP="00063CA3">
            <w:pPr>
              <w:pStyle w:val="BodyText"/>
            </w:pPr>
            <w:r w:rsidRPr="00063CA3">
              <w:t>System fault</w:t>
            </w:r>
          </w:p>
          <w:p w:rsidR="00000000" w:rsidP="00063CA3">
            <w:pPr>
              <w:pStyle w:val="BodyText"/>
              <w:rPr>
                <w:lang w:val="en-NZ"/>
              </w:rPr>
            </w:pPr>
            <w:r w:rsidRPr="00063CA3">
              <w:t>Unactivated misfire</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3CA3">
            <w:pPr>
              <w:pStyle w:val="BodyText"/>
              <w:rPr>
                <w:lang w:val="en-NZ"/>
              </w:rPr>
            </w:pPr>
            <w:r w:rsidRPr="00063CA3">
              <w:rPr>
                <w:rStyle w:val="SpecialBold"/>
              </w:rPr>
              <w:t>Operating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r w:rsidRPr="00063CA3">
              <w:t>Basic servicing of ancillary equipment</w:t>
            </w:r>
          </w:p>
          <w:p w:rsidR="00000000" w:rsidRPr="00063CA3" w:rsidP="00063CA3">
            <w:pPr>
              <w:pStyle w:val="BodyText"/>
            </w:pPr>
            <w:r w:rsidRPr="00063CA3">
              <w:t>Cleaning</w:t>
            </w:r>
          </w:p>
          <w:p w:rsidR="00000000" w:rsidP="00063CA3">
            <w:pPr>
              <w:pStyle w:val="BodyText"/>
              <w:rPr>
                <w:lang w:val="en-NZ"/>
              </w:rPr>
            </w:pPr>
            <w:r w:rsidRPr="00063CA3">
              <w:t>Lubricating</w:t>
            </w:r>
          </w:p>
        </w:tc>
      </w:tr>
      <w:tr w:rsidTr="00DD0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63CA3" w:rsidP="00063CA3">
            <w:pPr>
              <w:pStyle w:val="BodyText"/>
            </w:pPr>
          </w:p>
        </w:tc>
      </w:tr>
    </w:tbl>
    <w:p w:rsidR="00000000" w:rsidRPr="00063CA3" w:rsidP="00063CA3">
      <w:pPr>
        <w:pStyle w:val="BodyText"/>
      </w:pPr>
    </w:p>
    <w:p w:rsidR="00000000" w:rsidRPr="00063CA3" w:rsidP="00063CA3">
      <w:pPr>
        <w:pStyle w:val="AllowPageBreak"/>
      </w:pPr>
    </w:p>
    <w:p w:rsidR="00000000" w:rsidRPr="00063CA3" w:rsidP="00063CA3">
      <w:pPr>
        <w:pStyle w:val="Heading1"/>
      </w:pPr>
      <w:bookmarkStart w:id="12" w:name="O_119018"/>
      <w:bookmarkEnd w:id="12"/>
      <w:r w:rsidRPr="00063CA3">
        <w:t>Unit Sector(s)</w:t>
      </w:r>
    </w:p>
    <w:p w:rsidR="00000000" w:rsidRPr="00063CA3" w:rsidP="00063CA3">
      <w:pPr>
        <w:pStyle w:val="BodyText"/>
      </w:pPr>
      <w:r w:rsidRPr="00063CA3">
        <w:t>Not applicable.</w:t>
      </w:r>
    </w:p>
    <w:p w:rsidR="00000000" w:rsidRPr="00063CA3" w:rsidP="00063CA3">
      <w:pPr>
        <w:pStyle w:val="AllowPageBreak"/>
      </w:pPr>
    </w:p>
    <w:p w:rsidR="00000000" w:rsidRPr="00063CA3" w:rsidP="00063CA3">
      <w:pPr>
        <w:pStyle w:val="Heading1"/>
      </w:pPr>
      <w:bookmarkStart w:id="13" w:name="O_174800"/>
      <w:bookmarkEnd w:id="13"/>
      <w:r w:rsidRPr="00063CA3">
        <w:t>Corequisite Unit/s</w:t>
      </w:r>
    </w:p>
    <w:tbl>
      <w:tblPr>
        <w:tblW w:w="0" w:type="auto"/>
        <w:tblLayout w:type="fixed"/>
        <w:tblCellMar>
          <w:left w:w="62" w:type="dxa"/>
          <w:right w:w="62" w:type="dxa"/>
        </w:tblCellMar>
        <w:tblLook w:val="0000"/>
      </w:tblPr>
      <w:tblGrid>
        <w:gridCol w:w="3060"/>
        <w:gridCol w:w="5580"/>
      </w:tblGrid>
      <w:tr w:rsidTr="00DD0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3CA3">
            <w:pPr>
              <w:pStyle w:val="BodyText"/>
              <w:rPr>
                <w:lang w:val="en-NZ"/>
              </w:rPr>
            </w:pPr>
            <w:r w:rsidRPr="00063CA3">
              <w:rPr>
                <w:rStyle w:val="SpecialBold"/>
              </w:rPr>
              <w:t>Co-requisite Unit</w:t>
            </w:r>
            <w:r w:rsidRPr="00063CA3">
              <w:t>/</w:t>
            </w:r>
            <w:r w:rsidRPr="00063CA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63CA3" w:rsidP="00063CA3">
            <w:pPr>
              <w:pStyle w:val="BodyText"/>
            </w:pPr>
            <w:r w:rsidRPr="00063CA3">
              <w:t>Nil</w:t>
            </w:r>
          </w:p>
        </w:tc>
      </w:tr>
    </w:tbl>
    <w:p w:rsidR="00000000" w:rsidRPr="00063CA3" w:rsidP="00063CA3">
      <w:pPr>
        <w:pStyle w:val="BodyText"/>
      </w:pPr>
    </w:p>
    <w:p w:rsidR="00000000" w:rsidRPr="00063CA3" w:rsidP="00063CA3"/>
    <w:sectPr w:rsidSect="00063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DA6" w:rsidP="00DD0D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A6" w:rsidP="00063C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0DA6" w:rsidP="00063C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D0DA6" w:rsidP="00063C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A3" w:rsidRPr="00DD0DA6" w:rsidP="00DD0D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A6" w:rsidRPr="002D2AF8" w:rsidP="00063CA3">
    <w:pPr>
      <w:pStyle w:val="Header"/>
      <w:framePr w:wrap="around"/>
    </w:pPr>
    <w:r>
      <w:fldChar w:fldCharType="begin"/>
    </w:r>
    <w:r>
      <w:instrText xml:space="preserve"> TITLE   \* MERGEFORMAT </w:instrText>
    </w:r>
    <w:r>
      <w:fldChar w:fldCharType="separate"/>
    </w:r>
    <w:r>
      <w:t>PUADEFCA204B Destroy hostile air targets using line of sight ground based air defence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D0DA6" w:rsidP="00063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9E2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CA3"/>
    <w:pPr>
      <w:spacing w:before="360" w:after="60"/>
      <w:outlineLvl w:val="0"/>
    </w:pPr>
    <w:rPr>
      <w:sz w:val="32"/>
    </w:rPr>
  </w:style>
  <w:style w:type="paragraph" w:styleId="Heading2">
    <w:name w:val="heading 2"/>
    <w:basedOn w:val="HeadingBase"/>
    <w:next w:val="BodyText"/>
    <w:link w:val="Heading2Char"/>
    <w:qFormat/>
    <w:rsid w:val="00063CA3"/>
    <w:pPr>
      <w:keepLines/>
      <w:spacing w:before="240" w:after="120"/>
      <w:outlineLvl w:val="1"/>
    </w:pPr>
    <w:rPr>
      <w:sz w:val="28"/>
      <w:szCs w:val="40"/>
    </w:rPr>
  </w:style>
  <w:style w:type="paragraph" w:styleId="Heading3">
    <w:name w:val="heading 3"/>
    <w:basedOn w:val="HeadingBase"/>
    <w:next w:val="BodyText"/>
    <w:link w:val="Heading3Char"/>
    <w:qFormat/>
    <w:rsid w:val="00063CA3"/>
    <w:pPr>
      <w:spacing w:before="180" w:after="120"/>
      <w:outlineLvl w:val="2"/>
    </w:pPr>
    <w:rPr>
      <w:spacing w:val="-10"/>
      <w:kern w:val="32"/>
    </w:rPr>
  </w:style>
  <w:style w:type="paragraph" w:styleId="Heading4">
    <w:name w:val="heading 4"/>
    <w:basedOn w:val="HeadingBase"/>
    <w:next w:val="BodyText"/>
    <w:link w:val="Heading4Char"/>
    <w:qFormat/>
    <w:rsid w:val="00063CA3"/>
    <w:pPr>
      <w:spacing w:before="160" w:after="120"/>
      <w:outlineLvl w:val="3"/>
    </w:pPr>
    <w:rPr>
      <w:sz w:val="22"/>
    </w:rPr>
  </w:style>
  <w:style w:type="paragraph" w:styleId="Heading5">
    <w:name w:val="heading 5"/>
    <w:basedOn w:val="HeadingBase"/>
    <w:next w:val="Normal"/>
    <w:link w:val="Heading5Char"/>
    <w:qFormat/>
    <w:rsid w:val="00063CA3"/>
    <w:pPr>
      <w:spacing w:before="80"/>
      <w:outlineLvl w:val="4"/>
    </w:pPr>
    <w:rPr>
      <w:color w:val="918585"/>
      <w:sz w:val="20"/>
    </w:rPr>
  </w:style>
  <w:style w:type="paragraph" w:styleId="Heading6">
    <w:name w:val="heading 6"/>
    <w:basedOn w:val="HeadingBase"/>
    <w:next w:val="Normal"/>
    <w:link w:val="Heading6Char"/>
    <w:qFormat/>
    <w:rsid w:val="00063CA3"/>
    <w:pPr>
      <w:spacing w:before="60"/>
      <w:outlineLvl w:val="5"/>
    </w:pPr>
    <w:rPr>
      <w:color w:val="918585"/>
      <w:sz w:val="20"/>
    </w:rPr>
  </w:style>
  <w:style w:type="paragraph" w:styleId="Heading7">
    <w:name w:val="heading 7"/>
    <w:basedOn w:val="Normal"/>
    <w:next w:val="Normal"/>
    <w:link w:val="Heading7Char"/>
    <w:qFormat/>
    <w:rsid w:val="00063CA3"/>
    <w:pPr>
      <w:ind w:left="720"/>
      <w:outlineLvl w:val="6"/>
    </w:pPr>
    <w:rPr>
      <w:i/>
    </w:rPr>
  </w:style>
  <w:style w:type="paragraph" w:styleId="Heading8">
    <w:name w:val="heading 8"/>
    <w:basedOn w:val="Normal"/>
    <w:next w:val="Normal"/>
    <w:link w:val="Heading8Char"/>
    <w:qFormat/>
    <w:rsid w:val="00063CA3"/>
    <w:pPr>
      <w:ind w:left="720"/>
      <w:outlineLvl w:val="7"/>
    </w:pPr>
    <w:rPr>
      <w:i/>
    </w:rPr>
  </w:style>
  <w:style w:type="paragraph" w:styleId="Heading9">
    <w:name w:val="heading 9"/>
    <w:basedOn w:val="Normal"/>
    <w:next w:val="Normal"/>
    <w:link w:val="Heading9Char"/>
    <w:qFormat/>
    <w:rsid w:val="00063CA3"/>
    <w:pPr>
      <w:ind w:left="720"/>
      <w:outlineLvl w:val="8"/>
    </w:pPr>
    <w:rPr>
      <w:i/>
    </w:rPr>
  </w:style>
  <w:style w:type="character" w:default="1" w:styleId="DefaultParagraphFont">
    <w:name w:val="Default Paragraph Font"/>
    <w:uiPriority w:val="1"/>
    <w:unhideWhenUsed/>
    <w:rsid w:val="00063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CA3"/>
  </w:style>
  <w:style w:type="character" w:customStyle="1" w:styleId="Heading1Char">
    <w:name w:val="Heading 1 Char"/>
    <w:basedOn w:val="DefaultParagraphFont"/>
    <w:link w:val="Heading1"/>
    <w:rsid w:val="00063CA3"/>
    <w:rPr>
      <w:rFonts w:ascii="Times New Roman" w:eastAsia="Times New Roman" w:hAnsi="Times New Roman" w:cs="Times New Roman"/>
      <w:b/>
      <w:sz w:val="32"/>
      <w:szCs w:val="20"/>
      <w:lang w:eastAsia="en-US"/>
    </w:rPr>
  </w:style>
  <w:style w:type="paragraph" w:styleId="BodyText">
    <w:name w:val="Body Text"/>
    <w:basedOn w:val="Normal"/>
    <w:link w:val="BodyTextChar"/>
    <w:rsid w:val="00063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CA3"/>
    <w:rPr>
      <w:rFonts w:ascii="Times New Roman" w:eastAsia="Times New Roman" w:hAnsi="Times New Roman" w:cs="Times New Roman"/>
      <w:sz w:val="24"/>
      <w:lang w:eastAsia="en-US"/>
    </w:rPr>
  </w:style>
  <w:style w:type="paragraph" w:styleId="Footer">
    <w:name w:val="footer"/>
    <w:basedOn w:val="Normal"/>
    <w:link w:val="FooterChar"/>
    <w:rsid w:val="00063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CA3"/>
    <w:rPr>
      <w:rFonts w:ascii="Times New Roman" w:eastAsia="Times New Roman" w:hAnsi="Times New Roman" w:cs="Times New Roman"/>
      <w:sz w:val="16"/>
      <w:lang w:eastAsia="en-US"/>
    </w:rPr>
  </w:style>
  <w:style w:type="paragraph" w:styleId="List">
    <w:name w:val="List"/>
    <w:basedOn w:val="BodyText"/>
    <w:next w:val="BodyText"/>
    <w:rsid w:val="00063CA3"/>
    <w:pPr>
      <w:tabs>
        <w:tab w:val="left" w:pos="340"/>
      </w:tabs>
      <w:spacing w:before="60" w:after="60"/>
      <w:ind w:left="340" w:hanging="340"/>
    </w:pPr>
  </w:style>
  <w:style w:type="paragraph" w:styleId="ListBullet">
    <w:name w:val="List Bullet"/>
    <w:basedOn w:val="List"/>
    <w:rsid w:val="00063CA3"/>
    <w:pPr>
      <w:numPr>
        <w:numId w:val="12"/>
      </w:numPr>
      <w:tabs>
        <w:tab w:val="clear" w:pos="340"/>
      </w:tabs>
      <w:spacing w:before="40" w:after="40"/>
    </w:pPr>
  </w:style>
  <w:style w:type="character" w:customStyle="1" w:styleId="SpecialBold">
    <w:name w:val="Special Bold"/>
    <w:basedOn w:val="DefaultParagraphFont"/>
    <w:rsid w:val="00063CA3"/>
    <w:rPr>
      <w:b/>
      <w:spacing w:val="0"/>
    </w:rPr>
  </w:style>
  <w:style w:type="paragraph" w:customStyle="1" w:styleId="SuperHeading">
    <w:name w:val="SuperHeading"/>
    <w:basedOn w:val="Normal"/>
    <w:rsid w:val="00063CA3"/>
    <w:pPr>
      <w:spacing w:before="240" w:after="120"/>
      <w:outlineLvl w:val="0"/>
    </w:pPr>
    <w:rPr>
      <w:rFonts w:ascii="Times New Roman" w:hAnsi="Times New Roman"/>
      <w:b/>
      <w:sz w:val="28"/>
    </w:rPr>
  </w:style>
  <w:style w:type="paragraph" w:customStyle="1" w:styleId="AllowPageBreak">
    <w:name w:val="AllowPageBreak"/>
    <w:rsid w:val="00063C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3CA3"/>
    <w:pPr>
      <w:tabs>
        <w:tab w:val="left" w:pos="680"/>
      </w:tabs>
      <w:spacing w:before="60" w:after="60"/>
      <w:ind w:left="680" w:hanging="340"/>
    </w:pPr>
  </w:style>
  <w:style w:type="character" w:customStyle="1" w:styleId="BoldandItalics">
    <w:name w:val="Bold and Italics"/>
    <w:qFormat/>
    <w:rsid w:val="00063CA3"/>
    <w:rPr>
      <w:b/>
      <w:i/>
      <w:u w:val="none"/>
    </w:rPr>
  </w:style>
  <w:style w:type="character" w:customStyle="1" w:styleId="Heading2Char">
    <w:name w:val="Heading 2 Char"/>
    <w:basedOn w:val="DefaultParagraphFont"/>
    <w:link w:val="Heading2"/>
    <w:rsid w:val="00063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CA3"/>
    <w:rPr>
      <w:rFonts w:ascii="Courier New" w:eastAsia="Times New Roman" w:hAnsi="Courier New" w:cs="Times New Roman"/>
      <w:i/>
      <w:szCs w:val="20"/>
      <w:lang w:eastAsia="en-US"/>
    </w:rPr>
  </w:style>
  <w:style w:type="paragraph" w:customStyle="1" w:styleId="HeadingBase">
    <w:name w:val="Heading Base"/>
    <w:rsid w:val="00063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CA3"/>
    <w:pPr>
      <w:tabs>
        <w:tab w:val="right" w:leader="dot" w:pos="9072"/>
      </w:tabs>
      <w:ind w:left="567"/>
    </w:pPr>
    <w:rPr>
      <w:szCs w:val="22"/>
    </w:rPr>
  </w:style>
  <w:style w:type="paragraph" w:customStyle="1" w:styleId="TOCBase">
    <w:name w:val="TOC Base"/>
    <w:rsid w:val="00063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CA3"/>
    <w:pPr>
      <w:tabs>
        <w:tab w:val="right" w:leader="dot" w:pos="9072"/>
      </w:tabs>
      <w:spacing w:before="40" w:after="40"/>
      <w:ind w:left="284"/>
    </w:pPr>
    <w:rPr>
      <w:rFonts w:ascii="Times New Roman" w:hAnsi="Times New Roman"/>
    </w:rPr>
  </w:style>
  <w:style w:type="paragraph" w:styleId="TOC1">
    <w:name w:val="toc 1"/>
    <w:basedOn w:val="TOCBase"/>
    <w:next w:val="Normal"/>
    <w:rsid w:val="00063C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CA3"/>
    <w:pPr>
      <w:spacing w:before="5040"/>
      <w:jc w:val="center"/>
    </w:pPr>
    <w:rPr>
      <w:sz w:val="48"/>
      <w:szCs w:val="72"/>
      <w:lang w:val="en-US"/>
    </w:rPr>
  </w:style>
  <w:style w:type="character" w:customStyle="1" w:styleId="TitleChar">
    <w:name w:val="Title Char"/>
    <w:basedOn w:val="DefaultParagraphFont"/>
    <w:link w:val="Title"/>
    <w:rsid w:val="00063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CA3"/>
    <w:pPr>
      <w:tabs>
        <w:tab w:val="left" w:pos="3600"/>
        <w:tab w:val="left" w:pos="3958"/>
      </w:tabs>
    </w:pPr>
  </w:style>
  <w:style w:type="paragraph" w:customStyle="1" w:styleId="Note">
    <w:name w:val="Note"/>
    <w:basedOn w:val="BodyText"/>
    <w:rsid w:val="00063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CA3"/>
    <w:pPr>
      <w:framePr w:wrap="auto" w:hAnchor="text" w:y="6049"/>
    </w:pPr>
    <w:rPr>
      <w:color w:val="000000"/>
      <w:sz w:val="40"/>
    </w:rPr>
  </w:style>
  <w:style w:type="paragraph" w:customStyle="1" w:styleId="TOCTitle">
    <w:name w:val="TOCTitle"/>
    <w:basedOn w:val="Heading1"/>
    <w:rsid w:val="00063CA3"/>
    <w:pPr>
      <w:spacing w:after="240"/>
      <w:jc w:val="center"/>
      <w:outlineLvl w:val="9"/>
    </w:pPr>
    <w:rPr>
      <w:caps/>
    </w:rPr>
  </w:style>
  <w:style w:type="paragraph" w:customStyle="1" w:styleId="Version">
    <w:name w:val="Version"/>
    <w:rsid w:val="00063C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CA3"/>
    <w:pPr>
      <w:numPr>
        <w:numId w:val="13"/>
      </w:numPr>
      <w:tabs>
        <w:tab w:val="clear" w:pos="680"/>
      </w:tabs>
    </w:pPr>
  </w:style>
  <w:style w:type="paragraph" w:styleId="Index1">
    <w:name w:val="index 1"/>
    <w:basedOn w:val="Normal"/>
    <w:next w:val="Normal"/>
    <w:semiHidden/>
    <w:rsid w:val="00063CA3"/>
    <w:pPr>
      <w:keepNext w:val="0"/>
      <w:tabs>
        <w:tab w:val="right" w:pos="4176"/>
      </w:tabs>
      <w:ind w:left="198" w:hanging="198"/>
    </w:pPr>
    <w:rPr>
      <w:rFonts w:ascii="Garamond" w:hAnsi="Garamond"/>
    </w:rPr>
  </w:style>
  <w:style w:type="paragraph" w:styleId="IndexHeading">
    <w:name w:val="index heading"/>
    <w:basedOn w:val="Normal"/>
    <w:next w:val="Index1"/>
    <w:semiHidden/>
    <w:rsid w:val="00063CA3"/>
    <w:pPr>
      <w:spacing w:before="120" w:after="120"/>
    </w:pPr>
    <w:rPr>
      <w:rFonts w:ascii="Arial" w:hAnsi="Arial"/>
      <w:b/>
      <w:color w:val="918585"/>
      <w:sz w:val="24"/>
    </w:rPr>
  </w:style>
  <w:style w:type="paragraph" w:styleId="Header">
    <w:name w:val="header"/>
    <w:basedOn w:val="Normal"/>
    <w:link w:val="HeaderChar"/>
    <w:rsid w:val="00063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CA3"/>
    <w:rPr>
      <w:rFonts w:ascii="Times New Roman" w:eastAsia="Times New Roman" w:hAnsi="Times New Roman" w:cs="Times New Roman"/>
      <w:sz w:val="16"/>
      <w:szCs w:val="20"/>
      <w:lang w:val="en-GB" w:eastAsia="en-US"/>
    </w:rPr>
  </w:style>
  <w:style w:type="paragraph" w:customStyle="1" w:styleId="Chapter">
    <w:name w:val="Chapter"/>
    <w:basedOn w:val="Normal"/>
    <w:rsid w:val="00063CA3"/>
    <w:pPr>
      <w:spacing w:before="240"/>
    </w:pPr>
    <w:rPr>
      <w:rFonts w:ascii="Times New Roman" w:hAnsi="Times New Roman"/>
      <w:smallCaps/>
      <w:spacing w:val="80"/>
      <w:sz w:val="28"/>
    </w:rPr>
  </w:style>
  <w:style w:type="paragraph" w:customStyle="1" w:styleId="InChapter">
    <w:name w:val="InChapter"/>
    <w:basedOn w:val="Heading3"/>
    <w:rsid w:val="00063CA3"/>
    <w:pPr>
      <w:spacing w:after="240"/>
      <w:outlineLvl w:val="9"/>
    </w:pPr>
    <w:rPr>
      <w:noProof/>
    </w:rPr>
  </w:style>
  <w:style w:type="paragraph" w:styleId="Index2">
    <w:name w:val="index 2"/>
    <w:basedOn w:val="Normal"/>
    <w:next w:val="Normal"/>
    <w:semiHidden/>
    <w:rsid w:val="00063CA3"/>
    <w:pPr>
      <w:tabs>
        <w:tab w:val="right" w:pos="4176"/>
      </w:tabs>
      <w:ind w:left="568" w:hanging="284"/>
    </w:pPr>
    <w:rPr>
      <w:rFonts w:ascii="Garamond" w:hAnsi="Garamond"/>
    </w:rPr>
  </w:style>
  <w:style w:type="paragraph" w:customStyle="1" w:styleId="Byline">
    <w:name w:val="Byline"/>
    <w:rsid w:val="00063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CA3"/>
    <w:pPr>
      <w:tabs>
        <w:tab w:val="clear" w:pos="3600"/>
        <w:tab w:val="clear" w:pos="3958"/>
      </w:tabs>
      <w:jc w:val="right"/>
    </w:pPr>
  </w:style>
  <w:style w:type="character" w:styleId="Emphasis">
    <w:name w:val="Emphasis"/>
    <w:basedOn w:val="DefaultParagraphFont"/>
    <w:qFormat/>
    <w:rsid w:val="00063CA3"/>
    <w:rPr>
      <w:i/>
    </w:rPr>
  </w:style>
  <w:style w:type="paragraph" w:styleId="Caption">
    <w:name w:val="caption"/>
    <w:basedOn w:val="BodyText"/>
    <w:next w:val="Normal"/>
    <w:qFormat/>
    <w:rsid w:val="00063CA3"/>
    <w:pPr>
      <w:framePr w:w="2268" w:hSpace="181" w:vSpace="181" w:wrap="around" w:vAnchor="text" w:hAnchor="page" w:x="1135" w:y="285" w:anchorLock="1"/>
    </w:pPr>
    <w:rPr>
      <w:i/>
    </w:rPr>
  </w:style>
  <w:style w:type="paragraph" w:customStyle="1" w:styleId="MiniTOCTitle">
    <w:name w:val="MiniTOCTitle"/>
    <w:basedOn w:val="Heading4"/>
    <w:rsid w:val="00063CA3"/>
    <w:pPr>
      <w:spacing w:before="240"/>
      <w:outlineLvl w:val="9"/>
    </w:pPr>
    <w:rPr>
      <w:noProof/>
      <w:sz w:val="24"/>
    </w:rPr>
  </w:style>
  <w:style w:type="paragraph" w:customStyle="1" w:styleId="MiniTOCItem">
    <w:name w:val="MiniTOCItem"/>
    <w:basedOn w:val="ListBullet"/>
    <w:rsid w:val="00063CA3"/>
    <w:pPr>
      <w:numPr>
        <w:numId w:val="0"/>
      </w:numPr>
      <w:tabs>
        <w:tab w:val="right" w:leader="dot" w:pos="6521"/>
      </w:tabs>
      <w:spacing w:before="0" w:after="0"/>
    </w:pPr>
  </w:style>
  <w:style w:type="paragraph" w:customStyle="1" w:styleId="TOFTitle">
    <w:name w:val="TOFTitle"/>
    <w:basedOn w:val="TOCTitle"/>
    <w:rsid w:val="00063CA3"/>
  </w:style>
  <w:style w:type="paragraph" w:styleId="TableofFigures">
    <w:name w:val="table of figures"/>
    <w:basedOn w:val="Normal"/>
    <w:next w:val="Normal"/>
    <w:semiHidden/>
    <w:rsid w:val="00063CA3"/>
    <w:pPr>
      <w:tabs>
        <w:tab w:val="right" w:leader="dot" w:pos="9072"/>
      </w:tabs>
      <w:ind w:left="970" w:hanging="403"/>
    </w:pPr>
    <w:rPr>
      <w:rFonts w:ascii="Times New Roman" w:hAnsi="Times New Roman"/>
      <w:b/>
    </w:rPr>
  </w:style>
  <w:style w:type="paragraph" w:styleId="ListNumber">
    <w:name w:val="List Number"/>
    <w:basedOn w:val="List"/>
    <w:rsid w:val="00063CA3"/>
    <w:pPr>
      <w:numPr>
        <w:numId w:val="10"/>
      </w:numPr>
    </w:pPr>
  </w:style>
  <w:style w:type="character" w:customStyle="1" w:styleId="WingdingSymbols">
    <w:name w:val="Wingding Symbols"/>
    <w:rsid w:val="00063CA3"/>
    <w:rPr>
      <w:rFonts w:ascii="Wingdings" w:hAnsi="Wingdings"/>
    </w:rPr>
  </w:style>
  <w:style w:type="paragraph" w:customStyle="1" w:styleId="TableHeading">
    <w:name w:val="Table Heading"/>
    <w:basedOn w:val="HeadingBase"/>
    <w:rsid w:val="00063CA3"/>
    <w:pPr>
      <w:keepLines/>
      <w:pBdr>
        <w:bottom w:val="single" w:sz="6" w:space="1" w:color="918585"/>
      </w:pBdr>
      <w:spacing w:before="240"/>
    </w:pPr>
  </w:style>
  <w:style w:type="character" w:customStyle="1" w:styleId="HotSpot">
    <w:name w:val="HotSpot"/>
    <w:rsid w:val="00063CA3"/>
    <w:rPr>
      <w:color w:val="0033CC"/>
      <w:u w:val="none"/>
    </w:rPr>
  </w:style>
  <w:style w:type="paragraph" w:customStyle="1" w:styleId="BodyTextRight">
    <w:name w:val="Body Text Right"/>
    <w:basedOn w:val="BodyText"/>
    <w:rsid w:val="00063CA3"/>
    <w:pPr>
      <w:spacing w:before="0" w:after="0"/>
      <w:jc w:val="right"/>
    </w:pPr>
  </w:style>
  <w:style w:type="paragraph" w:styleId="Index3">
    <w:name w:val="index 3"/>
    <w:basedOn w:val="ListNumber2"/>
    <w:next w:val="Normal"/>
    <w:semiHidden/>
    <w:rsid w:val="00063CA3"/>
    <w:pPr>
      <w:numPr>
        <w:numId w:val="0"/>
      </w:numPr>
      <w:tabs>
        <w:tab w:val="right" w:leader="dot" w:pos="4176"/>
      </w:tabs>
    </w:pPr>
  </w:style>
  <w:style w:type="paragraph" w:styleId="ListNumber2">
    <w:name w:val="List Number 2"/>
    <w:basedOn w:val="List2"/>
    <w:rsid w:val="00063CA3"/>
    <w:pPr>
      <w:numPr>
        <w:numId w:val="9"/>
      </w:numPr>
      <w:tabs>
        <w:tab w:val="clear" w:pos="1060"/>
      </w:tabs>
    </w:pPr>
  </w:style>
  <w:style w:type="paragraph" w:customStyle="1" w:styleId="MarginNote">
    <w:name w:val="Margin Note"/>
    <w:basedOn w:val="BodyText"/>
    <w:rsid w:val="00063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CA3"/>
    <w:rPr>
      <w:sz w:val="32"/>
    </w:rPr>
  </w:style>
  <w:style w:type="paragraph" w:customStyle="1" w:styleId="HeadingProcedure">
    <w:name w:val="Heading Procedure"/>
    <w:basedOn w:val="HeadingBase"/>
    <w:next w:val="Normal"/>
    <w:rsid w:val="00063CA3"/>
    <w:pPr>
      <w:tabs>
        <w:tab w:val="left" w:pos="0"/>
      </w:tabs>
      <w:spacing w:before="120" w:after="60"/>
    </w:pPr>
    <w:rPr>
      <w:i/>
      <w:color w:val="918585"/>
      <w:sz w:val="22"/>
    </w:rPr>
  </w:style>
  <w:style w:type="paragraph" w:customStyle="1" w:styleId="TableBodyText">
    <w:name w:val="Table Body Text"/>
    <w:basedOn w:val="BodyText"/>
    <w:rsid w:val="00063CA3"/>
    <w:pPr>
      <w:spacing w:before="60" w:after="60"/>
    </w:pPr>
  </w:style>
  <w:style w:type="paragraph" w:styleId="ListContinue">
    <w:name w:val="List Continue"/>
    <w:basedOn w:val="List"/>
    <w:rsid w:val="00063CA3"/>
    <w:pPr>
      <w:ind w:firstLine="0"/>
    </w:pPr>
  </w:style>
  <w:style w:type="paragraph" w:customStyle="1" w:styleId="ListNote">
    <w:name w:val="List Note"/>
    <w:basedOn w:val="List"/>
    <w:rsid w:val="00063CA3"/>
    <w:pPr>
      <w:pBdr>
        <w:top w:val="single" w:sz="6" w:space="2" w:color="918585"/>
        <w:bottom w:val="single" w:sz="6" w:space="2" w:color="918585"/>
      </w:pBdr>
      <w:tabs>
        <w:tab w:val="left" w:pos="1021"/>
      </w:tabs>
      <w:ind w:firstLine="0"/>
    </w:pPr>
  </w:style>
  <w:style w:type="paragraph" w:customStyle="1" w:styleId="Warning">
    <w:name w:val="Warning"/>
    <w:basedOn w:val="BodyText"/>
    <w:rsid w:val="00063CA3"/>
    <w:pPr>
      <w:shd w:val="clear" w:color="auto" w:fill="D9D9D9"/>
      <w:tabs>
        <w:tab w:val="left" w:pos="992"/>
      </w:tabs>
      <w:ind w:left="119" w:right="119"/>
    </w:pPr>
    <w:rPr>
      <w:sz w:val="20"/>
    </w:rPr>
  </w:style>
  <w:style w:type="paragraph" w:customStyle="1" w:styleId="MarginIcons">
    <w:name w:val="Margin Icons"/>
    <w:basedOn w:val="BodyText"/>
    <w:rsid w:val="00063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CA3"/>
    <w:rPr>
      <w:rFonts w:ascii="Courier New" w:hAnsi="Courier New"/>
    </w:rPr>
  </w:style>
  <w:style w:type="paragraph" w:customStyle="1" w:styleId="NoteBullet">
    <w:name w:val="Note Bullet"/>
    <w:basedOn w:val="Note"/>
    <w:rsid w:val="00063CA3"/>
    <w:pPr>
      <w:tabs>
        <w:tab w:val="clear" w:pos="680"/>
      </w:tabs>
      <w:spacing w:before="60" w:after="60"/>
    </w:pPr>
  </w:style>
  <w:style w:type="paragraph" w:customStyle="1" w:styleId="SubHeading2">
    <w:name w:val="SubHeading2"/>
    <w:basedOn w:val="HeadingBase"/>
    <w:rsid w:val="00063CA3"/>
    <w:pPr>
      <w:spacing w:before="240" w:after="60"/>
    </w:pPr>
    <w:rPr>
      <w:sz w:val="20"/>
    </w:rPr>
  </w:style>
  <w:style w:type="paragraph" w:customStyle="1" w:styleId="SubHeading1">
    <w:name w:val="SubHeading1"/>
    <w:basedOn w:val="HeadingBase"/>
    <w:rsid w:val="00063CA3"/>
    <w:pPr>
      <w:spacing w:before="240" w:after="60"/>
    </w:pPr>
    <w:rPr>
      <w:color w:val="918585"/>
      <w:sz w:val="22"/>
    </w:rPr>
  </w:style>
  <w:style w:type="paragraph" w:customStyle="1" w:styleId="SideHeading">
    <w:name w:val="Side Heading"/>
    <w:basedOn w:val="HeadingBase"/>
    <w:rsid w:val="00063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CA3"/>
    <w:pPr>
      <w:tabs>
        <w:tab w:val="num" w:pos="360"/>
      </w:tabs>
    </w:pPr>
  </w:style>
  <w:style w:type="paragraph" w:styleId="PlainText">
    <w:name w:val="Plain Text"/>
    <w:basedOn w:val="Normal"/>
    <w:link w:val="PlainTextChar"/>
    <w:rsid w:val="00063CA3"/>
    <w:rPr>
      <w:sz w:val="20"/>
    </w:rPr>
  </w:style>
  <w:style w:type="character" w:customStyle="1" w:styleId="PlainTextChar">
    <w:name w:val="Plain Text Char"/>
    <w:basedOn w:val="DefaultParagraphFont"/>
    <w:link w:val="PlainText"/>
    <w:rsid w:val="00063CA3"/>
    <w:rPr>
      <w:rFonts w:ascii="Courier New" w:eastAsia="Times New Roman" w:hAnsi="Courier New" w:cs="Times New Roman"/>
      <w:sz w:val="20"/>
      <w:szCs w:val="20"/>
      <w:lang w:eastAsia="en-US"/>
    </w:rPr>
  </w:style>
  <w:style w:type="character" w:customStyle="1" w:styleId="MenuOption">
    <w:name w:val="Menu Option"/>
    <w:basedOn w:val="DefaultParagraphFont"/>
    <w:rsid w:val="00063CA3"/>
    <w:rPr>
      <w:b/>
      <w:smallCaps/>
    </w:rPr>
  </w:style>
  <w:style w:type="paragraph" w:customStyle="1" w:styleId="TableListNumber">
    <w:name w:val="Table List Number"/>
    <w:basedOn w:val="ListNumber"/>
    <w:rsid w:val="00063CA3"/>
    <w:pPr>
      <w:numPr>
        <w:numId w:val="0"/>
      </w:numPr>
    </w:pPr>
  </w:style>
  <w:style w:type="paragraph" w:styleId="TOC4">
    <w:name w:val="toc 4"/>
    <w:basedOn w:val="TOCBase"/>
    <w:next w:val="Normal"/>
    <w:semiHidden/>
    <w:rsid w:val="00063CA3"/>
    <w:pPr>
      <w:tabs>
        <w:tab w:val="right" w:leader="dot" w:pos="9071"/>
      </w:tabs>
      <w:ind w:left="1701"/>
    </w:pPr>
  </w:style>
  <w:style w:type="paragraph" w:customStyle="1" w:styleId="ListAlpha">
    <w:name w:val="List Alpha"/>
    <w:basedOn w:val="List"/>
    <w:rsid w:val="00063CA3"/>
    <w:pPr>
      <w:numPr>
        <w:numId w:val="8"/>
      </w:numPr>
    </w:pPr>
  </w:style>
  <w:style w:type="paragraph" w:customStyle="1" w:styleId="ListAlpha2">
    <w:name w:val="List Alpha 2"/>
    <w:basedOn w:val="List2"/>
    <w:rsid w:val="00063CA3"/>
    <w:pPr>
      <w:numPr>
        <w:numId w:val="7"/>
      </w:numPr>
    </w:pPr>
  </w:style>
  <w:style w:type="paragraph" w:styleId="List3">
    <w:name w:val="List 3"/>
    <w:basedOn w:val="BodyText"/>
    <w:rsid w:val="00063CA3"/>
    <w:pPr>
      <w:tabs>
        <w:tab w:val="left" w:pos="1021"/>
      </w:tabs>
      <w:spacing w:before="60" w:after="60"/>
      <w:ind w:left="1020" w:hanging="340"/>
    </w:pPr>
  </w:style>
  <w:style w:type="paragraph" w:styleId="List4">
    <w:name w:val="List 4"/>
    <w:basedOn w:val="BodyText"/>
    <w:rsid w:val="00063CA3"/>
    <w:pPr>
      <w:tabs>
        <w:tab w:val="left" w:pos="1361"/>
      </w:tabs>
      <w:spacing w:before="60" w:after="60"/>
      <w:ind w:left="1361" w:hanging="340"/>
    </w:pPr>
  </w:style>
  <w:style w:type="paragraph" w:styleId="List5">
    <w:name w:val="List 5"/>
    <w:basedOn w:val="BodyText"/>
    <w:rsid w:val="00063CA3"/>
    <w:pPr>
      <w:tabs>
        <w:tab w:val="left" w:pos="1701"/>
      </w:tabs>
      <w:spacing w:before="60" w:after="60"/>
      <w:ind w:left="1701" w:hanging="340"/>
    </w:pPr>
  </w:style>
  <w:style w:type="paragraph" w:styleId="ListBullet3">
    <w:name w:val="List Bullet 3"/>
    <w:basedOn w:val="List3"/>
    <w:rsid w:val="00063CA3"/>
    <w:pPr>
      <w:numPr>
        <w:numId w:val="14"/>
      </w:numPr>
      <w:tabs>
        <w:tab w:val="clear" w:pos="1021"/>
      </w:tabs>
      <w:ind w:left="1037" w:hanging="357"/>
    </w:pPr>
  </w:style>
  <w:style w:type="paragraph" w:styleId="ListBullet4">
    <w:name w:val="List Bullet 4"/>
    <w:basedOn w:val="List4"/>
    <w:rsid w:val="00063CA3"/>
    <w:pPr>
      <w:numPr>
        <w:numId w:val="2"/>
      </w:numPr>
    </w:pPr>
  </w:style>
  <w:style w:type="paragraph" w:styleId="ListBullet5">
    <w:name w:val="List Bullet 5"/>
    <w:basedOn w:val="List5"/>
    <w:rsid w:val="00063CA3"/>
    <w:pPr>
      <w:numPr>
        <w:numId w:val="3"/>
      </w:numPr>
    </w:pPr>
  </w:style>
  <w:style w:type="paragraph" w:styleId="ListContinue2">
    <w:name w:val="List Continue 2"/>
    <w:basedOn w:val="List2"/>
    <w:rsid w:val="00063CA3"/>
    <w:pPr>
      <w:ind w:firstLine="0"/>
    </w:pPr>
  </w:style>
  <w:style w:type="paragraph" w:styleId="ListContinue3">
    <w:name w:val="List Continue 3"/>
    <w:basedOn w:val="List3"/>
    <w:rsid w:val="00063CA3"/>
    <w:pPr>
      <w:ind w:left="1021" w:firstLine="0"/>
    </w:pPr>
  </w:style>
  <w:style w:type="paragraph" w:styleId="ListContinue4">
    <w:name w:val="List Continue 4"/>
    <w:basedOn w:val="List4"/>
    <w:rsid w:val="00063CA3"/>
    <w:pPr>
      <w:ind w:firstLine="0"/>
    </w:pPr>
  </w:style>
  <w:style w:type="paragraph" w:styleId="ListContinue5">
    <w:name w:val="List Continue 5"/>
    <w:basedOn w:val="List5"/>
    <w:rsid w:val="00063CA3"/>
    <w:pPr>
      <w:ind w:firstLine="0"/>
    </w:pPr>
  </w:style>
  <w:style w:type="paragraph" w:styleId="ListNumber3">
    <w:name w:val="List Number 3"/>
    <w:basedOn w:val="List3"/>
    <w:rsid w:val="00063CA3"/>
    <w:pPr>
      <w:numPr>
        <w:numId w:val="4"/>
      </w:numPr>
    </w:pPr>
  </w:style>
  <w:style w:type="paragraph" w:styleId="ListNumber4">
    <w:name w:val="List Number 4"/>
    <w:basedOn w:val="List4"/>
    <w:rsid w:val="00063CA3"/>
    <w:pPr>
      <w:numPr>
        <w:numId w:val="5"/>
      </w:numPr>
    </w:pPr>
  </w:style>
  <w:style w:type="paragraph" w:styleId="ListNumber5">
    <w:name w:val="List Number 5"/>
    <w:basedOn w:val="List5"/>
    <w:rsid w:val="00063CA3"/>
    <w:pPr>
      <w:numPr>
        <w:numId w:val="6"/>
      </w:numPr>
    </w:pPr>
  </w:style>
  <w:style w:type="paragraph" w:styleId="BlockText">
    <w:name w:val="Block Text"/>
    <w:basedOn w:val="Normal"/>
    <w:rsid w:val="00063CA3"/>
    <w:pPr>
      <w:spacing w:after="120"/>
      <w:ind w:left="1440" w:right="1440"/>
    </w:pPr>
  </w:style>
  <w:style w:type="character" w:customStyle="1" w:styleId="Subscript">
    <w:name w:val="Subscript"/>
    <w:basedOn w:val="DefaultParagraphFont"/>
    <w:rsid w:val="00063CA3"/>
    <w:rPr>
      <w:sz w:val="16"/>
      <w:vertAlign w:val="subscript"/>
    </w:rPr>
  </w:style>
  <w:style w:type="character" w:customStyle="1" w:styleId="Superscript">
    <w:name w:val="Superscript"/>
    <w:basedOn w:val="DefaultParagraphFont"/>
    <w:rsid w:val="00063CA3"/>
    <w:rPr>
      <w:sz w:val="16"/>
      <w:vertAlign w:val="superscript"/>
    </w:rPr>
  </w:style>
  <w:style w:type="character" w:customStyle="1" w:styleId="Symbols">
    <w:name w:val="Symbols"/>
    <w:basedOn w:val="DefaultParagraphFont"/>
    <w:rsid w:val="00063CA3"/>
    <w:rPr>
      <w:rFonts w:ascii="Symbol" w:hAnsi="Symbol"/>
    </w:rPr>
  </w:style>
  <w:style w:type="character" w:customStyle="1" w:styleId="MenuOptions">
    <w:name w:val="Menu Options"/>
    <w:basedOn w:val="DefaultParagraphFont"/>
    <w:rsid w:val="00063CA3"/>
    <w:rPr>
      <w:rFonts w:ascii="Arial Narrow" w:hAnsi="Arial Narrow"/>
      <w:smallCaps/>
    </w:rPr>
  </w:style>
  <w:style w:type="character" w:customStyle="1" w:styleId="Buttons">
    <w:name w:val="Buttons"/>
    <w:basedOn w:val="DefaultParagraphFont"/>
    <w:rsid w:val="00063CA3"/>
    <w:rPr>
      <w:b/>
    </w:rPr>
  </w:style>
  <w:style w:type="character" w:customStyle="1" w:styleId="Underlined">
    <w:name w:val="Underlined"/>
    <w:basedOn w:val="DefaultParagraphFont"/>
    <w:rsid w:val="00063CA3"/>
    <w:rPr>
      <w:u w:val="single"/>
    </w:rPr>
  </w:style>
  <w:style w:type="paragraph" w:customStyle="1" w:styleId="TableBodyTextRight">
    <w:name w:val="Table Body Text Right"/>
    <w:basedOn w:val="TableBodyText"/>
    <w:rsid w:val="00063CA3"/>
    <w:pPr>
      <w:widowControl w:val="0"/>
      <w:autoSpaceDE w:val="0"/>
      <w:autoSpaceDN w:val="0"/>
      <w:adjustRightInd w:val="0"/>
      <w:jc w:val="right"/>
    </w:pPr>
    <w:rPr>
      <w:rFonts w:cs="Arial"/>
      <w:szCs w:val="18"/>
    </w:rPr>
  </w:style>
  <w:style w:type="paragraph" w:customStyle="1" w:styleId="CopyrightText">
    <w:name w:val="Copyright Text"/>
    <w:basedOn w:val="BodyText"/>
    <w:rsid w:val="00063CA3"/>
    <w:rPr>
      <w:sz w:val="18"/>
    </w:rPr>
  </w:style>
  <w:style w:type="paragraph" w:customStyle="1" w:styleId="BodySmallRight">
    <w:name w:val="Body Small Right"/>
    <w:basedOn w:val="BodyTextRight"/>
    <w:rsid w:val="00063CA3"/>
    <w:rPr>
      <w:sz w:val="18"/>
      <w:szCs w:val="18"/>
    </w:rPr>
  </w:style>
  <w:style w:type="paragraph" w:customStyle="1" w:styleId="MarginEdition">
    <w:name w:val="Margin Edition"/>
    <w:basedOn w:val="MarginNote"/>
    <w:rsid w:val="00063CA3"/>
    <w:pPr>
      <w:spacing w:before="0" w:after="0"/>
    </w:pPr>
    <w:rPr>
      <w:rFonts w:ascii="Times New Roman" w:hAnsi="Times New Roman"/>
      <w:color w:val="999999"/>
    </w:rPr>
  </w:style>
  <w:style w:type="paragraph" w:customStyle="1" w:styleId="Spacer">
    <w:name w:val="Spacer"/>
    <w:basedOn w:val="Normal"/>
    <w:rsid w:val="00063CA3"/>
    <w:rPr>
      <w:sz w:val="2"/>
      <w:szCs w:val="2"/>
    </w:rPr>
  </w:style>
  <w:style w:type="character" w:customStyle="1" w:styleId="Small">
    <w:name w:val="Small"/>
    <w:basedOn w:val="DefaultParagraphFont"/>
    <w:rsid w:val="00063CA3"/>
    <w:rPr>
      <w:sz w:val="16"/>
    </w:rPr>
  </w:style>
  <w:style w:type="paragraph" w:customStyle="1" w:styleId="WideTable">
    <w:name w:val="Wide Table"/>
    <w:basedOn w:val="Normal"/>
    <w:rsid w:val="00063CA3"/>
    <w:pPr>
      <w:ind w:left="-1418"/>
    </w:pPr>
    <w:rPr>
      <w:sz w:val="2"/>
      <w:szCs w:val="2"/>
    </w:rPr>
  </w:style>
  <w:style w:type="character" w:styleId="PageNumber">
    <w:name w:val="page number"/>
    <w:basedOn w:val="DefaultParagraphFont"/>
    <w:rsid w:val="00063CA3"/>
  </w:style>
  <w:style w:type="paragraph" w:styleId="Quote">
    <w:name w:val="Quote"/>
    <w:basedOn w:val="Heading1"/>
    <w:link w:val="QuoteChar"/>
    <w:qFormat/>
    <w:rsid w:val="00063CA3"/>
    <w:rPr>
      <w:b w:val="0"/>
      <w:sz w:val="72"/>
      <w:szCs w:val="72"/>
      <w:lang w:val="en-NZ"/>
    </w:rPr>
  </w:style>
  <w:style w:type="character" w:customStyle="1" w:styleId="QuoteChar">
    <w:name w:val="Quote Char"/>
    <w:basedOn w:val="DefaultParagraphFont"/>
    <w:link w:val="Quote"/>
    <w:rsid w:val="00063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CA3"/>
    <w:pPr>
      <w:pageBreakBefore/>
    </w:pPr>
  </w:style>
  <w:style w:type="paragraph" w:customStyle="1" w:styleId="Border">
    <w:name w:val="Border"/>
    <w:basedOn w:val="Normal"/>
    <w:qFormat/>
    <w:rsid w:val="00063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CA3"/>
    <w:rPr>
      <w:b/>
      <w:bCs/>
      <w:i/>
      <w:iCs/>
      <w:color w:val="auto"/>
    </w:rPr>
  </w:style>
  <w:style w:type="paragraph" w:styleId="IntenseQuote">
    <w:name w:val="Intense Quote"/>
    <w:basedOn w:val="Normal"/>
    <w:next w:val="Normal"/>
    <w:link w:val="IntenseQuoteChar"/>
    <w:uiPriority w:val="30"/>
    <w:qFormat/>
    <w:rsid w:val="00063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CA3"/>
    <w:rPr>
      <w:smallCaps/>
      <w:color w:val="auto"/>
      <w:u w:val="single"/>
    </w:rPr>
  </w:style>
  <w:style w:type="character" w:styleId="IntenseReference">
    <w:name w:val="Intense Reference"/>
    <w:basedOn w:val="DefaultParagraphFont"/>
    <w:uiPriority w:val="32"/>
    <w:qFormat/>
    <w:rsid w:val="00063CA3"/>
    <w:rPr>
      <w:b/>
      <w:bCs/>
      <w:smallCaps/>
      <w:color w:val="auto"/>
      <w:spacing w:val="5"/>
      <w:u w:val="single"/>
    </w:rPr>
  </w:style>
  <w:style w:type="paragraph" w:customStyle="1" w:styleId="2ColumnHeading">
    <w:name w:val="2Column Heading"/>
    <w:basedOn w:val="BodyText"/>
    <w:qFormat/>
    <w:rsid w:val="00063CA3"/>
    <w:pPr>
      <w:spacing w:after="60"/>
      <w:ind w:left="-2268"/>
    </w:pPr>
    <w:rPr>
      <w:b/>
    </w:rPr>
  </w:style>
  <w:style w:type="paragraph" w:customStyle="1" w:styleId="Heading1TOC">
    <w:name w:val="Heading1 TOC"/>
    <w:basedOn w:val="Normal"/>
    <w:qFormat/>
    <w:rsid w:val="00063CA3"/>
    <w:pPr>
      <w:spacing w:before="240" w:after="120"/>
    </w:pPr>
    <w:rPr>
      <w:rFonts w:ascii="Times New Roman" w:hAnsi="Times New Roman"/>
      <w:b/>
      <w:sz w:val="32"/>
    </w:rPr>
  </w:style>
  <w:style w:type="paragraph" w:customStyle="1" w:styleId="Heading2TOC">
    <w:name w:val="Heading2 TOC"/>
    <w:basedOn w:val="Normal"/>
    <w:qFormat/>
    <w:rsid w:val="00063CA3"/>
    <w:pPr>
      <w:spacing w:before="240" w:after="60"/>
    </w:pPr>
    <w:rPr>
      <w:rFonts w:ascii="Times New Roman" w:hAnsi="Times New Roman"/>
      <w:b/>
      <w:sz w:val="28"/>
    </w:rPr>
  </w:style>
  <w:style w:type="character" w:customStyle="1" w:styleId="Underline">
    <w:name w:val="Underline"/>
    <w:basedOn w:val="DefaultParagraphFont"/>
    <w:qFormat/>
    <w:rsid w:val="00063CA3"/>
    <w:rPr>
      <w:u w:val="single"/>
    </w:rPr>
  </w:style>
  <w:style w:type="paragraph" w:styleId="BalloonText">
    <w:name w:val="Balloon Text"/>
    <w:basedOn w:val="Normal"/>
    <w:link w:val="BalloonTextChar"/>
    <w:rsid w:val="00063CA3"/>
    <w:rPr>
      <w:rFonts w:ascii="Tahoma" w:hAnsi="Tahoma" w:cs="Tahoma"/>
      <w:sz w:val="16"/>
      <w:szCs w:val="16"/>
    </w:rPr>
  </w:style>
  <w:style w:type="character" w:customStyle="1" w:styleId="BalloonTextChar">
    <w:name w:val="Balloon Text Char"/>
    <w:basedOn w:val="DefaultParagraphFont"/>
    <w:link w:val="BalloonText"/>
    <w:rsid w:val="00063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CA3"/>
    <w:rPr>
      <w:b/>
      <w:color w:val="660033"/>
      <w:spacing w:val="0"/>
    </w:rPr>
  </w:style>
  <w:style w:type="paragraph" w:customStyle="1" w:styleId="Nameditemlist">
    <w:name w:val="Named item list"/>
    <w:basedOn w:val="BodyText"/>
    <w:qFormat/>
    <w:rsid w:val="00063C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976</Words>
  <Characters>5930</Characters>
  <Application>Microsoft Office Word</Application>
  <DocSecurity>0</DocSecurity>
  <Lines>252</Lines>
  <Paragraphs>138</Paragraphs>
  <ScaleCrop>false</ScaleCrop>
  <Company>Author-it Software Corporation Ltd.</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PUADEFCA204B Destroy hostile air targets using line of sight ground based air defence weapon systems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2012-10-10T07:05:00Z</dcterms:created>
  <dcterms:modified xsi:type="dcterms:W3CDTF">2012-10-10T07:05:00Z</dcterms:modified>
</cp:coreProperties>
</file>