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0E2A" w:rsidP="000B0E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PUADEFAD002A Assist in establishing and clearing a cargo drop zone</w:t>
      </w:r>
      <w:r>
        <w:fldChar w:fldCharType="end"/>
      </w:r>
    </w:p>
    <w:p w:rsidR="000B0E2A" w:rsidP="000B0E2A">
      <w:pPr>
        <w:pStyle w:val="Version"/>
        <w:sectPr w:rsidSect="00243C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243CB4" w:rsidP="00243CB4">
      <w:pPr>
        <w:pStyle w:val="SuperHeading"/>
      </w:pPr>
      <w:r w:rsidRPr="00243CB4">
        <w:t>PUADEFAD002A Assist in establishing and clearing a cargo drop zone</w:t>
      </w:r>
    </w:p>
    <w:p w:rsidR="00000000" w:rsidRPr="00243CB4" w:rsidP="00243CB4">
      <w:pPr>
        <w:pStyle w:val="SuperHeading"/>
      </w:pPr>
    </w:p>
    <w:p w:rsidR="00000000" w:rsidRPr="00243CB4" w:rsidP="00243CB4">
      <w:pPr>
        <w:pStyle w:val="Heading1"/>
      </w:pPr>
      <w:bookmarkStart w:id="1" w:name="O_118731"/>
      <w:bookmarkEnd w:id="1"/>
      <w:r w:rsidRPr="00243CB4">
        <w:t>Modification History</w:t>
      </w:r>
    </w:p>
    <w:p w:rsidR="00000000" w:rsidRPr="00243CB4" w:rsidP="00243CB4">
      <w:pPr>
        <w:pStyle w:val="BodyText"/>
      </w:pPr>
      <w:r w:rsidRPr="00243CB4">
        <w:t>Not applicable.</w:t>
      </w:r>
    </w:p>
    <w:p w:rsidR="00000000" w:rsidRPr="00243CB4" w:rsidP="00243CB4">
      <w:pPr>
        <w:pStyle w:val="AllowPageBreak"/>
      </w:pPr>
    </w:p>
    <w:p w:rsidR="00000000" w:rsidRPr="00243CB4" w:rsidP="00243CB4">
      <w:pPr>
        <w:pStyle w:val="Heading1"/>
      </w:pPr>
      <w:bookmarkStart w:id="2" w:name="O_118732"/>
      <w:bookmarkEnd w:id="2"/>
      <w:r w:rsidRPr="00243CB4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B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B4">
            <w:pPr>
              <w:pStyle w:val="BodyText"/>
              <w:rPr>
                <w:lang w:val="en-NZ"/>
              </w:rPr>
            </w:pPr>
            <w:r w:rsidRPr="00243CB4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CB4" w:rsidP="00243CB4">
            <w:pPr>
              <w:pStyle w:val="BodyText"/>
            </w:pPr>
            <w:r w:rsidRPr="00243CB4">
              <w:t>This unit covers the competency required to assist with setting up and closing a c</w:t>
            </w:r>
            <w:r w:rsidRPr="00243CB4">
              <w:t>argo drop zone capable of receiving container and/or platform air-drop loads from fixed wing aircraft, and clearing items from a cargo drop zone.</w:t>
            </w:r>
          </w:p>
        </w:tc>
      </w:tr>
    </w:tbl>
    <w:p w:rsidR="00000000" w:rsidRPr="00243CB4" w:rsidP="00243CB4">
      <w:pPr>
        <w:pStyle w:val="BodyText"/>
      </w:pPr>
    </w:p>
    <w:p w:rsidR="00000000" w:rsidRPr="00243CB4" w:rsidP="00243CB4">
      <w:pPr>
        <w:pStyle w:val="AllowPageBreak"/>
      </w:pPr>
    </w:p>
    <w:p w:rsidR="00000000" w:rsidRPr="00243CB4" w:rsidP="00243CB4">
      <w:pPr>
        <w:pStyle w:val="Heading1"/>
      </w:pPr>
      <w:bookmarkStart w:id="3" w:name="O_118733"/>
      <w:bookmarkEnd w:id="3"/>
      <w:r w:rsidRPr="00243CB4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B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B4">
            <w:pPr>
              <w:pStyle w:val="BodyText"/>
              <w:rPr>
                <w:lang w:val="en-NZ"/>
              </w:rPr>
            </w:pPr>
            <w:r w:rsidRPr="00243CB4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CB4" w:rsidP="00243CB4">
            <w:pPr>
              <w:pStyle w:val="BodyText"/>
            </w:pPr>
            <w:r w:rsidRPr="00243CB4">
              <w:t>The number and size of loads to be air-dropped will vary depending on the operation and capabilities of the aircraft used, which will determine the size of the drop zone required. Removal of air-dropped loads from the drop zone requires the use of material</w:t>
            </w:r>
            <w:r w:rsidRPr="00243CB4">
              <w:t xml:space="preserve"> handling equipment and vehicles. The operation of this equipment is not covered within this unit.</w:t>
            </w:r>
          </w:p>
          <w:p w:rsidR="00000000" w:rsidP="00243CB4">
            <w:pPr>
              <w:pStyle w:val="BodyText"/>
              <w:rPr>
                <w:lang w:val="en-NZ"/>
              </w:rPr>
            </w:pPr>
            <w:r w:rsidRPr="00243CB4">
              <w:t>Work is normally performed as part of a small team under supervision with limited decision making.</w:t>
            </w:r>
          </w:p>
        </w:tc>
      </w:tr>
      <w:tr w:rsidTr="000B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CB4" w:rsidP="00243CB4">
            <w:pPr>
              <w:pStyle w:val="BodyText"/>
            </w:pPr>
          </w:p>
        </w:tc>
      </w:tr>
    </w:tbl>
    <w:p w:rsidR="00000000" w:rsidRPr="00243CB4" w:rsidP="00243CB4">
      <w:pPr>
        <w:pStyle w:val="BodyText"/>
      </w:pPr>
    </w:p>
    <w:p w:rsidR="00000000" w:rsidRPr="00243CB4" w:rsidP="00243CB4">
      <w:pPr>
        <w:pStyle w:val="AllowPageBreak"/>
      </w:pPr>
    </w:p>
    <w:p w:rsidR="00000000" w:rsidRPr="00243CB4" w:rsidP="00243CB4">
      <w:pPr>
        <w:pStyle w:val="Heading1"/>
      </w:pPr>
      <w:bookmarkStart w:id="4" w:name="O_118734"/>
      <w:bookmarkEnd w:id="4"/>
      <w:r w:rsidRPr="00243CB4">
        <w:t>Licensing/Regulatory Information</w:t>
      </w:r>
    </w:p>
    <w:p w:rsidR="00000000" w:rsidRPr="00243CB4" w:rsidP="00243CB4">
      <w:pPr>
        <w:pStyle w:val="BodyText"/>
      </w:pPr>
      <w:r w:rsidRPr="00243CB4">
        <w:t>Not</w:t>
      </w:r>
      <w:r w:rsidRPr="00243CB4">
        <w:t xml:space="preserve"> applicable.</w:t>
      </w:r>
    </w:p>
    <w:p w:rsidR="00000000" w:rsidRPr="00243CB4" w:rsidP="00243CB4">
      <w:pPr>
        <w:pStyle w:val="AllowPageBreak"/>
      </w:pPr>
    </w:p>
    <w:p w:rsidR="00000000" w:rsidRPr="00243CB4" w:rsidP="00243CB4">
      <w:pPr>
        <w:pStyle w:val="Heading1"/>
      </w:pPr>
      <w:bookmarkStart w:id="5" w:name="O_118736"/>
      <w:bookmarkEnd w:id="5"/>
      <w:r w:rsidRPr="00243CB4">
        <w:t>Pre-Requisites</w:t>
      </w:r>
    </w:p>
    <w:p w:rsidR="00000000" w:rsidRPr="00243CB4" w:rsidP="00243CB4">
      <w:pPr>
        <w:pStyle w:val="BodyText"/>
      </w:pPr>
      <w:r w:rsidRPr="00243CB4">
        <w:t>Not applicable.</w:t>
      </w:r>
    </w:p>
    <w:p w:rsidR="00000000" w:rsidRPr="00243CB4" w:rsidP="00243CB4">
      <w:pPr>
        <w:pStyle w:val="AllowPageBreak"/>
      </w:pPr>
    </w:p>
    <w:p w:rsidR="00000000" w:rsidRPr="00243CB4" w:rsidP="00243CB4">
      <w:pPr>
        <w:pStyle w:val="Heading1"/>
      </w:pPr>
      <w:bookmarkStart w:id="6" w:name="O_118735"/>
      <w:bookmarkEnd w:id="6"/>
      <w:r w:rsidRPr="00243CB4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B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B4">
            <w:pPr>
              <w:pStyle w:val="BodyText"/>
              <w:rPr>
                <w:lang w:val="en-NZ"/>
              </w:rPr>
            </w:pPr>
            <w:r w:rsidRPr="00243CB4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B4">
            <w:pPr>
              <w:pStyle w:val="BodyText"/>
              <w:rPr>
                <w:lang w:val="en-NZ"/>
              </w:rPr>
            </w:pPr>
            <w:r w:rsidRPr="00243CB4">
              <w:t>This unit contains employability skills.</w:t>
            </w:r>
          </w:p>
        </w:tc>
      </w:tr>
      <w:tr w:rsidTr="000B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B4">
            <w:pPr>
              <w:pStyle w:val="BodyText"/>
              <w:rPr>
                <w:lang w:val="en-NZ"/>
              </w:rPr>
            </w:pPr>
            <w:r w:rsidRPr="00243CB4">
              <w:rPr>
                <w:rStyle w:val="SpecialBold"/>
              </w:rPr>
              <w:t>Pre-requisite Unit</w:t>
            </w:r>
            <w:r w:rsidRPr="00243CB4">
              <w:t>/</w:t>
            </w:r>
            <w:r w:rsidRPr="00243CB4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CB4" w:rsidP="00243CB4">
            <w:pPr>
              <w:pStyle w:val="BodyText"/>
            </w:pPr>
            <w:r w:rsidRPr="00243CB4">
              <w:t>Nil</w:t>
            </w:r>
          </w:p>
        </w:tc>
      </w:tr>
    </w:tbl>
    <w:p w:rsidR="00000000" w:rsidRPr="00243CB4" w:rsidP="00243CB4">
      <w:pPr>
        <w:pStyle w:val="BodyText"/>
      </w:pPr>
    </w:p>
    <w:p w:rsidR="00000000" w:rsidRPr="00243CB4" w:rsidP="00243CB4">
      <w:pPr>
        <w:pStyle w:val="AllowPageBreak"/>
      </w:pPr>
    </w:p>
    <w:p w:rsidR="00000000" w:rsidRPr="00243CB4" w:rsidP="00243CB4">
      <w:pPr>
        <w:pStyle w:val="Heading1"/>
      </w:pPr>
      <w:bookmarkStart w:id="7" w:name="O_118737"/>
      <w:bookmarkEnd w:id="7"/>
      <w:r w:rsidRPr="00243CB4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B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B4">
            <w:pPr>
              <w:pStyle w:val="BodyText"/>
              <w:rPr>
                <w:lang w:val="en-NZ"/>
              </w:rPr>
            </w:pPr>
            <w:r w:rsidRPr="00243CB4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CB4" w:rsidP="00243CB4">
            <w:pPr>
              <w:pStyle w:val="BodyText"/>
            </w:pPr>
            <w:r w:rsidRPr="00243CB4">
              <w:t>Performance Criteria describe the required performance needed to demonstrate achievement of the element. Where bold italicised text is used, fur</w:t>
            </w:r>
            <w:r w:rsidRPr="00243CB4">
              <w:t>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243CB4" w:rsidP="00243CB4">
      <w:pPr>
        <w:pStyle w:val="BodyText"/>
      </w:pPr>
    </w:p>
    <w:p w:rsidR="00000000" w:rsidRPr="00243CB4" w:rsidP="00243CB4">
      <w:pPr>
        <w:pStyle w:val="AllowPageBreak"/>
      </w:pPr>
    </w:p>
    <w:p w:rsidR="00000000" w:rsidRPr="00243CB4" w:rsidP="00243CB4">
      <w:pPr>
        <w:pStyle w:val="Heading1"/>
      </w:pPr>
      <w:bookmarkStart w:id="8" w:name="O_118738"/>
      <w:bookmarkEnd w:id="8"/>
      <w:r w:rsidRPr="00243CB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B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CB4" w:rsidP="00243CB4">
            <w:pPr>
              <w:pStyle w:val="BodyText"/>
            </w:pPr>
            <w:r w:rsidRPr="00243CB4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B4">
            <w:pPr>
              <w:pStyle w:val="BodyText"/>
              <w:rPr>
                <w:lang w:val="en-NZ"/>
              </w:rPr>
            </w:pPr>
            <w:r w:rsidRPr="00243CB4">
              <w:rPr>
                <w:rStyle w:val="SpecialBold"/>
              </w:rPr>
              <w:t>PERFORMANCE CRITERIA</w:t>
            </w:r>
          </w:p>
        </w:tc>
      </w:tr>
      <w:tr w:rsidTr="000B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B4">
            <w:pPr>
              <w:pStyle w:val="List"/>
              <w:rPr>
                <w:lang w:val="en-NZ"/>
              </w:rPr>
            </w:pPr>
            <w:r w:rsidRPr="00243CB4">
              <w:t>1.</w:t>
            </w:r>
            <w:r w:rsidRPr="00243CB4">
              <w:tab/>
            </w:r>
            <w:r w:rsidRPr="00243CB4">
              <w:rPr>
                <w:rStyle w:val="SpecialBold"/>
              </w:rPr>
              <w:t>Assist with establishing a cargo drop zone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CB4" w:rsidP="00243CB4">
            <w:pPr>
              <w:pStyle w:val="List2"/>
            </w:pPr>
            <w:r w:rsidRPr="00243CB4">
              <w:t>1.1</w:t>
            </w:r>
            <w:r w:rsidRPr="00243CB4">
              <w:tab/>
              <w:t>Tasks are received and confirmed with supervisor</w:t>
            </w:r>
          </w:p>
          <w:p w:rsidR="00000000" w:rsidRPr="00243CB4" w:rsidP="00243CB4">
            <w:pPr>
              <w:pStyle w:val="List2"/>
            </w:pPr>
            <w:r w:rsidRPr="00243CB4">
              <w:t>1.2</w:t>
            </w:r>
            <w:r w:rsidRPr="00243CB4">
              <w:tab/>
            </w:r>
            <w:r w:rsidRPr="00243CB4">
              <w:rPr>
                <w:rStyle w:val="BoldandItalics"/>
              </w:rPr>
              <w:t>Markers or signal devices</w:t>
            </w:r>
            <w:r w:rsidRPr="00243CB4">
              <w:t xml:space="preserve"> are set up in accordance with </w:t>
            </w:r>
            <w:r w:rsidRPr="00243CB4">
              <w:rPr>
                <w:rStyle w:val="BoldandItalics"/>
              </w:rPr>
              <w:t>workplace procedures</w:t>
            </w:r>
          </w:p>
          <w:p w:rsidR="00000000" w:rsidP="00243CB4">
            <w:pPr>
              <w:pStyle w:val="List2"/>
              <w:rPr>
                <w:lang w:val="en-NZ"/>
              </w:rPr>
            </w:pPr>
            <w:r w:rsidRPr="00243CB4">
              <w:t>1.3</w:t>
            </w:r>
            <w:r w:rsidRPr="00243CB4">
              <w:tab/>
            </w:r>
            <w:r w:rsidRPr="00243CB4">
              <w:rPr>
                <w:rStyle w:val="BoldandItalics"/>
              </w:rPr>
              <w:t>Appropriate personnel</w:t>
            </w:r>
            <w:r w:rsidRPr="00243CB4">
              <w:t xml:space="preserve"> are notified of the readiness of the drop zone, using </w:t>
            </w:r>
            <w:r w:rsidRPr="00243CB4">
              <w:rPr>
                <w:rStyle w:val="BoldandItalics"/>
              </w:rPr>
              <w:t>appropriate communication methods</w:t>
            </w:r>
          </w:p>
        </w:tc>
      </w:tr>
      <w:tr w:rsidTr="000B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B4">
            <w:pPr>
              <w:pStyle w:val="BodyText"/>
              <w:rPr>
                <w:lang w:val="en-NZ"/>
              </w:rPr>
            </w:pPr>
          </w:p>
        </w:tc>
      </w:tr>
      <w:tr w:rsidTr="000B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B4">
            <w:pPr>
              <w:pStyle w:val="List"/>
              <w:rPr>
                <w:lang w:val="en-NZ"/>
              </w:rPr>
            </w:pPr>
            <w:r w:rsidRPr="00243CB4">
              <w:t>2.</w:t>
            </w:r>
            <w:r w:rsidRPr="00243CB4">
              <w:tab/>
            </w:r>
            <w:r w:rsidRPr="00243CB4">
              <w:rPr>
                <w:rStyle w:val="SpecialBold"/>
              </w:rPr>
              <w:t>Participate in operating a cargo drop zone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CB4" w:rsidP="00243CB4">
            <w:pPr>
              <w:pStyle w:val="List2"/>
            </w:pPr>
            <w:r w:rsidRPr="00243CB4">
              <w:t>2.1</w:t>
            </w:r>
            <w:r w:rsidRPr="00243CB4">
              <w:tab/>
            </w:r>
            <w:r w:rsidRPr="00243CB4">
              <w:rPr>
                <w:rStyle w:val="BoldandItalics"/>
              </w:rPr>
              <w:t>Deployment sequence</w:t>
            </w:r>
            <w:r w:rsidRPr="00243CB4">
              <w:t xml:space="preserve"> and impact of load onto drop zone is observed in accordance with workplace procedures</w:t>
            </w:r>
          </w:p>
          <w:p w:rsidR="00000000" w:rsidRPr="00243CB4" w:rsidP="00243CB4">
            <w:pPr>
              <w:pStyle w:val="List2"/>
            </w:pPr>
            <w:r w:rsidRPr="00243CB4">
              <w:t>2.2</w:t>
            </w:r>
            <w:r w:rsidRPr="00243CB4">
              <w:tab/>
              <w:t>Loa</w:t>
            </w:r>
            <w:r w:rsidRPr="00243CB4">
              <w:t xml:space="preserve">ds and associated equipment are inspected and </w:t>
            </w:r>
            <w:r w:rsidRPr="00243CB4">
              <w:rPr>
                <w:rStyle w:val="BoldandItalics"/>
              </w:rPr>
              <w:t>abnormalities</w:t>
            </w:r>
            <w:r w:rsidRPr="00243CB4">
              <w:t xml:space="preserve"> are reported to appropriate personnel in accordance with workplace procedures</w:t>
            </w:r>
          </w:p>
          <w:p w:rsidR="00000000" w:rsidRPr="00243CB4" w:rsidP="00243CB4">
            <w:pPr>
              <w:pStyle w:val="List2"/>
            </w:pPr>
            <w:r w:rsidRPr="00243CB4">
              <w:t>2.3</w:t>
            </w:r>
            <w:r w:rsidRPr="00243CB4">
              <w:tab/>
            </w:r>
            <w:r w:rsidRPr="00243CB4">
              <w:rPr>
                <w:rStyle w:val="BoldandItalics"/>
              </w:rPr>
              <w:t>Aerial delivery equipment</w:t>
            </w:r>
            <w:r w:rsidRPr="00243CB4">
              <w:t xml:space="preserve"> is </w:t>
            </w:r>
            <w:r w:rsidRPr="00243CB4">
              <w:rPr>
                <w:rStyle w:val="BoldandItalics"/>
              </w:rPr>
              <w:t>recovered</w:t>
            </w:r>
            <w:r w:rsidRPr="00243CB4">
              <w:t xml:space="preserve"> in accordance with workplace procedures</w:t>
            </w:r>
          </w:p>
          <w:p w:rsidR="00000000" w:rsidP="00243CB4">
            <w:pPr>
              <w:pStyle w:val="List2"/>
              <w:rPr>
                <w:lang w:val="en-NZ"/>
              </w:rPr>
            </w:pPr>
            <w:r w:rsidRPr="00243CB4">
              <w:t>2.4</w:t>
            </w:r>
            <w:r w:rsidRPr="00243CB4">
              <w:tab/>
            </w:r>
            <w:r w:rsidRPr="00243CB4">
              <w:rPr>
                <w:rStyle w:val="BoldandItalics"/>
              </w:rPr>
              <w:t>Air</w:t>
            </w:r>
            <w:r w:rsidRPr="00243CB4">
              <w:t>-</w:t>
            </w:r>
            <w:r w:rsidRPr="00243CB4">
              <w:rPr>
                <w:rStyle w:val="BoldandItalics"/>
              </w:rPr>
              <w:t>dropped loads</w:t>
            </w:r>
            <w:r w:rsidRPr="00243CB4">
              <w:t xml:space="preserve"> are </w:t>
            </w:r>
            <w:r w:rsidRPr="00243CB4">
              <w:rPr>
                <w:rStyle w:val="BoldandItalics"/>
              </w:rPr>
              <w:t>recovered</w:t>
            </w:r>
            <w:r w:rsidRPr="00243CB4">
              <w:t xml:space="preserve"> in accordance with workplace procedures</w:t>
            </w:r>
          </w:p>
        </w:tc>
      </w:tr>
      <w:tr w:rsidTr="000B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B4">
            <w:pPr>
              <w:pStyle w:val="BodyText"/>
              <w:rPr>
                <w:lang w:val="en-NZ"/>
              </w:rPr>
            </w:pPr>
          </w:p>
        </w:tc>
      </w:tr>
      <w:tr w:rsidTr="000B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B4">
            <w:pPr>
              <w:pStyle w:val="List"/>
              <w:rPr>
                <w:lang w:val="en-NZ"/>
              </w:rPr>
            </w:pPr>
            <w:r w:rsidRPr="00243CB4">
              <w:t>3.</w:t>
            </w:r>
            <w:r w:rsidRPr="00243CB4">
              <w:tab/>
            </w:r>
            <w:r w:rsidRPr="00243CB4">
              <w:rPr>
                <w:rStyle w:val="SpecialBold"/>
              </w:rPr>
              <w:t>Assist with closing a cargo drop zone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CB4" w:rsidP="00243CB4">
            <w:pPr>
              <w:pStyle w:val="List2"/>
            </w:pPr>
            <w:r w:rsidRPr="00243CB4">
              <w:t>3.1</w:t>
            </w:r>
            <w:r w:rsidRPr="00243CB4">
              <w:tab/>
              <w:t xml:space="preserve">Appropriate </w:t>
            </w:r>
            <w:r w:rsidRPr="00243CB4">
              <w:rPr>
                <w:rStyle w:val="BoldandItalics"/>
              </w:rPr>
              <w:t>methods</w:t>
            </w:r>
            <w:r w:rsidRPr="00243CB4">
              <w:t xml:space="preserve"> are used to close drop zone in accordance with workplace procedures</w:t>
            </w:r>
          </w:p>
          <w:p w:rsidR="00000000" w:rsidP="00243CB4">
            <w:pPr>
              <w:pStyle w:val="List2"/>
              <w:rPr>
                <w:lang w:val="en-NZ"/>
              </w:rPr>
            </w:pPr>
            <w:r w:rsidRPr="00243CB4">
              <w:t>3.2</w:t>
            </w:r>
            <w:r w:rsidRPr="00243CB4">
              <w:tab/>
              <w:t>Appropriate personnel are notified once drop zone has been closed</w:t>
            </w:r>
          </w:p>
        </w:tc>
      </w:tr>
      <w:tr w:rsidTr="000B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CB4" w:rsidP="00243CB4">
            <w:pPr>
              <w:pStyle w:val="BodyText"/>
            </w:pPr>
          </w:p>
        </w:tc>
      </w:tr>
    </w:tbl>
    <w:p w:rsidR="00000000" w:rsidRPr="00243CB4" w:rsidP="00243CB4">
      <w:pPr>
        <w:pStyle w:val="BodyText"/>
      </w:pPr>
    </w:p>
    <w:p w:rsidR="00000000" w:rsidRPr="00243CB4" w:rsidP="00243CB4">
      <w:pPr>
        <w:pStyle w:val="AllowPageBreak"/>
      </w:pPr>
    </w:p>
    <w:p w:rsidR="00000000" w:rsidRPr="00243CB4" w:rsidP="00243CB4">
      <w:pPr>
        <w:pStyle w:val="Heading1"/>
      </w:pPr>
      <w:bookmarkStart w:id="9" w:name="O_118739"/>
      <w:bookmarkEnd w:id="9"/>
      <w:r w:rsidRPr="00243CB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0B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B4">
            <w:pPr>
              <w:pStyle w:val="BodyText"/>
              <w:rPr>
                <w:lang w:val="en-NZ"/>
              </w:rPr>
            </w:pPr>
            <w:r w:rsidRPr="00243CB4">
              <w:rPr>
                <w:rStyle w:val="SpecialBold"/>
              </w:rPr>
              <w:t>REQUIRED SKILLS AND KNOWLEDGE</w:t>
            </w:r>
          </w:p>
        </w:tc>
      </w:tr>
      <w:tr w:rsidTr="000B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B4">
            <w:pPr>
              <w:pStyle w:val="BodyText"/>
              <w:rPr>
                <w:lang w:val="en-NZ"/>
              </w:rPr>
            </w:pPr>
            <w:r w:rsidRPr="00243CB4">
              <w:t>This describes the essential skills and knowledge and their level, required for this unit.</w:t>
            </w:r>
          </w:p>
        </w:tc>
      </w:tr>
      <w:tr w:rsidTr="000B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B4">
            <w:pPr>
              <w:pStyle w:val="BodyText"/>
              <w:rPr>
                <w:lang w:val="en-NZ"/>
              </w:rPr>
            </w:pPr>
            <w:r w:rsidRPr="00243CB4">
              <w:rPr>
                <w:rStyle w:val="SpecialBold"/>
              </w:rPr>
              <w:t>Required Skills</w:t>
            </w:r>
          </w:p>
        </w:tc>
      </w:tr>
      <w:tr w:rsidTr="000B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CB4" w:rsidP="00243CB4">
            <w:pPr>
              <w:pStyle w:val="ListBullet"/>
            </w:pPr>
            <w:r w:rsidRPr="00243CB4">
              <w:t>communicate within the workplace</w:t>
            </w:r>
          </w:p>
          <w:p w:rsidR="00000000" w:rsidRPr="00243CB4" w:rsidP="00243CB4">
            <w:pPr>
              <w:pStyle w:val="ListBullet"/>
            </w:pPr>
            <w:r w:rsidRPr="00243CB4">
              <w:t xml:space="preserve">load vehicles and restraining loads </w:t>
            </w:r>
          </w:p>
          <w:p w:rsidR="00000000" w:rsidRPr="00243CB4" w:rsidP="00243CB4">
            <w:pPr>
              <w:pStyle w:val="ListBullet"/>
            </w:pPr>
            <w:r w:rsidRPr="00243CB4">
              <w:t>manual lifting techniques</w:t>
            </w:r>
          </w:p>
          <w:p w:rsidR="00000000" w:rsidRPr="00243CB4" w:rsidP="00243CB4">
            <w:pPr>
              <w:pStyle w:val="ListBullet"/>
            </w:pPr>
            <w:r w:rsidRPr="00243CB4">
              <w:t>operate navigation equipment</w:t>
            </w:r>
          </w:p>
          <w:p w:rsidR="00000000" w:rsidRPr="00243CB4" w:rsidP="00243CB4">
            <w:pPr>
              <w:pStyle w:val="ListBullet"/>
            </w:pPr>
            <w:r w:rsidRPr="00243CB4">
              <w:t>operate organisational vehicles</w:t>
            </w:r>
          </w:p>
          <w:p w:rsidR="00000000" w:rsidRPr="00243CB4" w:rsidP="00243CB4">
            <w:pPr>
              <w:pStyle w:val="ListBullet"/>
            </w:pPr>
            <w:r w:rsidRPr="00243CB4">
              <w:t>teamwork</w:t>
            </w:r>
          </w:p>
          <w:p w:rsidR="00000000" w:rsidRPr="00243CB4" w:rsidP="00243CB4">
            <w:pPr>
              <w:pStyle w:val="ListBullet"/>
            </w:pPr>
            <w:r w:rsidRPr="00243CB4">
              <w:t>use enterprise communications systems and procedures</w:t>
            </w:r>
          </w:p>
          <w:p w:rsidR="00000000" w:rsidRPr="00243CB4" w:rsidP="00243CB4">
            <w:pPr>
              <w:pStyle w:val="ListBullet"/>
            </w:pPr>
            <w:r w:rsidRPr="00243CB4">
              <w:t xml:space="preserve">use material handling equipment </w:t>
            </w:r>
          </w:p>
          <w:p w:rsidR="00000000" w:rsidP="00243CB4">
            <w:pPr>
              <w:pStyle w:val="ListBullet"/>
              <w:rPr>
                <w:lang w:val="en-NZ"/>
              </w:rPr>
            </w:pPr>
            <w:r w:rsidRPr="00243CB4">
              <w:t>use pyrotechnics and marking devices</w:t>
            </w:r>
          </w:p>
        </w:tc>
      </w:tr>
      <w:tr w:rsidTr="000B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B4">
            <w:pPr>
              <w:pStyle w:val="BodyText"/>
              <w:rPr>
                <w:lang w:val="en-NZ"/>
              </w:rPr>
            </w:pPr>
            <w:r w:rsidRPr="00243CB4">
              <w:rPr>
                <w:rStyle w:val="SpecialBold"/>
              </w:rPr>
              <w:t>Required Knowledge</w:t>
            </w:r>
          </w:p>
        </w:tc>
      </w:tr>
      <w:tr w:rsidTr="000B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CB4" w:rsidP="00243CB4">
            <w:pPr>
              <w:pStyle w:val="ListBullet"/>
            </w:pPr>
            <w:r w:rsidRPr="00243CB4">
              <w:t>aircraft communications procedures</w:t>
            </w:r>
          </w:p>
          <w:p w:rsidR="00000000" w:rsidRPr="00243CB4" w:rsidP="00243CB4">
            <w:pPr>
              <w:pStyle w:val="ListBullet"/>
            </w:pPr>
            <w:r w:rsidRPr="00243CB4">
              <w:t>air-drop load deployment sequence</w:t>
            </w:r>
          </w:p>
          <w:p w:rsidR="00000000" w:rsidRPr="00243CB4" w:rsidP="00243CB4">
            <w:pPr>
              <w:pStyle w:val="ListBullet"/>
            </w:pPr>
            <w:r w:rsidRPr="00243CB4">
              <w:t>drop zone communication devices</w:t>
            </w:r>
          </w:p>
          <w:p w:rsidR="00000000" w:rsidRPr="00243CB4" w:rsidP="00243CB4">
            <w:pPr>
              <w:pStyle w:val="ListBullet"/>
            </w:pPr>
            <w:r w:rsidRPr="00243CB4">
              <w:t>drop zone procedures</w:t>
            </w:r>
          </w:p>
          <w:p w:rsidR="00000000" w:rsidRPr="00243CB4" w:rsidP="00243CB4">
            <w:pPr>
              <w:pStyle w:val="ListBullet"/>
            </w:pPr>
            <w:r w:rsidRPr="00243CB4">
              <w:t>map reading and navigation</w:t>
            </w:r>
          </w:p>
          <w:p w:rsidR="00000000" w:rsidRPr="00243CB4" w:rsidP="00243CB4">
            <w:pPr>
              <w:pStyle w:val="ListBullet"/>
            </w:pPr>
            <w:r w:rsidRPr="00243CB4">
              <w:t>safety precautions for using pyrotechnics</w:t>
            </w:r>
          </w:p>
          <w:p w:rsidR="00000000" w:rsidP="00243CB4">
            <w:pPr>
              <w:pStyle w:val="ListBullet"/>
              <w:rPr>
                <w:lang w:val="en-NZ"/>
              </w:rPr>
            </w:pPr>
            <w:r w:rsidRPr="00243CB4">
              <w:t>workplace occupational health and safety (OH&amp;S) requirements specific to drop zones</w:t>
            </w:r>
          </w:p>
        </w:tc>
      </w:tr>
      <w:tr w:rsidTr="000B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CB4" w:rsidP="00243CB4">
            <w:pPr>
              <w:pStyle w:val="BodyText"/>
            </w:pPr>
          </w:p>
        </w:tc>
      </w:tr>
    </w:tbl>
    <w:p w:rsidR="00000000" w:rsidRPr="00243CB4" w:rsidP="00243CB4">
      <w:pPr>
        <w:pStyle w:val="BodyText"/>
      </w:pPr>
    </w:p>
    <w:p w:rsidR="00000000" w:rsidRPr="00243CB4" w:rsidP="00243CB4">
      <w:pPr>
        <w:pStyle w:val="AllowPageBreak"/>
      </w:pPr>
    </w:p>
    <w:p w:rsidR="00000000" w:rsidRPr="00243CB4" w:rsidP="00243CB4">
      <w:pPr>
        <w:pStyle w:val="Heading1"/>
      </w:pPr>
      <w:bookmarkStart w:id="10" w:name="O_118740"/>
      <w:bookmarkEnd w:id="10"/>
      <w:r w:rsidRPr="00243CB4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B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B4">
            <w:pPr>
              <w:pStyle w:val="BodyText"/>
              <w:rPr>
                <w:lang w:val="en-NZ"/>
              </w:rPr>
            </w:pPr>
            <w:r w:rsidRPr="00243CB4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B4">
            <w:pPr>
              <w:pStyle w:val="BodyText"/>
              <w:rPr>
                <w:lang w:val="en-NZ"/>
              </w:rPr>
            </w:pPr>
          </w:p>
        </w:tc>
      </w:tr>
      <w:tr w:rsidTr="000B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B4">
            <w:pPr>
              <w:pStyle w:val="BodyText"/>
              <w:rPr>
                <w:lang w:val="en-NZ"/>
              </w:rPr>
            </w:pPr>
          </w:p>
        </w:tc>
      </w:tr>
      <w:tr w:rsidTr="000B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B4">
            <w:pPr>
              <w:pStyle w:val="BodyText"/>
              <w:rPr>
                <w:lang w:val="en-NZ"/>
              </w:rPr>
            </w:pPr>
            <w:r w:rsidRPr="00243CB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CB4" w:rsidP="00243CB4">
            <w:pPr>
              <w:pStyle w:val="BodyText"/>
            </w:pPr>
            <w:r w:rsidRPr="00243CB4">
              <w:t>Assessment must confirm the ability to:</w:t>
            </w:r>
          </w:p>
          <w:p w:rsidR="00000000" w:rsidRPr="00243CB4" w:rsidP="00243CB4">
            <w:pPr>
              <w:pStyle w:val="ListBullet"/>
            </w:pPr>
            <w:r w:rsidRPr="00243CB4">
              <w:t>set up flares, lights and marker panels at a drop zone</w:t>
            </w:r>
          </w:p>
          <w:p w:rsidR="00000000" w:rsidRPr="00243CB4" w:rsidP="00243CB4">
            <w:pPr>
              <w:pStyle w:val="ListBullet"/>
            </w:pPr>
            <w:r w:rsidRPr="00243CB4">
              <w:t>communicate with the aircrew via radio</w:t>
            </w:r>
          </w:p>
          <w:p w:rsidR="00000000" w:rsidRPr="00243CB4" w:rsidP="00243CB4">
            <w:pPr>
              <w:pStyle w:val="ListBullet"/>
            </w:pPr>
            <w:r w:rsidRPr="00243CB4">
              <w:t>safely recover an air-drop load in excess of 22 kg (50 lbs).</w:t>
            </w:r>
          </w:p>
          <w:p w:rsidR="00000000" w:rsidRPr="00243CB4" w:rsidP="00243CB4">
            <w:pPr>
              <w:pStyle w:val="BodyText"/>
            </w:pPr>
            <w:r w:rsidRPr="00243CB4">
              <w:rPr>
                <w:rStyle w:val="SpecialBold"/>
              </w:rPr>
              <w:t>Consistency in performance</w:t>
            </w:r>
          </w:p>
          <w:p w:rsidR="00000000" w:rsidP="00243CB4">
            <w:pPr>
              <w:pStyle w:val="BodyText"/>
              <w:rPr>
                <w:lang w:val="en-NZ"/>
              </w:rPr>
            </w:pPr>
            <w:r w:rsidRPr="00243CB4">
              <w:t>Competency should be demonstrated over time using a range of actual or simulated air-drop operations covering a range of air-drop types and contexts.</w:t>
            </w:r>
          </w:p>
        </w:tc>
      </w:tr>
      <w:tr w:rsidTr="000B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B4">
            <w:pPr>
              <w:pStyle w:val="BodyText"/>
              <w:rPr>
                <w:lang w:val="en-NZ"/>
              </w:rPr>
            </w:pPr>
          </w:p>
        </w:tc>
      </w:tr>
      <w:tr w:rsidTr="000B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CB4" w:rsidP="00243CB4">
            <w:pPr>
              <w:pStyle w:val="BodyText"/>
            </w:pPr>
            <w:r w:rsidRPr="00243CB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CB4" w:rsidP="00243CB4">
            <w:pPr>
              <w:pStyle w:val="BodyText"/>
            </w:pPr>
            <w:r w:rsidRPr="00243CB4">
              <w:rPr>
                <w:rStyle w:val="SpecialBold"/>
              </w:rPr>
              <w:t>Context of assessment</w:t>
            </w:r>
          </w:p>
          <w:p w:rsidR="00000000" w:rsidRPr="00243CB4" w:rsidP="00243CB4">
            <w:pPr>
              <w:pStyle w:val="BodyText"/>
            </w:pPr>
            <w:r w:rsidRPr="00243CB4">
              <w:t>Competency should be assessed i</w:t>
            </w:r>
            <w:r w:rsidRPr="00243CB4">
              <w:t>n a field environment.</w:t>
            </w:r>
          </w:p>
          <w:p w:rsidR="00000000" w:rsidRPr="00243CB4" w:rsidP="00243CB4">
            <w:pPr>
              <w:pStyle w:val="BodyText"/>
            </w:pPr>
            <w:r w:rsidRPr="00243CB4">
              <w:rPr>
                <w:rStyle w:val="SpecialBold"/>
              </w:rPr>
              <w:t>Specific resources for assessment</w:t>
            </w:r>
          </w:p>
          <w:p w:rsidR="00000000" w:rsidRPr="00243CB4" w:rsidP="00243CB4">
            <w:pPr>
              <w:pStyle w:val="BodyText"/>
            </w:pPr>
            <w:r w:rsidRPr="00243CB4">
              <w:t>Access is required to:</w:t>
            </w:r>
          </w:p>
          <w:p w:rsidR="00000000" w:rsidRPr="00243CB4" w:rsidP="00243CB4">
            <w:pPr>
              <w:pStyle w:val="ListBullet"/>
            </w:pPr>
            <w:r w:rsidRPr="00243CB4">
              <w:t>equipment including:</w:t>
            </w:r>
          </w:p>
          <w:p w:rsidR="00000000" w:rsidRPr="00243CB4" w:rsidP="00243CB4">
            <w:pPr>
              <w:pStyle w:val="ListBullet"/>
            </w:pPr>
            <w:r w:rsidRPr="00243CB4">
              <w:t>air-drop loads</w:t>
            </w:r>
          </w:p>
          <w:p w:rsidR="00000000" w:rsidRPr="00243CB4" w:rsidP="00243CB4">
            <w:pPr>
              <w:pStyle w:val="ListBullet"/>
            </w:pPr>
            <w:r w:rsidRPr="00243CB4">
              <w:t xml:space="preserve">aerial delivery equipment </w:t>
            </w:r>
          </w:p>
          <w:p w:rsidR="00000000" w:rsidRPr="00243CB4" w:rsidP="00243CB4">
            <w:pPr>
              <w:pStyle w:val="ListBullet"/>
            </w:pPr>
            <w:r w:rsidRPr="00243CB4">
              <w:t xml:space="preserve">material handling equipment </w:t>
            </w:r>
          </w:p>
          <w:p w:rsidR="00000000" w:rsidRPr="00243CB4" w:rsidP="00243CB4">
            <w:pPr>
              <w:pStyle w:val="ListBullet"/>
            </w:pPr>
            <w:r w:rsidRPr="00243CB4">
              <w:t>communication equipment and devices</w:t>
            </w:r>
          </w:p>
          <w:p w:rsidR="00000000" w:rsidP="00243CB4">
            <w:pPr>
              <w:pStyle w:val="ListBullet"/>
              <w:rPr>
                <w:lang w:val="en-NZ"/>
              </w:rPr>
            </w:pPr>
            <w:r w:rsidRPr="00243CB4">
              <w:t>suitable cargo drop zone to receive air-drop loads.</w:t>
            </w:r>
          </w:p>
        </w:tc>
      </w:tr>
      <w:tr w:rsidTr="000B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B4">
            <w:pPr>
              <w:pStyle w:val="BodyText"/>
              <w:rPr>
                <w:lang w:val="en-NZ"/>
              </w:rPr>
            </w:pPr>
          </w:p>
        </w:tc>
      </w:tr>
      <w:tr w:rsidTr="000B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B4">
            <w:pPr>
              <w:pStyle w:val="BodyText"/>
              <w:rPr>
                <w:lang w:val="en-NZ"/>
              </w:rPr>
            </w:pPr>
            <w:r w:rsidRPr="00243CB4">
              <w:rPr>
                <w:rStyle w:val="SpecialBold"/>
              </w:rPr>
              <w:t>Guidance information for assessment</w:t>
            </w:r>
            <w:r w:rsidRPr="00243CB4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CB4" w:rsidP="00243CB4">
            <w:pPr>
              <w:pStyle w:val="BodyText"/>
            </w:pPr>
            <w:r w:rsidRPr="00243CB4">
              <w:t>The use of simulated air-drop loads may be utilised for assessment when suitable aircraft are not available.</w:t>
            </w:r>
          </w:p>
        </w:tc>
      </w:tr>
    </w:tbl>
    <w:p w:rsidR="00000000" w:rsidRPr="00243CB4" w:rsidP="00243CB4">
      <w:pPr>
        <w:pStyle w:val="BodyText"/>
      </w:pPr>
    </w:p>
    <w:p w:rsidR="00000000" w:rsidRPr="00243CB4" w:rsidP="00243CB4">
      <w:pPr>
        <w:pStyle w:val="AllowPageBreak"/>
      </w:pPr>
    </w:p>
    <w:p w:rsidR="00000000" w:rsidRPr="00243CB4" w:rsidP="00243CB4">
      <w:pPr>
        <w:pStyle w:val="Heading1"/>
      </w:pPr>
      <w:bookmarkStart w:id="11" w:name="O_118741"/>
      <w:bookmarkEnd w:id="11"/>
      <w:r w:rsidRPr="00243CB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B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B4">
            <w:pPr>
              <w:pStyle w:val="BodyText"/>
              <w:rPr>
                <w:lang w:val="en-NZ"/>
              </w:rPr>
            </w:pPr>
            <w:r w:rsidRPr="00243CB4">
              <w:rPr>
                <w:rStyle w:val="SpecialBold"/>
              </w:rPr>
              <w:t>RANGE STATEMENT</w:t>
            </w:r>
          </w:p>
        </w:tc>
      </w:tr>
      <w:tr w:rsidTr="000B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B4">
            <w:pPr>
              <w:pStyle w:val="BodyText"/>
              <w:rPr>
                <w:lang w:val="en-NZ"/>
              </w:rPr>
            </w:pPr>
            <w:r w:rsidRPr="00243CB4">
              <w:t xml:space="preserve">The Range Statement relates to the Unit of Competency as a whole. It allows for different work environments and situations that may affect performance. </w:t>
            </w:r>
            <w:r w:rsidRPr="00243CB4">
              <w:rPr>
                <w:rStyle w:val="BoldandItalics"/>
              </w:rPr>
              <w:t>Bold italicised</w:t>
            </w:r>
            <w:r w:rsidRPr="00243CB4">
              <w:t xml:space="preserve"> wording in the Performance Criteria is detailed below.</w:t>
            </w:r>
          </w:p>
        </w:tc>
      </w:tr>
      <w:tr w:rsidTr="000B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B4">
            <w:pPr>
              <w:pStyle w:val="BodyText"/>
              <w:rPr>
                <w:lang w:val="en-NZ"/>
              </w:rPr>
            </w:pPr>
            <w:r w:rsidRPr="00243CB4">
              <w:rPr>
                <w:rStyle w:val="SpecialBold"/>
              </w:rPr>
              <w:t>Markers or signal devices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CB4" w:rsidP="00243CB4">
            <w:pPr>
              <w:pStyle w:val="BodyText"/>
            </w:pPr>
            <w:r w:rsidRPr="00243CB4">
              <w:t>Heliograph mirrors</w:t>
            </w:r>
          </w:p>
          <w:p w:rsidR="00000000" w:rsidRPr="00243CB4" w:rsidP="00243CB4">
            <w:pPr>
              <w:pStyle w:val="BodyText"/>
            </w:pPr>
            <w:r w:rsidRPr="00243CB4">
              <w:t>Lights</w:t>
            </w:r>
          </w:p>
          <w:p w:rsidR="00000000" w:rsidRPr="00243CB4" w:rsidP="00243CB4">
            <w:pPr>
              <w:pStyle w:val="BodyText"/>
            </w:pPr>
            <w:r w:rsidRPr="00243CB4">
              <w:t>Marker panels</w:t>
            </w:r>
          </w:p>
          <w:p w:rsidR="00000000" w:rsidRPr="00243CB4" w:rsidP="00243CB4">
            <w:pPr>
              <w:pStyle w:val="BodyText"/>
            </w:pPr>
            <w:r w:rsidRPr="00243CB4">
              <w:t>Pyrotechnics or flares</w:t>
            </w:r>
          </w:p>
          <w:p w:rsidR="00000000" w:rsidRPr="00243CB4" w:rsidP="00243CB4">
            <w:pPr>
              <w:pStyle w:val="BodyText"/>
            </w:pPr>
            <w:r w:rsidRPr="00243CB4">
              <w:t xml:space="preserve">Raised angle markers </w:t>
            </w:r>
          </w:p>
          <w:p w:rsidR="00000000" w:rsidRPr="00243CB4" w:rsidP="00243CB4">
            <w:pPr>
              <w:pStyle w:val="BodyText"/>
            </w:pPr>
            <w:r w:rsidRPr="00243CB4">
              <w:t>Smoke</w:t>
            </w:r>
          </w:p>
          <w:p w:rsidR="00000000" w:rsidP="00243CB4">
            <w:pPr>
              <w:pStyle w:val="BodyText"/>
              <w:rPr>
                <w:lang w:val="en-NZ"/>
              </w:rPr>
            </w:pPr>
            <w:r w:rsidRPr="00243CB4">
              <w:t>Tethered balloons</w:t>
            </w:r>
          </w:p>
        </w:tc>
      </w:tr>
      <w:tr w:rsidTr="000B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B4">
            <w:pPr>
              <w:pStyle w:val="BodyText"/>
              <w:rPr>
                <w:lang w:val="en-NZ"/>
              </w:rPr>
            </w:pPr>
            <w:r w:rsidRPr="00243CB4">
              <w:rPr>
                <w:rStyle w:val="SpecialBold"/>
              </w:rPr>
              <w:t>Workplace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CB4" w:rsidP="00243CB4">
            <w:pPr>
              <w:pStyle w:val="BodyText"/>
            </w:pPr>
            <w:r w:rsidRPr="00243CB4">
              <w:t>Australian Standards</w:t>
            </w:r>
          </w:p>
          <w:p w:rsidR="00000000" w:rsidRPr="00243CB4" w:rsidP="00243CB4">
            <w:pPr>
              <w:pStyle w:val="BodyText"/>
            </w:pPr>
            <w:r w:rsidRPr="00243CB4">
              <w:t>Briefs</w:t>
            </w:r>
          </w:p>
          <w:p w:rsidR="00000000" w:rsidRPr="00243CB4" w:rsidP="00243CB4">
            <w:pPr>
              <w:pStyle w:val="BodyText"/>
            </w:pPr>
            <w:r w:rsidRPr="00243CB4">
              <w:t>Doctrinal pamphlet</w:t>
            </w:r>
          </w:p>
          <w:p w:rsidR="00000000" w:rsidRPr="00243CB4" w:rsidP="00243CB4">
            <w:pPr>
              <w:pStyle w:val="BodyText"/>
            </w:pPr>
            <w:r w:rsidRPr="00243CB4">
              <w:t>Duty statements</w:t>
            </w:r>
          </w:p>
          <w:p w:rsidR="00000000" w:rsidRPr="00243CB4" w:rsidP="00243CB4">
            <w:pPr>
              <w:pStyle w:val="BodyText"/>
            </w:pPr>
            <w:r w:rsidRPr="00243CB4">
              <w:t>Legislative requirements</w:t>
            </w:r>
          </w:p>
          <w:p w:rsidR="00000000" w:rsidRPr="00243CB4" w:rsidP="00243CB4">
            <w:pPr>
              <w:pStyle w:val="BodyText"/>
            </w:pPr>
            <w:r w:rsidRPr="00243CB4">
              <w:t>Manufacturers' handbooks, industry specifications and technical instructions</w:t>
            </w:r>
          </w:p>
          <w:p w:rsidR="00000000" w:rsidRPr="00243CB4" w:rsidP="00243CB4">
            <w:pPr>
              <w:pStyle w:val="BodyText"/>
            </w:pPr>
            <w:r w:rsidRPr="00243CB4">
              <w:t>OH&amp;S regulations</w:t>
            </w:r>
          </w:p>
          <w:p w:rsidR="00000000" w:rsidRPr="00243CB4" w:rsidP="00243CB4">
            <w:pPr>
              <w:pStyle w:val="BodyText"/>
            </w:pPr>
            <w:r w:rsidRPr="00243CB4">
              <w:t xml:space="preserve">Organisational policies and procedures </w:t>
            </w:r>
          </w:p>
          <w:p w:rsidR="00000000" w:rsidRPr="00243CB4" w:rsidP="00243CB4">
            <w:pPr>
              <w:pStyle w:val="BodyText"/>
            </w:pPr>
            <w:r w:rsidRPr="00243CB4">
              <w:t>Procedure manuals</w:t>
            </w:r>
          </w:p>
          <w:p w:rsidR="00000000" w:rsidRPr="00243CB4" w:rsidP="00243CB4">
            <w:pPr>
              <w:pStyle w:val="BodyText"/>
            </w:pPr>
            <w:r w:rsidRPr="00243CB4">
              <w:t>Relevant state/territory or federal legislation</w:t>
            </w:r>
          </w:p>
          <w:p w:rsidR="00000000" w:rsidRPr="00243CB4" w:rsidP="00243CB4">
            <w:pPr>
              <w:pStyle w:val="BodyText"/>
            </w:pPr>
            <w:r w:rsidRPr="00243CB4">
              <w:t xml:space="preserve">Standard Operating Procedures </w:t>
            </w:r>
          </w:p>
          <w:p w:rsidR="00000000" w:rsidRPr="00243CB4" w:rsidP="00243CB4">
            <w:pPr>
              <w:pStyle w:val="BodyText"/>
            </w:pPr>
            <w:r w:rsidRPr="00243CB4">
              <w:t>Technical and tactical procedures</w:t>
            </w:r>
          </w:p>
          <w:p w:rsidR="00000000" w:rsidP="00243CB4">
            <w:pPr>
              <w:pStyle w:val="BodyText"/>
              <w:rPr>
                <w:lang w:val="en-NZ"/>
              </w:rPr>
            </w:pPr>
            <w:r w:rsidRPr="00243CB4">
              <w:t>Written or verbal orders</w:t>
            </w:r>
          </w:p>
        </w:tc>
      </w:tr>
      <w:tr w:rsidTr="000B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B4">
            <w:pPr>
              <w:pStyle w:val="BodyText"/>
              <w:rPr>
                <w:lang w:val="en-NZ"/>
              </w:rPr>
            </w:pPr>
            <w:r w:rsidRPr="00243CB4">
              <w:rPr>
                <w:rStyle w:val="SpecialBold"/>
              </w:rPr>
              <w:t>Appropriate personnel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CB4" w:rsidP="00243CB4">
            <w:pPr>
              <w:pStyle w:val="ListBullet"/>
            </w:pPr>
            <w:r w:rsidRPr="00243CB4">
              <w:t xml:space="preserve">Aircrew </w:t>
            </w:r>
          </w:p>
          <w:p w:rsidR="00000000" w:rsidP="00243CB4">
            <w:pPr>
              <w:pStyle w:val="ListBullet"/>
              <w:rPr>
                <w:lang w:val="en-NZ"/>
              </w:rPr>
            </w:pPr>
            <w:r w:rsidRPr="00243CB4">
              <w:t>Supervisor</w:t>
            </w:r>
          </w:p>
        </w:tc>
      </w:tr>
      <w:tr w:rsidTr="000B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B4">
            <w:pPr>
              <w:pStyle w:val="BodyText"/>
              <w:rPr>
                <w:lang w:val="en-NZ"/>
              </w:rPr>
            </w:pPr>
            <w:r w:rsidRPr="00243CB4">
              <w:rPr>
                <w:rStyle w:val="SpecialBold"/>
              </w:rPr>
              <w:t>Appropriate communication methods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CB4" w:rsidP="00243CB4">
            <w:pPr>
              <w:pStyle w:val="ListBullet"/>
            </w:pPr>
            <w:r w:rsidRPr="00243CB4">
              <w:t>Additional panels to code identifier</w:t>
            </w:r>
          </w:p>
          <w:p w:rsidR="00000000" w:rsidRPr="00243CB4" w:rsidP="00243CB4">
            <w:pPr>
              <w:pStyle w:val="ListBullet"/>
            </w:pPr>
            <w:r w:rsidRPr="00243CB4">
              <w:t>Extinguishing lights</w:t>
            </w:r>
          </w:p>
          <w:p w:rsidR="00000000" w:rsidRPr="00243CB4" w:rsidP="00243CB4">
            <w:pPr>
              <w:pStyle w:val="ListBullet"/>
            </w:pPr>
            <w:r w:rsidRPr="00243CB4">
              <w:t>Radio communications</w:t>
            </w:r>
          </w:p>
          <w:p w:rsidR="00000000" w:rsidRPr="00243CB4" w:rsidP="00243CB4">
            <w:pPr>
              <w:pStyle w:val="ListBullet"/>
            </w:pPr>
            <w:r w:rsidRPr="00243CB4">
              <w:t>Removing code identifier</w:t>
            </w:r>
          </w:p>
          <w:p w:rsidR="00000000" w:rsidP="00243CB4">
            <w:pPr>
              <w:pStyle w:val="ListBullet"/>
              <w:rPr>
                <w:lang w:val="en-NZ"/>
              </w:rPr>
            </w:pPr>
            <w:r w:rsidRPr="00243CB4">
              <w:t>Smoke</w:t>
            </w:r>
          </w:p>
        </w:tc>
      </w:tr>
      <w:tr w:rsidTr="000B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B4">
            <w:pPr>
              <w:pStyle w:val="BodyText"/>
              <w:rPr>
                <w:lang w:val="en-NZ"/>
              </w:rPr>
            </w:pPr>
            <w:r w:rsidRPr="00243CB4">
              <w:rPr>
                <w:rStyle w:val="SpecialBold"/>
              </w:rPr>
              <w:t>Deployment sequence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CB4" w:rsidP="00243CB4">
            <w:pPr>
              <w:pStyle w:val="BodyText"/>
            </w:pPr>
            <w:r w:rsidRPr="00243CB4">
              <w:t>Deployment of load from aircraft</w:t>
            </w:r>
          </w:p>
          <w:p w:rsidR="00000000" w:rsidRPr="00243CB4" w:rsidP="00243CB4">
            <w:pPr>
              <w:pStyle w:val="BodyText"/>
            </w:pPr>
            <w:r w:rsidRPr="00243CB4">
              <w:t>Deployment of extraction parachute</w:t>
            </w:r>
          </w:p>
          <w:p w:rsidR="00000000" w:rsidP="00243CB4">
            <w:pPr>
              <w:pStyle w:val="BodyText"/>
              <w:rPr>
                <w:lang w:val="en-NZ"/>
              </w:rPr>
            </w:pPr>
            <w:r w:rsidRPr="00243CB4">
              <w:t>Deployment of main parachute</w:t>
            </w:r>
          </w:p>
        </w:tc>
      </w:tr>
      <w:tr w:rsidTr="000B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B4">
            <w:pPr>
              <w:pStyle w:val="BodyText"/>
              <w:rPr>
                <w:lang w:val="en-NZ"/>
              </w:rPr>
            </w:pPr>
            <w:r w:rsidRPr="00243CB4">
              <w:rPr>
                <w:rStyle w:val="SpecialBold"/>
              </w:rPr>
              <w:t>Abnormalities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CB4" w:rsidP="00243CB4">
            <w:pPr>
              <w:pStyle w:val="BodyText"/>
            </w:pPr>
            <w:r w:rsidRPr="00243CB4">
              <w:t>Abnormal function of aerial delivery equipment</w:t>
            </w:r>
          </w:p>
          <w:p w:rsidR="00000000" w:rsidRPr="00243CB4" w:rsidP="00243CB4">
            <w:pPr>
              <w:pStyle w:val="BodyText"/>
            </w:pPr>
            <w:r w:rsidRPr="00243CB4">
              <w:t>Air-dropped load not landing on intended point of impact</w:t>
            </w:r>
          </w:p>
          <w:p w:rsidR="00000000" w:rsidRPr="00243CB4" w:rsidP="00243CB4">
            <w:pPr>
              <w:pStyle w:val="BodyText"/>
            </w:pPr>
            <w:r w:rsidRPr="00243CB4">
              <w:t>Failure of aerial delivery equipment</w:t>
            </w:r>
          </w:p>
          <w:p w:rsidR="00000000" w:rsidP="00243CB4">
            <w:pPr>
              <w:pStyle w:val="BodyText"/>
              <w:rPr>
                <w:lang w:val="en-NZ"/>
              </w:rPr>
            </w:pPr>
            <w:r w:rsidRPr="00243CB4">
              <w:t>Other unforseen faults/problems</w:t>
            </w:r>
          </w:p>
        </w:tc>
      </w:tr>
      <w:tr w:rsidTr="000B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B4">
            <w:pPr>
              <w:pStyle w:val="BodyText"/>
              <w:rPr>
                <w:lang w:val="en-NZ"/>
              </w:rPr>
            </w:pPr>
            <w:r w:rsidRPr="00243CB4">
              <w:rPr>
                <w:rStyle w:val="SpecialBold"/>
              </w:rPr>
              <w:t>Aerial delivery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CB4" w:rsidP="00243CB4">
            <w:pPr>
              <w:pStyle w:val="ListBullet"/>
            </w:pPr>
            <w:r w:rsidRPr="00243CB4">
              <w:t>Containers</w:t>
            </w:r>
          </w:p>
          <w:p w:rsidR="00000000" w:rsidRPr="00243CB4" w:rsidP="00243CB4">
            <w:pPr>
              <w:pStyle w:val="ListBullet"/>
            </w:pPr>
            <w:r w:rsidRPr="00243CB4">
              <w:t xml:space="preserve">Load rigging equipment </w:t>
            </w:r>
          </w:p>
          <w:p w:rsidR="00000000" w:rsidRPr="00243CB4" w:rsidP="00243CB4">
            <w:pPr>
              <w:pStyle w:val="ListBullet"/>
            </w:pPr>
            <w:r w:rsidRPr="00243CB4">
              <w:t>Parachute releases</w:t>
            </w:r>
          </w:p>
          <w:p w:rsidR="00000000" w:rsidRPr="00243CB4" w:rsidP="00243CB4">
            <w:pPr>
              <w:pStyle w:val="ListBullet"/>
            </w:pPr>
            <w:r w:rsidRPr="00243CB4">
              <w:t>Parachutes</w:t>
            </w:r>
          </w:p>
          <w:p w:rsidR="00000000" w:rsidP="00243CB4">
            <w:pPr>
              <w:pStyle w:val="ListBullet"/>
              <w:rPr>
                <w:lang w:val="en-NZ"/>
              </w:rPr>
            </w:pPr>
            <w:r w:rsidRPr="00243CB4">
              <w:t>Platforms</w:t>
            </w:r>
          </w:p>
        </w:tc>
      </w:tr>
      <w:tr w:rsidTr="000B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B4">
            <w:pPr>
              <w:pStyle w:val="BodyText"/>
              <w:rPr>
                <w:lang w:val="en-NZ"/>
              </w:rPr>
            </w:pPr>
            <w:r w:rsidRPr="00243CB4">
              <w:rPr>
                <w:rStyle w:val="SpecialBold"/>
              </w:rPr>
              <w:t>Recovery of aerial delivery equipment and air-dropped loads may involve the use of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CB4" w:rsidP="00243CB4">
            <w:pPr>
              <w:pStyle w:val="ListBullet"/>
            </w:pPr>
            <w:r w:rsidRPr="00243CB4">
              <w:t>Manual handling procedures</w:t>
            </w:r>
          </w:p>
          <w:p w:rsidR="00000000" w:rsidRPr="00243CB4" w:rsidP="00243CB4">
            <w:pPr>
              <w:pStyle w:val="ListBullet"/>
            </w:pPr>
            <w:r w:rsidRPr="00243CB4">
              <w:t>Material handling equipment</w:t>
            </w:r>
          </w:p>
          <w:p w:rsidR="00000000" w:rsidP="00243CB4">
            <w:pPr>
              <w:pStyle w:val="ListBullet"/>
              <w:rPr>
                <w:lang w:val="en-NZ"/>
              </w:rPr>
            </w:pPr>
            <w:r w:rsidRPr="00243CB4">
              <w:t>Vehicles</w:t>
            </w:r>
          </w:p>
        </w:tc>
      </w:tr>
      <w:tr w:rsidTr="000B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B4">
            <w:pPr>
              <w:pStyle w:val="BodyText"/>
              <w:rPr>
                <w:lang w:val="en-NZ"/>
              </w:rPr>
            </w:pPr>
            <w:r w:rsidRPr="00243CB4">
              <w:rPr>
                <w:rStyle w:val="SpecialBold"/>
              </w:rPr>
              <w:t>Air-drop loads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CB4" w:rsidP="00243CB4">
            <w:pPr>
              <w:pStyle w:val="ListBullet"/>
            </w:pPr>
            <w:r w:rsidRPr="00243CB4">
              <w:t>Free drop loads between 1.4Â kg (5Â lbs) - 35Â kg (77Â lbs)</w:t>
            </w:r>
          </w:p>
          <w:p w:rsidR="00000000" w:rsidRPr="00243CB4" w:rsidP="00243CB4">
            <w:pPr>
              <w:pStyle w:val="ListBullet"/>
            </w:pPr>
            <w:r w:rsidRPr="00243CB4">
              <w:t>Container loads bet</w:t>
            </w:r>
            <w:r w:rsidRPr="00243CB4">
              <w:t>ween 22Â kg (50Â lbs) - 1Â 000 kg (2Â 200Â lbs)</w:t>
            </w:r>
          </w:p>
          <w:p w:rsidR="00000000" w:rsidP="00243CB4">
            <w:pPr>
              <w:pStyle w:val="ListBullet"/>
              <w:rPr>
                <w:lang w:val="en-NZ"/>
              </w:rPr>
            </w:pPr>
            <w:r w:rsidRPr="00243CB4">
              <w:t>Platform loads between 1Â 140Â kg (2Â 520Â lbs) - 19Â 040Â kg (42Â 000Â lbs)</w:t>
            </w:r>
          </w:p>
        </w:tc>
      </w:tr>
      <w:tr w:rsidTr="000B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B4">
            <w:pPr>
              <w:pStyle w:val="BodyText"/>
              <w:rPr>
                <w:lang w:val="en-NZ"/>
              </w:rPr>
            </w:pPr>
            <w:r w:rsidRPr="00243CB4">
              <w:rPr>
                <w:rStyle w:val="SpecialBold"/>
              </w:rPr>
              <w:t>Methods to close drop zone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CB4" w:rsidP="00243CB4">
            <w:pPr>
              <w:pStyle w:val="ListBullet"/>
            </w:pPr>
            <w:r w:rsidRPr="00243CB4">
              <w:t>Radio communications</w:t>
            </w:r>
          </w:p>
          <w:p w:rsidR="00000000" w:rsidRPr="00243CB4" w:rsidP="00243CB4">
            <w:pPr>
              <w:pStyle w:val="ListBullet"/>
            </w:pPr>
            <w:r w:rsidRPr="00243CB4">
              <w:t>Removal of code identifier</w:t>
            </w:r>
          </w:p>
          <w:p w:rsidR="00000000" w:rsidP="00243CB4">
            <w:pPr>
              <w:pStyle w:val="ListBullet"/>
              <w:rPr>
                <w:lang w:val="en-NZ"/>
              </w:rPr>
            </w:pPr>
            <w:r w:rsidRPr="00243CB4">
              <w:t>Smoke</w:t>
            </w:r>
          </w:p>
        </w:tc>
      </w:tr>
      <w:tr w:rsidTr="000B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CB4" w:rsidP="00243CB4">
            <w:pPr>
              <w:pStyle w:val="BodyText"/>
            </w:pPr>
          </w:p>
        </w:tc>
      </w:tr>
    </w:tbl>
    <w:p w:rsidR="00000000" w:rsidRPr="00243CB4" w:rsidP="00243CB4">
      <w:pPr>
        <w:pStyle w:val="BodyText"/>
      </w:pPr>
    </w:p>
    <w:p w:rsidR="00000000" w:rsidRPr="00243CB4" w:rsidP="00243CB4">
      <w:pPr>
        <w:pStyle w:val="AllowPageBreak"/>
      </w:pPr>
    </w:p>
    <w:p w:rsidR="00000000" w:rsidRPr="00243CB4" w:rsidP="00243CB4">
      <w:pPr>
        <w:pStyle w:val="Heading1"/>
      </w:pPr>
      <w:bookmarkStart w:id="12" w:name="O_118742"/>
      <w:bookmarkEnd w:id="12"/>
      <w:r w:rsidRPr="00243CB4">
        <w:t>Unit Sector(s)</w:t>
      </w:r>
    </w:p>
    <w:p w:rsidR="00000000" w:rsidRPr="00243CB4" w:rsidP="00243CB4">
      <w:pPr>
        <w:pStyle w:val="BodyText"/>
      </w:pPr>
      <w:r w:rsidRPr="00243CB4">
        <w:t>Not applicable.</w:t>
      </w:r>
    </w:p>
    <w:p w:rsidR="00000000" w:rsidRPr="00243CB4" w:rsidP="00243CB4">
      <w:pPr>
        <w:pStyle w:val="AllowPageBreak"/>
      </w:pPr>
    </w:p>
    <w:p w:rsidR="00000000" w:rsidRPr="00243CB4" w:rsidP="00243CB4">
      <w:pPr>
        <w:pStyle w:val="Heading1"/>
      </w:pPr>
      <w:bookmarkStart w:id="13" w:name="O_174784"/>
      <w:bookmarkEnd w:id="13"/>
      <w:r w:rsidRPr="00243CB4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B0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B4">
            <w:pPr>
              <w:pStyle w:val="BodyText"/>
              <w:rPr>
                <w:lang w:val="en-NZ"/>
              </w:rPr>
            </w:pPr>
            <w:r w:rsidRPr="00243CB4">
              <w:rPr>
                <w:rStyle w:val="SpecialBold"/>
              </w:rPr>
              <w:t>Co-requisite Unit</w:t>
            </w:r>
            <w:r w:rsidRPr="00243CB4">
              <w:t>/</w:t>
            </w:r>
            <w:r w:rsidRPr="00243CB4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CB4" w:rsidP="00243CB4">
            <w:pPr>
              <w:pStyle w:val="BodyText"/>
            </w:pPr>
            <w:r w:rsidRPr="00243CB4">
              <w:t>Nil</w:t>
            </w:r>
          </w:p>
        </w:tc>
      </w:tr>
    </w:tbl>
    <w:p w:rsidR="00000000" w:rsidRPr="00243CB4" w:rsidP="00243CB4">
      <w:pPr>
        <w:pStyle w:val="BodyText"/>
      </w:pPr>
    </w:p>
    <w:p w:rsidR="00000000" w:rsidRPr="00243CB4" w:rsidP="00243CB4"/>
    <w:sectPr w:rsidSect="00243CB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C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B0E2A" w:rsidP="000B0E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C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E2A" w:rsidP="00243C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B0E2A" w:rsidP="00243C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B0E2A" w:rsidP="00243CB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C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B0E2A" w:rsidP="000B0E2A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C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E2A" w:rsidP="00243C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PUADEFAD002A Assist in establishing and clearing a cargo drop zone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0B0E2A" w:rsidP="00243CB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E6C7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4418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3C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43C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3C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3C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3C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3C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3C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3C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3C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3C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3C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3CB4"/>
  </w:style>
  <w:style w:type="character" w:customStyle="1" w:styleId="Heading1Char">
    <w:name w:val="Heading 1 Char"/>
    <w:basedOn w:val="DefaultParagraphFont"/>
    <w:link w:val="Heading1"/>
    <w:rsid w:val="00243C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3CB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3CB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43C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3CB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243CB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43CB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3CB4"/>
    <w:rPr>
      <w:b/>
      <w:spacing w:val="0"/>
    </w:rPr>
  </w:style>
  <w:style w:type="paragraph" w:styleId="Header">
    <w:name w:val="header"/>
    <w:basedOn w:val="Normal"/>
    <w:link w:val="HeaderChar"/>
    <w:rsid w:val="00243C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3C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43CB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43C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43CB4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243CB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43C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3C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3C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3C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3C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3CB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43CB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43CB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43C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3C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3C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3C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3C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43C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3C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3CB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43C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3C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3C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3C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3CB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3C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3CB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43C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3C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3C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3C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3C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3CB4"/>
    <w:rPr>
      <w:i/>
    </w:rPr>
  </w:style>
  <w:style w:type="paragraph" w:styleId="Caption">
    <w:name w:val="caption"/>
    <w:basedOn w:val="BodyText"/>
    <w:next w:val="Normal"/>
    <w:qFormat/>
    <w:rsid w:val="00243C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3C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3C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3CB4"/>
  </w:style>
  <w:style w:type="paragraph" w:styleId="TableofFigures">
    <w:name w:val="table of figures"/>
    <w:basedOn w:val="Normal"/>
    <w:next w:val="Normal"/>
    <w:semiHidden/>
    <w:rsid w:val="00243C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3CB4"/>
    <w:pPr>
      <w:numPr>
        <w:numId w:val="10"/>
      </w:numPr>
    </w:pPr>
  </w:style>
  <w:style w:type="character" w:customStyle="1" w:styleId="WingdingSymbols">
    <w:name w:val="Wingding Symbols"/>
    <w:rsid w:val="00243CB4"/>
    <w:rPr>
      <w:rFonts w:ascii="Wingdings" w:hAnsi="Wingdings"/>
    </w:rPr>
  </w:style>
  <w:style w:type="paragraph" w:customStyle="1" w:styleId="TableHeading">
    <w:name w:val="Table Heading"/>
    <w:basedOn w:val="HeadingBase"/>
    <w:rsid w:val="00243C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3CB4"/>
    <w:rPr>
      <w:color w:val="0033CC"/>
      <w:u w:val="none"/>
    </w:rPr>
  </w:style>
  <w:style w:type="paragraph" w:customStyle="1" w:styleId="BodyTextRight">
    <w:name w:val="Body Text Right"/>
    <w:basedOn w:val="BodyText"/>
    <w:rsid w:val="00243C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3C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3C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3C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3C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3CB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43CB4"/>
    <w:rPr>
      <w:sz w:val="32"/>
    </w:rPr>
  </w:style>
  <w:style w:type="paragraph" w:customStyle="1" w:styleId="HeadingProcedure">
    <w:name w:val="Heading Procedure"/>
    <w:basedOn w:val="HeadingBase"/>
    <w:next w:val="Normal"/>
    <w:rsid w:val="00243C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3CB4"/>
    <w:pPr>
      <w:spacing w:before="60" w:after="60"/>
    </w:pPr>
  </w:style>
  <w:style w:type="paragraph" w:styleId="ListContinue">
    <w:name w:val="List Continue"/>
    <w:basedOn w:val="List"/>
    <w:rsid w:val="00243CB4"/>
    <w:pPr>
      <w:ind w:firstLine="0"/>
    </w:pPr>
  </w:style>
  <w:style w:type="paragraph" w:customStyle="1" w:styleId="ListNote">
    <w:name w:val="List Note"/>
    <w:basedOn w:val="List"/>
    <w:rsid w:val="00243C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3C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3C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3CB4"/>
    <w:rPr>
      <w:rFonts w:ascii="Courier New" w:hAnsi="Courier New"/>
    </w:rPr>
  </w:style>
  <w:style w:type="paragraph" w:customStyle="1" w:styleId="NoteBullet">
    <w:name w:val="Note Bullet"/>
    <w:basedOn w:val="Note"/>
    <w:rsid w:val="00243C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3C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3C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3C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3C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3C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3CB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43CB4"/>
    <w:rPr>
      <w:b/>
      <w:smallCaps/>
    </w:rPr>
  </w:style>
  <w:style w:type="paragraph" w:customStyle="1" w:styleId="TableListNumber">
    <w:name w:val="Table List Number"/>
    <w:basedOn w:val="ListNumber"/>
    <w:rsid w:val="00243C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3C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3CB4"/>
    <w:pPr>
      <w:numPr>
        <w:numId w:val="8"/>
      </w:numPr>
    </w:pPr>
  </w:style>
  <w:style w:type="paragraph" w:customStyle="1" w:styleId="ListAlpha2">
    <w:name w:val="List Alpha 2"/>
    <w:basedOn w:val="List2"/>
    <w:rsid w:val="00243CB4"/>
    <w:pPr>
      <w:numPr>
        <w:numId w:val="7"/>
      </w:numPr>
    </w:pPr>
  </w:style>
  <w:style w:type="paragraph" w:styleId="List3">
    <w:name w:val="List 3"/>
    <w:basedOn w:val="BodyText"/>
    <w:rsid w:val="00243C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3C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3C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3C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3CB4"/>
    <w:pPr>
      <w:numPr>
        <w:numId w:val="2"/>
      </w:numPr>
    </w:pPr>
  </w:style>
  <w:style w:type="paragraph" w:styleId="ListBullet5">
    <w:name w:val="List Bullet 5"/>
    <w:basedOn w:val="List5"/>
    <w:rsid w:val="00243CB4"/>
    <w:pPr>
      <w:numPr>
        <w:numId w:val="3"/>
      </w:numPr>
    </w:pPr>
  </w:style>
  <w:style w:type="paragraph" w:styleId="ListContinue2">
    <w:name w:val="List Continue 2"/>
    <w:basedOn w:val="List2"/>
    <w:rsid w:val="00243CB4"/>
    <w:pPr>
      <w:ind w:firstLine="0"/>
    </w:pPr>
  </w:style>
  <w:style w:type="paragraph" w:styleId="ListContinue3">
    <w:name w:val="List Continue 3"/>
    <w:basedOn w:val="List3"/>
    <w:rsid w:val="00243CB4"/>
    <w:pPr>
      <w:ind w:left="1021" w:firstLine="0"/>
    </w:pPr>
  </w:style>
  <w:style w:type="paragraph" w:styleId="ListContinue4">
    <w:name w:val="List Continue 4"/>
    <w:basedOn w:val="List4"/>
    <w:rsid w:val="00243CB4"/>
    <w:pPr>
      <w:ind w:firstLine="0"/>
    </w:pPr>
  </w:style>
  <w:style w:type="paragraph" w:styleId="ListContinue5">
    <w:name w:val="List Continue 5"/>
    <w:basedOn w:val="List5"/>
    <w:rsid w:val="00243CB4"/>
    <w:pPr>
      <w:ind w:firstLine="0"/>
    </w:pPr>
  </w:style>
  <w:style w:type="paragraph" w:styleId="ListNumber3">
    <w:name w:val="List Number 3"/>
    <w:basedOn w:val="List3"/>
    <w:rsid w:val="00243CB4"/>
    <w:pPr>
      <w:numPr>
        <w:numId w:val="4"/>
      </w:numPr>
    </w:pPr>
  </w:style>
  <w:style w:type="paragraph" w:styleId="ListNumber4">
    <w:name w:val="List Number 4"/>
    <w:basedOn w:val="List4"/>
    <w:rsid w:val="00243CB4"/>
    <w:pPr>
      <w:numPr>
        <w:numId w:val="5"/>
      </w:numPr>
    </w:pPr>
  </w:style>
  <w:style w:type="paragraph" w:styleId="ListNumber5">
    <w:name w:val="List Number 5"/>
    <w:basedOn w:val="List5"/>
    <w:rsid w:val="00243CB4"/>
    <w:pPr>
      <w:numPr>
        <w:numId w:val="6"/>
      </w:numPr>
    </w:pPr>
  </w:style>
  <w:style w:type="paragraph" w:styleId="BlockText">
    <w:name w:val="Block Text"/>
    <w:basedOn w:val="Normal"/>
    <w:rsid w:val="00243C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3C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3CB4"/>
    <w:rPr>
      <w:sz w:val="16"/>
      <w:vertAlign w:val="superscript"/>
    </w:rPr>
  </w:style>
  <w:style w:type="character" w:customStyle="1" w:styleId="Symbols">
    <w:name w:val="Symbols"/>
    <w:basedOn w:val="DefaultParagraphFont"/>
    <w:rsid w:val="00243CB4"/>
    <w:rPr>
      <w:rFonts w:ascii="Symbol" w:hAnsi="Symbol"/>
    </w:rPr>
  </w:style>
  <w:style w:type="character" w:customStyle="1" w:styleId="MenuOptions">
    <w:name w:val="Menu Options"/>
    <w:basedOn w:val="DefaultParagraphFont"/>
    <w:rsid w:val="00243C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3CB4"/>
    <w:rPr>
      <w:b/>
    </w:rPr>
  </w:style>
  <w:style w:type="character" w:customStyle="1" w:styleId="Underlined">
    <w:name w:val="Underlined"/>
    <w:basedOn w:val="DefaultParagraphFont"/>
    <w:rsid w:val="00243CB4"/>
    <w:rPr>
      <w:u w:val="single"/>
    </w:rPr>
  </w:style>
  <w:style w:type="paragraph" w:customStyle="1" w:styleId="TableBodyTextRight">
    <w:name w:val="Table Body Text Right"/>
    <w:basedOn w:val="TableBodyText"/>
    <w:rsid w:val="00243C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3CB4"/>
    <w:rPr>
      <w:sz w:val="18"/>
    </w:rPr>
  </w:style>
  <w:style w:type="paragraph" w:customStyle="1" w:styleId="BodySmallRight">
    <w:name w:val="Body Small Right"/>
    <w:basedOn w:val="BodyTextRight"/>
    <w:rsid w:val="00243CB4"/>
    <w:rPr>
      <w:sz w:val="18"/>
      <w:szCs w:val="18"/>
    </w:rPr>
  </w:style>
  <w:style w:type="paragraph" w:customStyle="1" w:styleId="MarginEdition">
    <w:name w:val="Margin Edition"/>
    <w:basedOn w:val="MarginNote"/>
    <w:rsid w:val="00243C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3CB4"/>
    <w:rPr>
      <w:sz w:val="2"/>
      <w:szCs w:val="2"/>
    </w:rPr>
  </w:style>
  <w:style w:type="character" w:customStyle="1" w:styleId="Small">
    <w:name w:val="Small"/>
    <w:basedOn w:val="DefaultParagraphFont"/>
    <w:rsid w:val="00243CB4"/>
    <w:rPr>
      <w:sz w:val="16"/>
    </w:rPr>
  </w:style>
  <w:style w:type="paragraph" w:customStyle="1" w:styleId="WideTable">
    <w:name w:val="Wide Table"/>
    <w:basedOn w:val="Normal"/>
    <w:rsid w:val="00243C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3CB4"/>
  </w:style>
  <w:style w:type="paragraph" w:styleId="Quote">
    <w:name w:val="Quote"/>
    <w:basedOn w:val="Heading1"/>
    <w:link w:val="QuoteChar"/>
    <w:qFormat/>
    <w:rsid w:val="00243C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3C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3CB4"/>
    <w:pPr>
      <w:pageBreakBefore/>
    </w:pPr>
  </w:style>
  <w:style w:type="paragraph" w:customStyle="1" w:styleId="Border">
    <w:name w:val="Border"/>
    <w:basedOn w:val="Normal"/>
    <w:qFormat/>
    <w:rsid w:val="00243C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3C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3C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3CB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43C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3C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3C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3C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3C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3CB4"/>
    <w:rPr>
      <w:u w:val="single"/>
    </w:rPr>
  </w:style>
  <w:style w:type="paragraph" w:styleId="BalloonText">
    <w:name w:val="Balloon Text"/>
    <w:basedOn w:val="Normal"/>
    <w:link w:val="BalloonTextChar"/>
    <w:rsid w:val="00243C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3CB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43CB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3CB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893</Words>
  <Characters>5498</Characters>
  <Application>Microsoft Office Word</Application>
  <DocSecurity>0</DocSecurity>
  <Lines>249</Lines>
  <Paragraphs>148</Paragraphs>
  <ScaleCrop>false</ScaleCrop>
  <Company>Author-it Software Corporation Ltd.</Company>
  <LinksUpToDate>false</LinksUpToDate>
  <CharactersWithSpaces>6298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PUADEFAD002A Assist in establishing and clearing a cargo drop zone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2012-05-26T04:03:00Z</dcterms:created>
  <dcterms:modified xsi:type="dcterms:W3CDTF">2012-05-26T04:03:00Z</dcterms:modified>
</cp:coreProperties>
</file>