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379" w:rsidP="00B2137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PUACOM015B Conduct community safety activities</w:t>
      </w:r>
      <w:r>
        <w:fldChar w:fldCharType="end"/>
      </w:r>
    </w:p>
    <w:p w:rsidR="00B21379" w:rsidP="00B21379">
      <w:pPr>
        <w:pStyle w:val="Version"/>
        <w:sectPr w:rsidSect="005E7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E7E86" w:rsidP="005E7E86">
      <w:pPr>
        <w:pStyle w:val="SuperHeading"/>
      </w:pPr>
      <w:r w:rsidRPr="005E7E86">
        <w:t>PUACOM015B Conduct community safety activities</w:t>
      </w:r>
    </w:p>
    <w:p w:rsidR="00000000" w:rsidRPr="005E7E86" w:rsidP="005E7E86">
      <w:pPr>
        <w:pStyle w:val="SuperHeading"/>
      </w:pPr>
    </w:p>
    <w:p w:rsidR="00000000" w:rsidRPr="005E7E86" w:rsidP="005E7E86">
      <w:pPr>
        <w:pStyle w:val="Heading1"/>
      </w:pPr>
      <w:bookmarkStart w:id="1" w:name="O_401572"/>
      <w:bookmarkEnd w:id="1"/>
      <w:r w:rsidRPr="005E7E86">
        <w:t>Modification History</w:t>
      </w:r>
    </w:p>
    <w:p w:rsidR="00000000" w:rsidRPr="005E7E86" w:rsidP="005E7E86">
      <w:pPr>
        <w:pStyle w:val="BodyText"/>
      </w:pPr>
      <w:r w:rsidRPr="005E7E86">
        <w:t>PUACOM015B Release 2:</w:t>
      </w:r>
      <w:r w:rsidRPr="005E7E86">
        <w:tab/>
        <w:t>Layout adjusted. Application added.</w:t>
      </w:r>
    </w:p>
    <w:p w:rsidR="00000000" w:rsidRPr="005E7E86" w:rsidP="005E7E86">
      <w:pPr>
        <w:pStyle w:val="BodyText"/>
      </w:pPr>
      <w:r w:rsidRPr="005E7E86">
        <w:t>PUACOM015B Release 1:</w:t>
      </w:r>
      <w:r w:rsidRPr="005E7E86">
        <w:tab/>
        <w:t>P</w:t>
      </w:r>
      <w:r w:rsidRPr="005E7E86">
        <w:t>rimary release.</w:t>
      </w: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2" w:name="O_401568"/>
      <w:bookmarkEnd w:id="2"/>
      <w:r w:rsidRPr="005E7E86">
        <w:t>Unit Descriptor</w:t>
      </w:r>
    </w:p>
    <w:p w:rsidR="00000000" w:rsidRPr="005E7E86" w:rsidP="005E7E86">
      <w:pPr>
        <w:pStyle w:val="BodyText"/>
      </w:pPr>
      <w:r w:rsidRPr="005E7E86">
        <w:t>This unit covers the competency required to identify and evaluate risk, to select and implement strategies to reduce risk and to improve community safety.</w:t>
      </w:r>
    </w:p>
    <w:p w:rsidR="00000000" w:rsidRPr="005E7E86" w:rsidP="005E7E86">
      <w:pPr>
        <w:pStyle w:val="BodyText"/>
      </w:pPr>
      <w:r w:rsidRPr="005E7E86">
        <w:t>This unit is based on PUAFIR301B Undertake community</w:t>
      </w:r>
      <w:r w:rsidRPr="005E7E86">
        <w:t xml:space="preserve"> safety activities.</w:t>
      </w: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3" w:name="O_401580"/>
      <w:bookmarkEnd w:id="3"/>
      <w:r w:rsidRPr="005E7E86">
        <w:t>Application of the Unit</w:t>
      </w:r>
    </w:p>
    <w:p w:rsidR="00000000" w:rsidRPr="005E7E86" w:rsidP="005E7E86">
      <w:pPr>
        <w:pStyle w:val="BodyText"/>
      </w:pPr>
      <w:r w:rsidRPr="005E7E86">
        <w:t>This unit applies to those workers who have a role in evaluating hazards, determining risk, and planning appropriate community safety prevention and education activities.</w:t>
      </w: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4" w:name="O_401573"/>
      <w:bookmarkEnd w:id="4"/>
      <w:r w:rsidRPr="005E7E86">
        <w:t>Licensi</w:t>
      </w:r>
      <w:r w:rsidRPr="005E7E86">
        <w:t>ng/Regulatory Information</w:t>
      </w:r>
    </w:p>
    <w:p w:rsidR="00000000" w:rsidRPr="005E7E86" w:rsidP="005E7E86">
      <w:pPr>
        <w:pStyle w:val="BodyText"/>
      </w:pPr>
      <w:r w:rsidRPr="005E7E86">
        <w:t>Not applicable.</w:t>
      </w: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5" w:name="O_401571"/>
      <w:bookmarkEnd w:id="5"/>
      <w:r w:rsidRPr="005E7E86">
        <w:t>Pre-Requisites</w:t>
      </w:r>
    </w:p>
    <w:p w:rsidR="00000000" w:rsidRPr="005E7E86" w:rsidP="005E7E86">
      <w:pPr>
        <w:pStyle w:val="BodyText"/>
      </w:pPr>
      <w:r w:rsidRPr="005E7E86">
        <w:t>PUATEA004D Work effectively in a public safety organisation</w:t>
      </w: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6" w:name="O_401576"/>
      <w:bookmarkEnd w:id="6"/>
      <w:r w:rsidRPr="005E7E86">
        <w:t>Employability Skills Information</w:t>
      </w:r>
    </w:p>
    <w:p w:rsidR="00000000" w:rsidRPr="005E7E86" w:rsidP="005E7E86">
      <w:pPr>
        <w:pStyle w:val="BodyText"/>
      </w:pPr>
      <w:r w:rsidRPr="005E7E86">
        <w:t>This unit contains employability skills.</w:t>
      </w: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7" w:name="O_401577"/>
      <w:bookmarkEnd w:id="7"/>
      <w:r w:rsidRPr="005E7E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BodyText"/>
            </w:pPr>
            <w:r w:rsidRPr="005E7E86">
              <w:t xml:space="preserve">Performance Criteria describe the required performance needed to demonstrate achievement of the element. Where </w:t>
            </w:r>
            <w:r w:rsidRPr="005E7E86">
              <w:rPr>
                <w:rStyle w:val="BoldandItalics"/>
              </w:rPr>
              <w:t>bold italicised</w:t>
            </w:r>
            <w:r w:rsidRPr="005E7E86">
              <w:t xml:space="preserve"> text is used, fur</w:t>
            </w:r>
            <w:r w:rsidRPr="005E7E86">
              <w:t>ther information is detailed in the Range Statement. Assessment of performance is to be consistent with the Evidence Guide.</w:t>
            </w:r>
          </w:p>
        </w:tc>
      </w:tr>
    </w:tbl>
    <w:p w:rsidR="00000000" w:rsidRPr="005E7E86" w:rsidP="005E7E86">
      <w:pPr>
        <w:pStyle w:val="BodyText"/>
      </w:pP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8" w:name="O_401578"/>
      <w:bookmarkEnd w:id="8"/>
      <w:r w:rsidRPr="005E7E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BodyText"/>
            </w:pPr>
            <w:r w:rsidRPr="005E7E8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rPr>
                <w:rStyle w:val="SpecialBold"/>
              </w:rPr>
              <w:t>PERFORMANCE CRITERIA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List"/>
              <w:rPr>
                <w:lang w:val="en-NZ"/>
              </w:rPr>
            </w:pPr>
            <w:r w:rsidRPr="005E7E86">
              <w:rPr>
                <w:rStyle w:val="SpecialBold"/>
              </w:rPr>
              <w:t>1.</w:t>
            </w:r>
            <w:r w:rsidRPr="005E7E86">
              <w:rPr>
                <w:rStyle w:val="SpecialBold"/>
              </w:rPr>
              <w:tab/>
              <w:t>Identify specific hazards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"/>
            </w:pPr>
            <w:r w:rsidRPr="005E7E86">
              <w:t>1.1</w:t>
            </w:r>
            <w:r w:rsidRPr="005E7E86">
              <w:tab/>
            </w:r>
            <w:r w:rsidRPr="005E7E86">
              <w:rPr>
                <w:rStyle w:val="BoldandItalics"/>
              </w:rPr>
              <w:t>Hazards</w:t>
            </w:r>
            <w:r w:rsidRPr="005E7E86">
              <w:t xml:space="preserve"> are identified using the organisation's risk management procedures and process.</w:t>
            </w:r>
          </w:p>
          <w:p w:rsidR="00000000" w:rsidRPr="005E7E86" w:rsidP="005E7E86">
            <w:pPr>
              <w:pStyle w:val="List"/>
            </w:pPr>
            <w:r w:rsidRPr="005E7E86">
              <w:t>1.2</w:t>
            </w:r>
            <w:r w:rsidRPr="005E7E86">
              <w:tab/>
              <w:t xml:space="preserve">Specific hazards in area of responsibility that may impact on life, </w:t>
            </w:r>
            <w:r w:rsidRPr="005E7E86">
              <w:rPr>
                <w:rStyle w:val="BoldandItalics"/>
              </w:rPr>
              <w:t>property</w:t>
            </w:r>
            <w:r w:rsidRPr="005E7E86">
              <w:t xml:space="preserve">, process or the </w:t>
            </w:r>
            <w:r w:rsidRPr="005E7E86">
              <w:rPr>
                <w:rStyle w:val="BoldandItalics"/>
              </w:rPr>
              <w:t>environment</w:t>
            </w:r>
            <w:r w:rsidRPr="005E7E86">
              <w:t xml:space="preserve"> are accurately identified and reported to the supervisor according</w:t>
            </w:r>
            <w:r w:rsidRPr="005E7E86">
              <w:t xml:space="preserve"> to the organisation's procedures.</w:t>
            </w:r>
          </w:p>
          <w:p w:rsidR="00000000" w:rsidRPr="005E7E86" w:rsidP="005E7E86">
            <w:pPr>
              <w:pStyle w:val="List"/>
            </w:pPr>
            <w:r w:rsidRPr="005E7E86">
              <w:t>1.3</w:t>
            </w:r>
            <w:r w:rsidRPr="005E7E86">
              <w:tab/>
            </w:r>
            <w:r w:rsidRPr="005E7E86">
              <w:rPr>
                <w:rStyle w:val="BoldandItalics"/>
              </w:rPr>
              <w:t>Inspections</w:t>
            </w:r>
            <w:r w:rsidRPr="005E7E86">
              <w:t xml:space="preserve"> are conducted to provide for relevant information for pre-incident planning.</w:t>
            </w:r>
          </w:p>
          <w:p w:rsidR="00000000" w:rsidP="005E7E86">
            <w:pPr>
              <w:pStyle w:val="List"/>
              <w:rPr>
                <w:lang w:val="en-NZ"/>
              </w:rPr>
            </w:pPr>
            <w:r w:rsidRPr="005E7E86">
              <w:t>1.4</w:t>
            </w:r>
            <w:r w:rsidRPr="005E7E86">
              <w:tab/>
            </w:r>
            <w:r w:rsidRPr="005E7E86">
              <w:rPr>
                <w:rStyle w:val="BoldandItalics"/>
              </w:rPr>
              <w:t>Community members and organisations</w:t>
            </w:r>
            <w:r w:rsidRPr="005E7E86">
              <w:t xml:space="preserve"> are consulted where appropriate during the identification and/or inspection process.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List"/>
              <w:rPr>
                <w:lang w:val="en-NZ"/>
              </w:rPr>
            </w:pPr>
            <w:r w:rsidRPr="005E7E86">
              <w:rPr>
                <w:rStyle w:val="SpecialBold"/>
              </w:rPr>
              <w:t>2.</w:t>
            </w:r>
            <w:r w:rsidRPr="005E7E86">
              <w:rPr>
                <w:rStyle w:val="SpecialBold"/>
              </w:rPr>
              <w:tab/>
              <w:t>Consider hazard information to determine level of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"/>
            </w:pPr>
            <w:r w:rsidRPr="005E7E86">
              <w:t>2.1</w:t>
            </w:r>
            <w:r w:rsidRPr="005E7E86">
              <w:tab/>
              <w:t>Level of risk is determined using the organisation's risk management procedures and process.</w:t>
            </w:r>
          </w:p>
          <w:p w:rsidR="00000000" w:rsidP="005E7E86">
            <w:pPr>
              <w:pStyle w:val="List"/>
              <w:rPr>
                <w:lang w:val="en-NZ"/>
              </w:rPr>
            </w:pPr>
            <w:r w:rsidRPr="005E7E86">
              <w:t>2.2</w:t>
            </w:r>
            <w:r w:rsidRPr="005E7E86">
              <w:tab/>
              <w:t>Liaison is undertaken with external organisations as required and according to the organisation's p</w:t>
            </w:r>
            <w:r w:rsidRPr="005E7E86">
              <w:t>rocedures.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List"/>
              <w:rPr>
                <w:lang w:val="en-NZ"/>
              </w:rPr>
            </w:pPr>
            <w:r w:rsidRPr="005E7E86">
              <w:rPr>
                <w:rStyle w:val="SpecialBold"/>
              </w:rPr>
              <w:t>3.</w:t>
            </w:r>
            <w:r w:rsidRPr="005E7E86">
              <w:rPr>
                <w:rStyle w:val="SpecialBold"/>
              </w:rPr>
              <w:tab/>
              <w:t>Implement risk mitigation guidelines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"/>
            </w:pPr>
            <w:r w:rsidRPr="005E7E86">
              <w:t>3.1</w:t>
            </w:r>
            <w:r w:rsidRPr="005E7E86">
              <w:tab/>
              <w:t xml:space="preserve">Risk </w:t>
            </w:r>
            <w:r w:rsidRPr="005E7E86">
              <w:rPr>
                <w:rStyle w:val="BoldandItalics"/>
              </w:rPr>
              <w:t>mitigation strategy</w:t>
            </w:r>
            <w:r w:rsidRPr="005E7E86">
              <w:t xml:space="preserve"> is selected from a pre-determined list and implemented.</w:t>
            </w:r>
          </w:p>
          <w:p w:rsidR="00000000" w:rsidRPr="005E7E86" w:rsidP="005E7E86">
            <w:pPr>
              <w:pStyle w:val="List"/>
            </w:pPr>
            <w:r w:rsidRPr="005E7E86">
              <w:t>3.2</w:t>
            </w:r>
            <w:r w:rsidRPr="005E7E86">
              <w:tab/>
              <w:t>Risk reduction activities are conducted in accordance with the organisation's procedures.</w:t>
            </w:r>
          </w:p>
          <w:p w:rsidR="00000000" w:rsidP="005E7E86">
            <w:pPr>
              <w:pStyle w:val="List"/>
              <w:rPr>
                <w:lang w:val="en-NZ"/>
              </w:rPr>
            </w:pPr>
            <w:r w:rsidRPr="005E7E86">
              <w:t>3.3</w:t>
            </w:r>
            <w:r w:rsidRPr="005E7E86">
              <w:tab/>
              <w:t>Mitigation guidelines</w:t>
            </w:r>
            <w:r w:rsidRPr="005E7E86">
              <w:t xml:space="preserve"> are implemented with minimum damage to the environment in accordance with </w:t>
            </w:r>
            <w:r w:rsidRPr="005E7E86">
              <w:rPr>
                <w:rStyle w:val="BoldandItalics"/>
              </w:rPr>
              <w:t>legislation</w:t>
            </w:r>
            <w:r w:rsidRPr="005E7E86">
              <w:t xml:space="preserve"> and the organisation's procedures.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List"/>
              <w:rPr>
                <w:lang w:val="en-NZ"/>
              </w:rPr>
            </w:pPr>
            <w:r w:rsidRPr="005E7E86">
              <w:rPr>
                <w:rStyle w:val="SpecialBold"/>
              </w:rPr>
              <w:t>4.</w:t>
            </w:r>
            <w:r w:rsidRPr="005E7E86">
              <w:rPr>
                <w:rStyle w:val="SpecialBold"/>
              </w:rPr>
              <w:tab/>
              <w:t>Evaluate mitigation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"/>
            </w:pPr>
            <w:r w:rsidRPr="005E7E86">
              <w:t>4.1</w:t>
            </w:r>
            <w:r w:rsidRPr="005E7E86">
              <w:tab/>
            </w:r>
            <w:r w:rsidRPr="005E7E86">
              <w:rPr>
                <w:rStyle w:val="BoldandItalics"/>
              </w:rPr>
              <w:t>Feedback</w:t>
            </w:r>
            <w:r w:rsidRPr="005E7E86">
              <w:t xml:space="preserve"> is provided to appropriate parties on the risk mitigation procedures and process.</w:t>
            </w:r>
          </w:p>
          <w:p w:rsidR="00000000" w:rsidRPr="005E7E86" w:rsidP="005E7E86">
            <w:pPr>
              <w:pStyle w:val="List"/>
            </w:pPr>
            <w:r w:rsidRPr="005E7E86">
              <w:t>4.2</w:t>
            </w:r>
            <w:r w:rsidRPr="005E7E86">
              <w:tab/>
            </w:r>
            <w:r w:rsidRPr="005E7E86">
              <w:t>Mitigation strategies are evaluated for effectiveness and community acceptance.</w:t>
            </w:r>
          </w:p>
          <w:p w:rsidR="00000000" w:rsidRPr="005E7E86" w:rsidP="005E7E86">
            <w:pPr>
              <w:pStyle w:val="List"/>
            </w:pPr>
            <w:r w:rsidRPr="005E7E86">
              <w:t>4.3</w:t>
            </w:r>
            <w:r w:rsidRPr="005E7E86">
              <w:tab/>
              <w:t>Issues are reported to supervisor according to the organisation's procedures.</w:t>
            </w:r>
          </w:p>
        </w:tc>
      </w:tr>
    </w:tbl>
    <w:p w:rsidR="00000000" w:rsidRPr="005E7E86" w:rsidP="005E7E86">
      <w:pPr>
        <w:pStyle w:val="BodyText"/>
      </w:pP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9" w:name="O_401569"/>
      <w:bookmarkEnd w:id="9"/>
      <w:r w:rsidRPr="005E7E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t>This describes the essential skills and knowl</w:t>
            </w:r>
            <w:r w:rsidRPr="005E7E86">
              <w:t>edge and their level, required for this unit.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rPr>
                <w:rStyle w:val="SpecialBold"/>
              </w:rPr>
              <w:t>Required Skills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analyse feedback</w:t>
            </w:r>
          </w:p>
          <w:p w:rsidR="00000000" w:rsidRPr="005E7E86" w:rsidP="005E7E86">
            <w:pPr>
              <w:pStyle w:val="ListBullet"/>
            </w:pPr>
            <w:r w:rsidRPr="005E7E86">
              <w:t>apply risk management guidelines to the organisation</w:t>
            </w:r>
          </w:p>
          <w:p w:rsidR="00000000" w:rsidRPr="005E7E86" w:rsidP="005E7E86">
            <w:pPr>
              <w:pStyle w:val="ListBullet"/>
            </w:pPr>
            <w:r w:rsidRPr="005E7E86">
              <w:t>complete forms</w:t>
            </w:r>
          </w:p>
          <w:p w:rsidR="00000000" w:rsidRPr="005E7E86" w:rsidP="005E7E86">
            <w:pPr>
              <w:pStyle w:val="ListBullet"/>
            </w:pPr>
            <w:r w:rsidRPr="005E7E86">
              <w:t>identify at risk plant species</w:t>
            </w:r>
          </w:p>
          <w:p w:rsidR="00000000" w:rsidRPr="005E7E86" w:rsidP="005E7E86">
            <w:pPr>
              <w:pStyle w:val="ListBullet"/>
            </w:pPr>
            <w:r w:rsidRPr="005E7E86">
              <w:t>identify building construction and materials</w:t>
            </w:r>
          </w:p>
          <w:p w:rsidR="00000000" w:rsidRPr="005E7E86" w:rsidP="005E7E86">
            <w:pPr>
              <w:pStyle w:val="ListBullet"/>
            </w:pPr>
            <w:r w:rsidRPr="005E7E86">
              <w:t>identify hazardous materials</w:t>
            </w:r>
          </w:p>
          <w:p w:rsidR="00000000" w:rsidRPr="005E7E86" w:rsidP="005E7E86">
            <w:pPr>
              <w:pStyle w:val="ListBullet"/>
            </w:pPr>
            <w:r w:rsidRPr="005E7E86">
              <w:t>liaise with community groups</w:t>
            </w:r>
          </w:p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>oral and written communication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rPr>
                <w:rStyle w:val="SpecialBold"/>
              </w:rPr>
              <w:t>Required Knowledge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Australian Standard AS/NZS 4360</w:t>
            </w:r>
          </w:p>
          <w:p w:rsidR="00000000" w:rsidRPr="005E7E86" w:rsidP="005E7E86">
            <w:pPr>
              <w:pStyle w:val="ListBullet"/>
            </w:pPr>
            <w:r w:rsidRPr="005E7E86">
              <w:t>community organisation contacts</w:t>
            </w:r>
          </w:p>
          <w:p w:rsidR="00000000" w:rsidRPr="005E7E86" w:rsidP="005E7E86">
            <w:pPr>
              <w:pStyle w:val="ListBullet"/>
            </w:pPr>
            <w:r w:rsidRPr="005E7E86">
              <w:t>evacuation procedures</w:t>
            </w:r>
          </w:p>
          <w:p w:rsidR="00000000" w:rsidRPr="005E7E86" w:rsidP="005E7E86">
            <w:pPr>
              <w:pStyle w:val="ListBullet"/>
            </w:pPr>
            <w:r w:rsidRPr="005E7E86">
              <w:t>hazardous materials</w:t>
            </w:r>
          </w:p>
          <w:p w:rsidR="00000000" w:rsidRPr="005E7E86" w:rsidP="005E7E86">
            <w:pPr>
              <w:pStyle w:val="ListBullet"/>
            </w:pPr>
            <w:r w:rsidRPr="005E7E86">
              <w:t>occupational health and safety guidelines</w:t>
            </w:r>
          </w:p>
          <w:p w:rsidR="00000000" w:rsidRPr="005E7E86" w:rsidP="005E7E86">
            <w:pPr>
              <w:pStyle w:val="ListBullet"/>
            </w:pPr>
            <w:r w:rsidRPr="005E7E86">
              <w:t>organisation risk identification guidelines, policies and procedures relating to hazard reduction, hazard isolation, hazard removal and hazard management</w:t>
            </w:r>
          </w:p>
          <w:p w:rsidR="00000000" w:rsidRPr="005E7E86" w:rsidP="005E7E86">
            <w:pPr>
              <w:pStyle w:val="ListBullet"/>
            </w:pPr>
            <w:r w:rsidRPr="005E7E86">
              <w:t>principles of hazard behaviour and suppression</w:t>
            </w:r>
          </w:p>
          <w:p w:rsidR="00000000" w:rsidRPr="005E7E86" w:rsidP="005E7E86">
            <w:pPr>
              <w:pStyle w:val="ListBullet"/>
            </w:pPr>
            <w:r w:rsidRPr="005E7E86">
              <w:t>relevant legislation</w:t>
            </w:r>
          </w:p>
          <w:p w:rsidR="00000000" w:rsidRPr="005E7E86" w:rsidP="005E7E86">
            <w:pPr>
              <w:pStyle w:val="ListBullet"/>
            </w:pPr>
            <w:r w:rsidRPr="005E7E86">
              <w:t>relevant technical information</w:t>
            </w:r>
          </w:p>
          <w:p w:rsidR="00000000" w:rsidRPr="005E7E86" w:rsidP="005E7E86">
            <w:pPr>
              <w:pStyle w:val="ListBullet"/>
            </w:pPr>
            <w:r w:rsidRPr="005E7E86">
              <w:t>ris</w:t>
            </w:r>
            <w:r w:rsidRPr="005E7E86">
              <w:t>k management principles specific to the organisation</w:t>
            </w:r>
          </w:p>
        </w:tc>
      </w:tr>
    </w:tbl>
    <w:p w:rsidR="00000000" w:rsidRPr="005E7E86" w:rsidP="005E7E86">
      <w:pPr>
        <w:pStyle w:val="BodyText"/>
      </w:pP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10" w:name="O_401575"/>
      <w:bookmarkEnd w:id="10"/>
      <w:r w:rsidRPr="005E7E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BodyText"/>
            </w:pPr>
            <w:r w:rsidRPr="005E7E86">
              <w:t>Assessment must confirm the ability to identify and describe the relationshi</w:t>
            </w:r>
            <w:r w:rsidRPr="005E7E86">
              <w:t>p between a hazard and the risk posed to the community and environment; and to evaluate risk against established organisation risk management guidelines in consultation with relevant community groups.</w:t>
            </w:r>
          </w:p>
          <w:p w:rsidR="00000000" w:rsidRPr="005E7E86" w:rsidP="005E7E86">
            <w:pPr>
              <w:pStyle w:val="BodyText"/>
            </w:pPr>
          </w:p>
          <w:p w:rsidR="00000000" w:rsidRPr="005E7E86" w:rsidP="005E7E86">
            <w:pPr>
              <w:pStyle w:val="BodyText"/>
            </w:pPr>
            <w:r w:rsidRPr="005E7E86">
              <w:rPr>
                <w:rStyle w:val="SpecialBold"/>
              </w:rPr>
              <w:t>Consistency in performance</w:t>
            </w:r>
          </w:p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t>Competency should be demons</w:t>
            </w:r>
            <w:r w:rsidRPr="005E7E86">
              <w:t>trated over time in a range of actual or simulated workplace environments.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BodyText"/>
            </w:pPr>
            <w:r w:rsidRPr="005E7E8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BodyText"/>
            </w:pPr>
            <w:r w:rsidRPr="005E7E86">
              <w:rPr>
                <w:rStyle w:val="SpecialBold"/>
              </w:rPr>
              <w:t>Context of assessment</w:t>
            </w:r>
          </w:p>
          <w:p w:rsidR="00000000" w:rsidRPr="005E7E86" w:rsidP="005E7E86">
            <w:pPr>
              <w:pStyle w:val="BodyText"/>
            </w:pPr>
            <w:r w:rsidRPr="005E7E86">
              <w:t>Competency should be assessed in the workplace or in a simulated workplace.</w:t>
            </w:r>
          </w:p>
          <w:p w:rsidR="00000000" w:rsidRPr="005E7E86" w:rsidP="005E7E86">
            <w:pPr>
              <w:pStyle w:val="BodyText"/>
            </w:pPr>
            <w:r w:rsidRPr="005E7E86">
              <w:rPr>
                <w:rStyle w:val="SpecialBold"/>
              </w:rPr>
              <w:t>Specific resources for assessment</w:t>
            </w:r>
          </w:p>
          <w:p w:rsidR="00000000" w:rsidRPr="005E7E86" w:rsidP="005E7E86">
            <w:pPr>
              <w:pStyle w:val="BodyText"/>
            </w:pPr>
            <w:r w:rsidRPr="005E7E86">
              <w:t>Access to organisation forms and appropriate equipment.</w:t>
            </w:r>
          </w:p>
        </w:tc>
      </w:tr>
    </w:tbl>
    <w:p w:rsidR="00000000" w:rsidRPr="005E7E86" w:rsidP="005E7E86">
      <w:pPr>
        <w:pStyle w:val="BodyText"/>
      </w:pP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11" w:name="O_401570"/>
      <w:bookmarkEnd w:id="11"/>
      <w:r w:rsidRPr="005E7E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"/>
              <w:rPr>
                <w:lang w:val="en-NZ"/>
              </w:rPr>
            </w:pPr>
            <w:r w:rsidRPr="005E7E86">
              <w:t xml:space="preserve">The Range Statement relates to the Unit of Competency as a whole. It allows for different work environments and situations that may affect performance. </w:t>
            </w:r>
            <w:r w:rsidRPr="005E7E86">
              <w:rPr>
                <w:rStyle w:val="BoldandItalics"/>
              </w:rPr>
              <w:t>Bold italici</w:t>
            </w:r>
            <w:r w:rsidRPr="005E7E86">
              <w:rPr>
                <w:rStyle w:val="BoldandItalics"/>
              </w:rPr>
              <w:t>sed</w:t>
            </w:r>
            <w:r w:rsidRPr="005E7E86">
              <w:t xml:space="preserve"> wording in the Performance Criteria is detailed below.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Hazards </w:t>
            </w:r>
            <w:r w:rsidRPr="005E7E86">
              <w:t>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Adverse weather</w:t>
            </w:r>
          </w:p>
          <w:p w:rsidR="00000000" w:rsidRPr="005E7E86" w:rsidP="005E7E86">
            <w:pPr>
              <w:pStyle w:val="ListBullet"/>
            </w:pPr>
            <w:r w:rsidRPr="005E7E86">
              <w:t>After dark operations</w:t>
            </w:r>
          </w:p>
          <w:p w:rsidR="00000000" w:rsidRPr="005E7E86" w:rsidP="005E7E86">
            <w:pPr>
              <w:pStyle w:val="ListBullet"/>
            </w:pPr>
            <w:r w:rsidRPr="005E7E86">
              <w:t>Closed access routes</w:t>
            </w:r>
          </w:p>
          <w:p w:rsidR="00000000" w:rsidRPr="005E7E86" w:rsidP="005E7E86">
            <w:pPr>
              <w:pStyle w:val="ListBullet"/>
            </w:pPr>
            <w:r w:rsidRPr="005E7E86">
              <w:t>Conflict with cultural practices</w:t>
            </w:r>
          </w:p>
          <w:p w:rsidR="00000000" w:rsidRPr="005E7E86" w:rsidP="005E7E86">
            <w:pPr>
              <w:pStyle w:val="ListBullet"/>
            </w:pPr>
            <w:r w:rsidRPr="005E7E86">
              <w:t>Damaged structures</w:t>
            </w:r>
          </w:p>
          <w:p w:rsidR="00000000" w:rsidRPr="005E7E86" w:rsidP="005E7E86">
            <w:pPr>
              <w:pStyle w:val="ListBullet"/>
            </w:pPr>
            <w:r w:rsidRPr="005E7E86">
              <w:t>Dangerous goods</w:t>
            </w:r>
          </w:p>
          <w:p w:rsidR="00000000" w:rsidRPr="005E7E86" w:rsidP="005E7E86">
            <w:pPr>
              <w:pStyle w:val="ListBullet"/>
            </w:pPr>
            <w:r w:rsidRPr="005E7E86">
              <w:t>Debris</w:t>
            </w:r>
          </w:p>
          <w:p w:rsidR="00000000" w:rsidRPr="005E7E86" w:rsidP="005E7E86">
            <w:pPr>
              <w:pStyle w:val="ListBullet"/>
            </w:pPr>
            <w:r w:rsidRPr="005E7E86">
              <w:t>Difficult terrain</w:t>
            </w:r>
          </w:p>
          <w:p w:rsidR="00000000" w:rsidRPr="005E7E86" w:rsidP="005E7E86">
            <w:pPr>
              <w:pStyle w:val="ListBullet"/>
            </w:pPr>
            <w:r w:rsidRPr="005E7E86">
              <w:t>Events such as fire, flood, storm</w:t>
            </w:r>
          </w:p>
          <w:p w:rsidR="00000000" w:rsidRPr="005E7E86" w:rsidP="005E7E86">
            <w:pPr>
              <w:pStyle w:val="ListBullet"/>
            </w:pPr>
            <w:r w:rsidRPr="005E7E86">
              <w:t>Electrical hazards</w:t>
            </w:r>
          </w:p>
          <w:p w:rsidR="00000000" w:rsidRPr="005E7E86" w:rsidP="005E7E86">
            <w:pPr>
              <w:pStyle w:val="ListBullet"/>
            </w:pPr>
            <w:r w:rsidRPr="005E7E86">
              <w:t>Explosion</w:t>
            </w:r>
          </w:p>
          <w:p w:rsidR="00000000" w:rsidRPr="005E7E86" w:rsidP="005E7E86">
            <w:pPr>
              <w:pStyle w:val="ListBullet"/>
            </w:pPr>
            <w:r w:rsidRPr="005E7E86">
              <w:t>Hazardous materials</w:t>
            </w:r>
          </w:p>
          <w:p w:rsidR="00000000" w:rsidRPr="005E7E86" w:rsidP="005E7E86">
            <w:pPr>
              <w:pStyle w:val="ListBullet"/>
            </w:pPr>
            <w:r w:rsidRPr="005E7E86">
              <w:t>Illegal or careless use of fire</w:t>
            </w:r>
          </w:p>
          <w:p w:rsidR="00000000" w:rsidRPr="005E7E86" w:rsidP="005E7E86">
            <w:pPr>
              <w:pStyle w:val="ListBullet"/>
            </w:pPr>
            <w:r w:rsidRPr="005E7E86">
              <w:t>Impediments to firefighting and rescue activities</w:t>
            </w:r>
          </w:p>
          <w:p w:rsidR="00000000" w:rsidRPr="005E7E86" w:rsidP="005E7E86">
            <w:pPr>
              <w:pStyle w:val="ListBullet"/>
            </w:pPr>
            <w:r w:rsidRPr="005E7E86">
              <w:t>Natural disasters</w:t>
            </w:r>
          </w:p>
          <w:p w:rsidR="00000000" w:rsidRPr="005E7E86" w:rsidP="005E7E86">
            <w:pPr>
              <w:pStyle w:val="ListBullet"/>
            </w:pPr>
            <w:r w:rsidRPr="005E7E86">
              <w:t>On-scene hazards such as smoke, darkness, heat; machinery, equipment, pro</w:t>
            </w:r>
            <w:r w:rsidRPr="005E7E86">
              <w:t>ducts; structural collapse; hazardous products and materials</w:t>
            </w:r>
          </w:p>
          <w:p w:rsidR="00000000" w:rsidRPr="005E7E86" w:rsidP="005E7E86">
            <w:pPr>
              <w:pStyle w:val="ListBullet"/>
            </w:pPr>
            <w:r w:rsidRPr="005E7E86">
              <w:t>Structural fire and associated exposures</w:t>
            </w:r>
          </w:p>
          <w:p w:rsidR="00000000" w:rsidRPr="005E7E86" w:rsidP="005E7E86">
            <w:pPr>
              <w:pStyle w:val="ListBullet"/>
            </w:pPr>
            <w:r w:rsidRPr="005E7E86">
              <w:t>Time pressure</w:t>
            </w:r>
          </w:p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>Utilities (electricity, gas, water and sewage)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Property </w:t>
            </w:r>
            <w:r w:rsidRPr="005E7E8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Buildings</w:t>
            </w:r>
          </w:p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>Infrastructure which provides for the movement of people, goods and services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Environment </w:t>
            </w:r>
            <w:r w:rsidRPr="005E7E8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Built environment</w:t>
            </w:r>
          </w:p>
          <w:p w:rsidR="00000000" w:rsidRPr="005E7E86" w:rsidP="005E7E86">
            <w:pPr>
              <w:pStyle w:val="ListBullet"/>
            </w:pPr>
            <w:r w:rsidRPr="005E7E86">
              <w:t>Elements such as economics, commerce, culture and public safety service provisions that relate to how the community functions</w:t>
            </w:r>
          </w:p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 xml:space="preserve">Natural </w:t>
            </w:r>
            <w:r w:rsidRPr="005E7E86">
              <w:t>environment such as: topographical features, water bodies, vegetation communities and ecosystems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Inspections </w:t>
            </w:r>
            <w:r w:rsidRPr="005E7E8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Familiarisation inspections</w:t>
            </w:r>
          </w:p>
          <w:p w:rsidR="00000000" w:rsidRPr="005E7E86" w:rsidP="005E7E86">
            <w:pPr>
              <w:pStyle w:val="ListBullet"/>
            </w:pPr>
            <w:r w:rsidRPr="005E7E86">
              <w:t>Inspections required by legislation</w:t>
            </w:r>
          </w:p>
          <w:p w:rsidR="00000000" w:rsidRPr="005E7E86" w:rsidP="005E7E86">
            <w:pPr>
              <w:pStyle w:val="ListBullet"/>
            </w:pPr>
            <w:r w:rsidRPr="005E7E86">
              <w:t>Licensed premises inspections</w:t>
            </w:r>
          </w:p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>Scheduled inspections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Community members and organisations </w:t>
            </w:r>
            <w:r w:rsidRPr="005E7E8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Geographically-based groups of people such as:</w:t>
            </w:r>
          </w:p>
          <w:p w:rsidR="00000000" w:rsidRPr="005E7E86" w:rsidP="005E7E86">
            <w:pPr>
              <w:pStyle w:val="ListBullet2"/>
            </w:pPr>
            <w:r w:rsidRPr="005E7E86">
              <w:t>households, neighbourhood, suburbs, business districts and towns</w:t>
            </w:r>
          </w:p>
          <w:p w:rsidR="00000000" w:rsidRPr="005E7E86" w:rsidP="005E7E86">
            <w:pPr>
              <w:pStyle w:val="ListBullet"/>
            </w:pPr>
            <w:r w:rsidRPr="005E7E86">
              <w:t>Indigenous Australian communities, which can be metropolitan, regional, rural or remote comm</w:t>
            </w:r>
            <w:r w:rsidRPr="005E7E86">
              <w:t>unities</w:t>
            </w:r>
          </w:p>
          <w:p w:rsidR="00000000" w:rsidRPr="005E7E86" w:rsidP="005E7E86">
            <w:pPr>
              <w:pStyle w:val="ListBullet"/>
            </w:pPr>
            <w:r w:rsidRPr="005E7E86">
              <w:t>Shared-experience groups of people such as:</w:t>
            </w:r>
          </w:p>
          <w:p w:rsidR="00000000" w:rsidP="005E7E86">
            <w:pPr>
              <w:pStyle w:val="ListBullet2"/>
              <w:rPr>
                <w:lang w:val="en-NZ"/>
              </w:rPr>
            </w:pPr>
            <w:r w:rsidRPr="005E7E86">
              <w:t>particular-interest groups, ethnic groups, professional groups, language groups, age groupings and those exposed to a particular hazard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>Mitigation strategies</w:t>
            </w:r>
            <w:r w:rsidRPr="005E7E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Altering work practices</w:t>
            </w:r>
          </w:p>
          <w:p w:rsidR="00000000" w:rsidRPr="005E7E86" w:rsidP="005E7E86">
            <w:pPr>
              <w:pStyle w:val="ListBullet"/>
            </w:pPr>
            <w:r w:rsidRPr="005E7E86">
              <w:t>Community activities</w:t>
            </w:r>
          </w:p>
          <w:p w:rsidR="00000000" w:rsidRPr="005E7E86" w:rsidP="005E7E86">
            <w:pPr>
              <w:pStyle w:val="ListBullet"/>
            </w:pPr>
            <w:r w:rsidRPr="005E7E86">
              <w:t>Community information/education</w:t>
            </w:r>
          </w:p>
          <w:p w:rsidR="00000000" w:rsidRPr="005E7E86" w:rsidP="005E7E86">
            <w:pPr>
              <w:pStyle w:val="ListBullet"/>
            </w:pPr>
            <w:r w:rsidRPr="005E7E86">
              <w:t>Hazard isolation</w:t>
            </w:r>
          </w:p>
          <w:p w:rsidR="00000000" w:rsidRPr="005E7E86" w:rsidP="005E7E86">
            <w:pPr>
              <w:pStyle w:val="ListBullet"/>
            </w:pPr>
            <w:r w:rsidRPr="005E7E86">
              <w:t>Hazard management</w:t>
            </w:r>
          </w:p>
          <w:p w:rsidR="00000000" w:rsidRPr="005E7E86" w:rsidP="005E7E86">
            <w:pPr>
              <w:pStyle w:val="ListBullet"/>
            </w:pPr>
            <w:r w:rsidRPr="005E7E86">
              <w:t>Hazard reduction</w:t>
            </w:r>
          </w:p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>Hazard removal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Legislation </w:t>
            </w:r>
            <w:r w:rsidRPr="005E7E8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ListBullet"/>
              <w:rPr>
                <w:lang w:val="en-NZ"/>
              </w:rPr>
            </w:pPr>
            <w:r w:rsidRPr="005E7E86">
              <w:t>Local, state/territory or federal acts or regulations</w:t>
            </w:r>
          </w:p>
        </w:tc>
      </w:tr>
      <w:tr w:rsidTr="00B2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86">
            <w:pPr>
              <w:pStyle w:val="BodyTextRight"/>
              <w:rPr>
                <w:lang w:val="en-NZ"/>
              </w:rPr>
            </w:pPr>
            <w:r w:rsidRPr="005E7E86">
              <w:rPr>
                <w:rStyle w:val="BoldandItalics"/>
              </w:rPr>
              <w:t xml:space="preserve">Feedback </w:t>
            </w:r>
            <w:r w:rsidRPr="005E7E8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86" w:rsidP="005E7E86">
            <w:pPr>
              <w:pStyle w:val="ListBullet"/>
            </w:pPr>
            <w:r w:rsidRPr="005E7E86">
              <w:t>Checklists</w:t>
            </w:r>
          </w:p>
          <w:p w:rsidR="00000000" w:rsidRPr="005E7E86" w:rsidP="005E7E86">
            <w:pPr>
              <w:pStyle w:val="ListBullet"/>
            </w:pPr>
            <w:r w:rsidRPr="005E7E86">
              <w:t>Facilitated group meetings</w:t>
            </w:r>
          </w:p>
          <w:p w:rsidR="00000000" w:rsidRPr="005E7E86" w:rsidP="005E7E86">
            <w:pPr>
              <w:pStyle w:val="ListBullet"/>
            </w:pPr>
            <w:r w:rsidRPr="005E7E86">
              <w:t>Reports, verbal and/or written submitted to immediate supervisor</w:t>
            </w:r>
          </w:p>
          <w:p w:rsidR="00000000" w:rsidRPr="005E7E86" w:rsidP="005E7E86">
            <w:pPr>
              <w:pStyle w:val="ListBullet"/>
            </w:pPr>
            <w:r w:rsidRPr="005E7E86">
              <w:t>Standard organisation forms</w:t>
            </w:r>
          </w:p>
          <w:p w:rsidR="00000000" w:rsidRPr="005E7E86" w:rsidP="005E7E86">
            <w:pPr>
              <w:pStyle w:val="ListBullet"/>
            </w:pPr>
            <w:r w:rsidRPr="005E7E86">
              <w:t>Survey results</w:t>
            </w:r>
          </w:p>
          <w:p w:rsidR="00000000" w:rsidRPr="005E7E86" w:rsidP="005E7E86">
            <w:pPr>
              <w:pStyle w:val="ListBullet"/>
            </w:pPr>
            <w:r w:rsidRPr="005E7E86">
              <w:t>Using an interpreter</w:t>
            </w:r>
          </w:p>
        </w:tc>
      </w:tr>
    </w:tbl>
    <w:p w:rsidR="00000000" w:rsidRPr="005E7E86" w:rsidP="005E7E86">
      <w:pPr>
        <w:pStyle w:val="BodyText"/>
      </w:pPr>
    </w:p>
    <w:p w:rsidR="00000000" w:rsidRPr="005E7E86" w:rsidP="005E7E86">
      <w:pPr>
        <w:pStyle w:val="AllowPageBreak"/>
      </w:pPr>
    </w:p>
    <w:p w:rsidR="00000000" w:rsidRPr="005E7E86" w:rsidP="005E7E86">
      <w:pPr>
        <w:pStyle w:val="Heading1"/>
      </w:pPr>
      <w:bookmarkStart w:id="12" w:name="O_401567"/>
      <w:bookmarkEnd w:id="12"/>
      <w:r w:rsidRPr="005E7E86">
        <w:t>Unit Sector(s)</w:t>
      </w:r>
    </w:p>
    <w:p w:rsidR="00000000" w:rsidRPr="005E7E86" w:rsidP="005E7E86">
      <w:pPr>
        <w:pStyle w:val="BodyText"/>
      </w:pPr>
      <w:r w:rsidRPr="005E7E86">
        <w:t>Not applicable.</w:t>
      </w:r>
    </w:p>
    <w:p w:rsidR="00000000" w:rsidRPr="005E7E86" w:rsidP="005E7E86"/>
    <w:sectPr w:rsidSect="005E7E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1379" w:rsidP="00B2137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79" w:rsidP="005E7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1379" w:rsidP="005E7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21379" w:rsidP="005E7E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86" w:rsidRPr="00B21379" w:rsidP="00B213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79" w:rsidRPr="002D2AF8" w:rsidP="005E7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PUACOM015B Conduct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B21379" w:rsidP="005E7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E4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4CE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2F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E86"/>
  </w:style>
  <w:style w:type="character" w:customStyle="1" w:styleId="Heading1Char">
    <w:name w:val="Heading 1 Char"/>
    <w:basedOn w:val="DefaultParagraphFont"/>
    <w:link w:val="Heading1"/>
    <w:rsid w:val="005E7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E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E8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E7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E8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E7E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E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E86"/>
    <w:rPr>
      <w:b/>
      <w:spacing w:val="0"/>
    </w:rPr>
  </w:style>
  <w:style w:type="paragraph" w:styleId="ListBullet2">
    <w:name w:val="List Bullet 2"/>
    <w:basedOn w:val="List2"/>
    <w:rsid w:val="005E7E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E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5E7E86"/>
    <w:pPr>
      <w:spacing w:before="0" w:after="0"/>
      <w:jc w:val="right"/>
    </w:pPr>
  </w:style>
  <w:style w:type="paragraph" w:customStyle="1" w:styleId="AllowPageBreak">
    <w:name w:val="AllowPageBreak"/>
    <w:rsid w:val="005E7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E7E8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7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7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E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E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E86"/>
    <w:rPr>
      <w:i/>
    </w:rPr>
  </w:style>
  <w:style w:type="paragraph" w:styleId="Caption">
    <w:name w:val="caption"/>
    <w:basedOn w:val="BodyText"/>
    <w:next w:val="Normal"/>
    <w:qFormat/>
    <w:rsid w:val="005E7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E86"/>
  </w:style>
  <w:style w:type="paragraph" w:styleId="TableofFigures">
    <w:name w:val="table of figures"/>
    <w:basedOn w:val="Normal"/>
    <w:next w:val="Normal"/>
    <w:semiHidden/>
    <w:rsid w:val="005E7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E86"/>
    <w:pPr>
      <w:numPr>
        <w:numId w:val="11"/>
      </w:numPr>
    </w:pPr>
  </w:style>
  <w:style w:type="character" w:customStyle="1" w:styleId="WingdingSymbols">
    <w:name w:val="Wingding Symbols"/>
    <w:rsid w:val="005E7E86"/>
    <w:rPr>
      <w:rFonts w:ascii="Wingdings" w:hAnsi="Wingdings"/>
    </w:rPr>
  </w:style>
  <w:style w:type="paragraph" w:customStyle="1" w:styleId="TableHeading">
    <w:name w:val="Table Heading"/>
    <w:basedOn w:val="HeadingBase"/>
    <w:rsid w:val="005E7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E8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E7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E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E86"/>
    <w:rPr>
      <w:sz w:val="32"/>
    </w:rPr>
  </w:style>
  <w:style w:type="paragraph" w:customStyle="1" w:styleId="HeadingProcedure">
    <w:name w:val="Heading Procedure"/>
    <w:basedOn w:val="HeadingBase"/>
    <w:next w:val="Normal"/>
    <w:rsid w:val="005E7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E86"/>
    <w:pPr>
      <w:spacing w:before="60" w:after="60"/>
    </w:pPr>
  </w:style>
  <w:style w:type="paragraph" w:styleId="ListContinue">
    <w:name w:val="List Continue"/>
    <w:basedOn w:val="List"/>
    <w:rsid w:val="005E7E86"/>
    <w:pPr>
      <w:ind w:firstLine="0"/>
    </w:pPr>
  </w:style>
  <w:style w:type="paragraph" w:customStyle="1" w:styleId="ListNote">
    <w:name w:val="List Note"/>
    <w:basedOn w:val="List"/>
    <w:rsid w:val="005E7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E86"/>
    <w:rPr>
      <w:rFonts w:ascii="Courier New" w:hAnsi="Courier New"/>
    </w:rPr>
  </w:style>
  <w:style w:type="paragraph" w:customStyle="1" w:styleId="NoteBullet">
    <w:name w:val="Note Bullet"/>
    <w:basedOn w:val="Note"/>
    <w:rsid w:val="005E7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E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7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E86"/>
    <w:rPr>
      <w:b/>
      <w:smallCaps/>
    </w:rPr>
  </w:style>
  <w:style w:type="paragraph" w:customStyle="1" w:styleId="TableListNumber">
    <w:name w:val="Table List Number"/>
    <w:basedOn w:val="ListNumber"/>
    <w:rsid w:val="005E7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E86"/>
    <w:pPr>
      <w:numPr>
        <w:numId w:val="9"/>
      </w:numPr>
    </w:pPr>
  </w:style>
  <w:style w:type="paragraph" w:customStyle="1" w:styleId="ListAlpha2">
    <w:name w:val="List Alpha 2"/>
    <w:basedOn w:val="List2"/>
    <w:rsid w:val="005E7E86"/>
    <w:pPr>
      <w:numPr>
        <w:numId w:val="8"/>
      </w:numPr>
    </w:pPr>
  </w:style>
  <w:style w:type="paragraph" w:styleId="List2">
    <w:name w:val="List 2"/>
    <w:basedOn w:val="BodyText"/>
    <w:rsid w:val="005E7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E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E86"/>
    <w:pPr>
      <w:numPr>
        <w:numId w:val="3"/>
      </w:numPr>
    </w:pPr>
  </w:style>
  <w:style w:type="paragraph" w:styleId="ListBullet5">
    <w:name w:val="List Bullet 5"/>
    <w:basedOn w:val="List5"/>
    <w:rsid w:val="005E7E86"/>
    <w:pPr>
      <w:numPr>
        <w:numId w:val="4"/>
      </w:numPr>
    </w:pPr>
  </w:style>
  <w:style w:type="paragraph" w:styleId="ListContinue2">
    <w:name w:val="List Continue 2"/>
    <w:basedOn w:val="List2"/>
    <w:rsid w:val="005E7E86"/>
    <w:pPr>
      <w:ind w:firstLine="0"/>
    </w:pPr>
  </w:style>
  <w:style w:type="paragraph" w:styleId="ListContinue3">
    <w:name w:val="List Continue 3"/>
    <w:basedOn w:val="List3"/>
    <w:rsid w:val="005E7E86"/>
    <w:pPr>
      <w:ind w:left="1021" w:firstLine="0"/>
    </w:pPr>
  </w:style>
  <w:style w:type="paragraph" w:styleId="ListContinue4">
    <w:name w:val="List Continue 4"/>
    <w:basedOn w:val="List4"/>
    <w:rsid w:val="005E7E86"/>
    <w:pPr>
      <w:ind w:firstLine="0"/>
    </w:pPr>
  </w:style>
  <w:style w:type="paragraph" w:styleId="ListContinue5">
    <w:name w:val="List Continue 5"/>
    <w:basedOn w:val="List5"/>
    <w:rsid w:val="005E7E86"/>
    <w:pPr>
      <w:ind w:firstLine="0"/>
    </w:pPr>
  </w:style>
  <w:style w:type="paragraph" w:styleId="ListNumber3">
    <w:name w:val="List Number 3"/>
    <w:basedOn w:val="List3"/>
    <w:rsid w:val="005E7E86"/>
    <w:pPr>
      <w:numPr>
        <w:numId w:val="5"/>
      </w:numPr>
    </w:pPr>
  </w:style>
  <w:style w:type="paragraph" w:styleId="ListNumber4">
    <w:name w:val="List Number 4"/>
    <w:basedOn w:val="List4"/>
    <w:rsid w:val="005E7E86"/>
    <w:pPr>
      <w:numPr>
        <w:numId w:val="6"/>
      </w:numPr>
    </w:pPr>
  </w:style>
  <w:style w:type="paragraph" w:styleId="ListNumber5">
    <w:name w:val="List Number 5"/>
    <w:basedOn w:val="List5"/>
    <w:rsid w:val="005E7E86"/>
    <w:pPr>
      <w:numPr>
        <w:numId w:val="7"/>
      </w:numPr>
    </w:pPr>
  </w:style>
  <w:style w:type="paragraph" w:styleId="BlockText">
    <w:name w:val="Block Text"/>
    <w:basedOn w:val="Normal"/>
    <w:rsid w:val="005E7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E86"/>
    <w:rPr>
      <w:sz w:val="16"/>
      <w:vertAlign w:val="superscript"/>
    </w:rPr>
  </w:style>
  <w:style w:type="character" w:customStyle="1" w:styleId="Symbols">
    <w:name w:val="Symbols"/>
    <w:basedOn w:val="DefaultParagraphFont"/>
    <w:rsid w:val="005E7E86"/>
    <w:rPr>
      <w:rFonts w:ascii="Symbol" w:hAnsi="Symbol"/>
    </w:rPr>
  </w:style>
  <w:style w:type="character" w:customStyle="1" w:styleId="MenuOptions">
    <w:name w:val="Menu Options"/>
    <w:basedOn w:val="DefaultParagraphFont"/>
    <w:rsid w:val="005E7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E86"/>
    <w:rPr>
      <w:b/>
    </w:rPr>
  </w:style>
  <w:style w:type="character" w:customStyle="1" w:styleId="Underlined">
    <w:name w:val="Underlined"/>
    <w:basedOn w:val="DefaultParagraphFont"/>
    <w:rsid w:val="005E7E86"/>
    <w:rPr>
      <w:u w:val="single"/>
    </w:rPr>
  </w:style>
  <w:style w:type="paragraph" w:customStyle="1" w:styleId="TableBodyTextRight">
    <w:name w:val="Table Body Text Right"/>
    <w:basedOn w:val="TableBodyText"/>
    <w:rsid w:val="005E7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E86"/>
    <w:rPr>
      <w:sz w:val="18"/>
    </w:rPr>
  </w:style>
  <w:style w:type="paragraph" w:customStyle="1" w:styleId="BodySmallRight">
    <w:name w:val="Body Small Right"/>
    <w:basedOn w:val="BodyTextRight"/>
    <w:rsid w:val="005E7E86"/>
    <w:rPr>
      <w:sz w:val="18"/>
      <w:szCs w:val="18"/>
    </w:rPr>
  </w:style>
  <w:style w:type="paragraph" w:customStyle="1" w:styleId="MarginEdition">
    <w:name w:val="Margin Edition"/>
    <w:basedOn w:val="MarginNote"/>
    <w:rsid w:val="005E7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E86"/>
    <w:rPr>
      <w:sz w:val="2"/>
      <w:szCs w:val="2"/>
    </w:rPr>
  </w:style>
  <w:style w:type="character" w:customStyle="1" w:styleId="Small">
    <w:name w:val="Small"/>
    <w:basedOn w:val="DefaultParagraphFont"/>
    <w:rsid w:val="005E7E86"/>
    <w:rPr>
      <w:sz w:val="16"/>
    </w:rPr>
  </w:style>
  <w:style w:type="paragraph" w:customStyle="1" w:styleId="WideTable">
    <w:name w:val="Wide Table"/>
    <w:basedOn w:val="Normal"/>
    <w:rsid w:val="005E7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E86"/>
  </w:style>
  <w:style w:type="paragraph" w:styleId="Quote">
    <w:name w:val="Quote"/>
    <w:basedOn w:val="Heading1"/>
    <w:link w:val="QuoteChar"/>
    <w:qFormat/>
    <w:rsid w:val="005E7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E86"/>
    <w:pPr>
      <w:pageBreakBefore/>
    </w:pPr>
  </w:style>
  <w:style w:type="paragraph" w:customStyle="1" w:styleId="Border">
    <w:name w:val="Border"/>
    <w:basedOn w:val="Normal"/>
    <w:qFormat/>
    <w:rsid w:val="005E7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E86"/>
    <w:rPr>
      <w:u w:val="single"/>
    </w:rPr>
  </w:style>
  <w:style w:type="paragraph" w:styleId="BalloonText">
    <w:name w:val="Balloon Text"/>
    <w:basedOn w:val="Normal"/>
    <w:link w:val="BalloonTextChar"/>
    <w:rsid w:val="005E7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E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E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</Words>
  <Characters>5874</Characters>
  <Application>Microsoft Office Word</Application>
  <DocSecurity>0</DocSecurity>
  <Lines>211</Lines>
  <Paragraphs>130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PUACOM015B Conduct community safety activities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2012-08-19T09:40:00Z</dcterms:created>
  <dcterms:modified xsi:type="dcterms:W3CDTF">2012-08-19T09:40:00Z</dcterms:modified>
</cp:coreProperties>
</file>