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2D4" w:rsidP="00915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PUACOM007B Liaise with other organisations</w:t>
      </w:r>
      <w:r>
        <w:fldChar w:fldCharType="end"/>
      </w:r>
    </w:p>
    <w:p w:rsidR="009152D4" w:rsidP="009152D4">
      <w:pPr>
        <w:pStyle w:val="Version"/>
        <w:sectPr w:rsidSect="00777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770BB" w:rsidP="007770BB">
      <w:pPr>
        <w:pStyle w:val="SuperHeading"/>
      </w:pPr>
      <w:r w:rsidRPr="007770BB">
        <w:t>PUACOM007B Liaise with other organisations</w:t>
      </w:r>
    </w:p>
    <w:p w:rsidR="00000000" w:rsidRPr="007770BB" w:rsidP="007770BB">
      <w:pPr>
        <w:pStyle w:val="Heading1"/>
      </w:pPr>
      <w:bookmarkStart w:id="1" w:name="O_570197"/>
      <w:bookmarkEnd w:id="1"/>
      <w:r w:rsidRPr="007770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rPr>
                <w:rStyle w:val="SpecialBold"/>
              </w:rPr>
              <w:t>Comments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 xml:space="preserve">Editorial changes. 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Layout adjusted. Application added.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t xml:space="preserve">Primary release. </w:t>
            </w:r>
          </w:p>
        </w:tc>
      </w:tr>
    </w:tbl>
    <w:p w:rsidR="009152D4" w:rsidP="007770BB">
      <w:pPr>
        <w:pStyle w:val="BodyText"/>
      </w:pPr>
    </w:p>
    <w:p w:rsidR="009152D4" w:rsidP="007770BB">
      <w:pPr>
        <w:pStyle w:val="BodyText"/>
      </w:pPr>
    </w:p>
    <w:p w:rsidR="00000000" w:rsidRPr="007770BB" w:rsidP="007770BB">
      <w:pPr>
        <w:pStyle w:val="Heading1"/>
      </w:pPr>
      <w:bookmarkStart w:id="2" w:name="O_570196"/>
      <w:bookmarkEnd w:id="2"/>
      <w:r w:rsidRPr="007770BB">
        <w:t>Unit Descriptor</w:t>
      </w:r>
    </w:p>
    <w:p w:rsidR="00000000" w:rsidRPr="007770BB" w:rsidP="007770BB">
      <w:pPr>
        <w:pStyle w:val="BodyText"/>
      </w:pPr>
      <w:r w:rsidRPr="007770BB">
        <w:t>This unit covers the competency to develop networks and relationships and liaise effectively with other organisations.</w:t>
      </w: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3" w:name="O_570195"/>
      <w:bookmarkEnd w:id="3"/>
      <w:r w:rsidRPr="007770BB">
        <w:t>Application of the Unit</w:t>
      </w:r>
    </w:p>
    <w:p w:rsidR="00000000" w:rsidRPr="007770BB" w:rsidP="007770BB">
      <w:pPr>
        <w:pStyle w:val="BodyText"/>
      </w:pPr>
      <w:r w:rsidRPr="007770BB">
        <w:t>This unit applies to workers who have a role that includes formally liaising with other organisa</w:t>
      </w:r>
      <w:r w:rsidRPr="007770BB">
        <w:t xml:space="preserve">tions in order to increase response effectiveness and community safety. While all workers should engage in networking opportunities with like-minded organisations in order to increase the effective of response in incidents, this unit is focussed at a more </w:t>
      </w:r>
      <w:r w:rsidRPr="007770BB">
        <w:t>strategic liaisons, from local public safety group level to organisation wide.</w:t>
      </w: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4" w:name="O_570194"/>
      <w:bookmarkEnd w:id="4"/>
      <w:r w:rsidRPr="007770BB">
        <w:t>Licensing/Regulatory Information</w:t>
      </w:r>
    </w:p>
    <w:p w:rsidR="00000000" w:rsidRPr="007770BB" w:rsidP="007770BB">
      <w:pPr>
        <w:pStyle w:val="BodyText"/>
      </w:pPr>
      <w:r w:rsidRPr="007770BB">
        <w:t>Not applicable.</w:t>
      </w: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5" w:name="O_570193"/>
      <w:bookmarkEnd w:id="5"/>
      <w:r w:rsidRPr="007770BB">
        <w:t>Pre-Requisites</w:t>
      </w:r>
    </w:p>
    <w:p w:rsidR="00000000" w:rsidRPr="007770BB" w:rsidP="007770BB">
      <w:pPr>
        <w:pStyle w:val="BodyText"/>
      </w:pPr>
      <w:r w:rsidRPr="007770BB">
        <w:t>PUACOM005B Foster a positive organisational image in the community (Fire sector specific)</w:t>
      </w: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6" w:name="O_570192"/>
      <w:bookmarkEnd w:id="6"/>
      <w:r w:rsidRPr="007770BB">
        <w:t>Employability Skills Information</w:t>
      </w:r>
    </w:p>
    <w:p w:rsidR="00000000" w:rsidRPr="007770BB" w:rsidP="007770BB">
      <w:pPr>
        <w:pStyle w:val="BodyText"/>
      </w:pPr>
      <w:r w:rsidRPr="007770BB">
        <w:t>This unit contains employability skills.</w:t>
      </w: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7" w:name="O_570191"/>
      <w:bookmarkEnd w:id="7"/>
      <w:r w:rsidRPr="007770B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Elements des</w:t>
            </w:r>
            <w:r w:rsidRPr="007770BB">
              <w:t>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t xml:space="preserve">Performance Criteria describe the required performance needed to demonstrate achievement of the element. Where </w:t>
            </w:r>
            <w:r w:rsidRPr="007770BB">
              <w:rPr>
                <w:rStyle w:val="BoldandItalics"/>
              </w:rPr>
              <w:t>bold italicised</w:t>
            </w:r>
            <w:r w:rsidRPr="007770BB">
              <w:t xml:space="preserve"> text is used, further information is detailed in the Range Statement. Asses</w:t>
            </w:r>
            <w:r w:rsidRPr="007770BB">
              <w:t>sment of performance is to be consistent with the Evidence Guide.</w:t>
            </w:r>
          </w:p>
        </w:tc>
      </w:tr>
    </w:tbl>
    <w:p w:rsidR="00000000" w:rsidRPr="007770BB" w:rsidP="007770BB">
      <w:pPr>
        <w:pStyle w:val="BodyText"/>
      </w:pP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8" w:name="O_570190"/>
      <w:bookmarkEnd w:id="8"/>
      <w:r w:rsidRPr="007770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rPr>
                <w:rStyle w:val="SpecialBold"/>
              </w:rPr>
              <w:t>PERFORMANCE CRITERIA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List"/>
              <w:rPr>
                <w:lang w:val="en-NZ"/>
              </w:rPr>
            </w:pPr>
            <w:r w:rsidRPr="007770BB">
              <w:rPr>
                <w:rStyle w:val="SpecialBold"/>
              </w:rPr>
              <w:t>1.</w:t>
            </w:r>
            <w:r w:rsidRPr="007770BB">
              <w:rPr>
                <w:rStyle w:val="SpecialBold"/>
              </w:rPr>
              <w:tab/>
              <w:t>Establish networks and relationships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List"/>
            </w:pPr>
            <w:r w:rsidRPr="007770BB">
              <w:t>1.1</w:t>
            </w:r>
            <w:r w:rsidRPr="007770BB">
              <w:tab/>
            </w:r>
            <w:r w:rsidRPr="007770BB">
              <w:t>Formal and informal networks are established to support ongoing and future liaisons and collaboration.</w:t>
            </w:r>
          </w:p>
          <w:p w:rsidR="00000000" w:rsidRPr="007770BB" w:rsidP="007770BB">
            <w:pPr>
              <w:pStyle w:val="List"/>
            </w:pPr>
            <w:r w:rsidRPr="007770BB">
              <w:t>1.2</w:t>
            </w:r>
            <w:r w:rsidRPr="007770BB">
              <w:tab/>
              <w:t>Relationships are developed and used in a way which provides identifiable benefits to the organisation from shared expertise, information and/or reso</w:t>
            </w:r>
            <w:r w:rsidRPr="007770BB">
              <w:t>urces.</w:t>
            </w:r>
          </w:p>
          <w:p w:rsidR="00000000" w:rsidRPr="007770BB" w:rsidP="007770BB">
            <w:pPr>
              <w:pStyle w:val="List"/>
            </w:pPr>
            <w:r w:rsidRPr="007770BB">
              <w:t>1.3</w:t>
            </w:r>
            <w:r w:rsidRPr="007770BB">
              <w:tab/>
              <w:t>Participation in regular meetings and forums supports mutual cooperation.</w:t>
            </w:r>
          </w:p>
          <w:p w:rsidR="00000000" w:rsidP="007770BB">
            <w:pPr>
              <w:pStyle w:val="List"/>
              <w:rPr>
                <w:lang w:val="en-NZ"/>
              </w:rPr>
            </w:pPr>
            <w:r w:rsidRPr="007770BB">
              <w:t>1.4</w:t>
            </w:r>
            <w:r w:rsidRPr="007770BB">
              <w:tab/>
              <w:t xml:space="preserve">Consultation with </w:t>
            </w:r>
            <w:r w:rsidRPr="007770BB">
              <w:rPr>
                <w:rStyle w:val="BoldandItalics"/>
              </w:rPr>
              <w:t>affected and interested parties</w:t>
            </w:r>
            <w:r w:rsidRPr="007770BB">
              <w:t xml:space="preserve"> is undertaken to support the </w:t>
            </w:r>
            <w:r w:rsidRPr="007770BB">
              <w:rPr>
                <w:rStyle w:val="BoldandItalics"/>
              </w:rPr>
              <w:t>organisational goals and objectives</w:t>
            </w:r>
            <w:r w:rsidRPr="007770BB">
              <w:t>.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List"/>
              <w:rPr>
                <w:lang w:val="en-NZ"/>
              </w:rPr>
            </w:pPr>
            <w:r w:rsidRPr="007770BB">
              <w:rPr>
                <w:rStyle w:val="SpecialBold"/>
              </w:rPr>
              <w:t>2.</w:t>
            </w:r>
            <w:r w:rsidRPr="007770BB">
              <w:rPr>
                <w:rStyle w:val="SpecialBold"/>
              </w:rPr>
              <w:tab/>
              <w:t>Communicate and interact with other organisatio</w:t>
            </w:r>
            <w:r w:rsidRPr="007770BB">
              <w:rPr>
                <w:rStyle w:val="SpecialBold"/>
              </w:rPr>
              <w:t>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List"/>
            </w:pPr>
            <w:r w:rsidRPr="007770BB">
              <w:t>2.1</w:t>
            </w:r>
            <w:r w:rsidRPr="007770BB">
              <w:tab/>
              <w:t xml:space="preserve">Information is provided to other </w:t>
            </w:r>
            <w:r w:rsidRPr="007770BB">
              <w:rPr>
                <w:rStyle w:val="BoldandItalics"/>
              </w:rPr>
              <w:t>organisations</w:t>
            </w:r>
            <w:r w:rsidRPr="007770BB">
              <w:t xml:space="preserve"> in a clear, concise and comprehensive manner.</w:t>
            </w:r>
          </w:p>
          <w:p w:rsidR="00000000" w:rsidRPr="007770BB" w:rsidP="007770BB">
            <w:pPr>
              <w:pStyle w:val="List"/>
            </w:pPr>
            <w:r w:rsidRPr="007770BB">
              <w:t>2.2</w:t>
            </w:r>
            <w:r w:rsidRPr="007770BB">
              <w:tab/>
              <w:t>Communication with other organisations is conducted in accordance with organisational policy and procedures.</w:t>
            </w:r>
          </w:p>
          <w:p w:rsidR="00000000" w:rsidRPr="007770BB" w:rsidP="007770BB">
            <w:pPr>
              <w:pStyle w:val="List"/>
            </w:pPr>
            <w:r w:rsidRPr="007770BB">
              <w:t>2.3</w:t>
            </w:r>
            <w:r w:rsidRPr="007770BB">
              <w:tab/>
              <w:t>Information from other organisations is</w:t>
            </w:r>
            <w:r w:rsidRPr="007770BB">
              <w:t xml:space="preserve"> gathered to inform the improvement of services and to avoid duplication of effort.</w:t>
            </w:r>
          </w:p>
        </w:tc>
      </w:tr>
    </w:tbl>
    <w:p w:rsidR="00000000" w:rsidRPr="007770BB" w:rsidP="007770BB">
      <w:pPr>
        <w:pStyle w:val="BodyText"/>
      </w:pP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9" w:name="O_570189"/>
      <w:bookmarkEnd w:id="9"/>
      <w:r w:rsidRPr="007770B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This describes the essential skills and knowledge and their level, required for this unit.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rPr>
                <w:rStyle w:val="SpecialBold"/>
              </w:rPr>
              <w:t>Required Skills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ListBullet"/>
            </w:pPr>
            <w:r w:rsidRPr="007770BB">
              <w:t>chairing meetings</w:t>
            </w:r>
          </w:p>
          <w:p w:rsidR="00000000" w:rsidRPr="007770BB" w:rsidP="007770BB">
            <w:pPr>
              <w:pStyle w:val="ListBullet"/>
            </w:pPr>
            <w:r w:rsidRPr="007770BB">
              <w:t>networking and developing relationships</w:t>
            </w:r>
          </w:p>
          <w:p w:rsidR="00000000" w:rsidRPr="007770BB" w:rsidP="007770BB">
            <w:pPr>
              <w:pStyle w:val="ListBullet"/>
            </w:pPr>
            <w:r w:rsidRPr="007770BB">
              <w:t>public speaking</w:t>
            </w:r>
          </w:p>
          <w:p w:rsidR="00000000" w:rsidP="007770BB">
            <w:pPr>
              <w:pStyle w:val="ListBullet"/>
              <w:rPr>
                <w:lang w:val="en-NZ"/>
              </w:rPr>
            </w:pPr>
            <w:r w:rsidRPr="007770BB">
              <w:t>using networks effectively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rPr>
                <w:rStyle w:val="SpecialBold"/>
              </w:rPr>
              <w:t>Required Knowledge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ListBullet"/>
            </w:pPr>
            <w:r w:rsidRPr="007770BB">
              <w:t xml:space="preserve">awareness of role and responsibilities of other organisations </w:t>
            </w:r>
          </w:p>
          <w:p w:rsidR="00000000" w:rsidRPr="007770BB" w:rsidP="007770BB">
            <w:pPr>
              <w:pStyle w:val="ListBullet"/>
            </w:pPr>
            <w:r w:rsidRPr="007770BB">
              <w:t>chairing meetings</w:t>
            </w:r>
          </w:p>
          <w:p w:rsidR="00000000" w:rsidRPr="007770BB" w:rsidP="007770BB">
            <w:pPr>
              <w:pStyle w:val="ListBullet"/>
            </w:pPr>
            <w:r w:rsidRPr="007770BB">
              <w:t>knowledge of current practices and procedures for co</w:t>
            </w:r>
            <w:r w:rsidRPr="007770BB">
              <w:t>mmunicating in the workplace</w:t>
            </w:r>
          </w:p>
          <w:p w:rsidR="00000000" w:rsidRPr="007770BB" w:rsidP="007770BB">
            <w:pPr>
              <w:pStyle w:val="ListBullet"/>
            </w:pPr>
            <w:r w:rsidRPr="007770BB">
              <w:t>meeting protocols and procedures</w:t>
            </w:r>
          </w:p>
          <w:p w:rsidR="00000000" w:rsidRPr="007770BB" w:rsidP="007770BB">
            <w:pPr>
              <w:pStyle w:val="ListBullet"/>
            </w:pPr>
            <w:r w:rsidRPr="007770BB">
              <w:t>organisation's confidentiality requirements</w:t>
            </w:r>
          </w:p>
          <w:p w:rsidR="00000000" w:rsidRPr="007770BB" w:rsidP="007770BB">
            <w:pPr>
              <w:pStyle w:val="ListBullet"/>
            </w:pPr>
            <w:r w:rsidRPr="007770BB">
              <w:t>organisational policy and procedures relating to liaison with other organisations</w:t>
            </w:r>
          </w:p>
          <w:p w:rsidR="00000000" w:rsidRPr="007770BB" w:rsidP="007770BB">
            <w:pPr>
              <w:pStyle w:val="ListBullet"/>
            </w:pPr>
            <w:r w:rsidRPr="007770BB">
              <w:t>role</w:t>
            </w:r>
          </w:p>
        </w:tc>
      </w:tr>
    </w:tbl>
    <w:p w:rsidR="00000000" w:rsidRPr="007770BB" w:rsidP="007770BB">
      <w:pPr>
        <w:pStyle w:val="BodyText"/>
      </w:pP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10" w:name="O_570188"/>
      <w:bookmarkEnd w:id="10"/>
      <w:r w:rsidRPr="007770B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t xml:space="preserve">It is essential for this unit that competence be demonstrated as follows: </w:t>
            </w:r>
          </w:p>
          <w:p w:rsidR="00000000" w:rsidRPr="007770BB" w:rsidP="007770BB">
            <w:pPr>
              <w:pStyle w:val="ListBullet"/>
            </w:pPr>
            <w:r w:rsidRPr="007770BB">
              <w:t>Networks and relationships developed and used effectively</w:t>
            </w:r>
          </w:p>
          <w:p w:rsidR="00000000" w:rsidRPr="007770BB" w:rsidP="007770BB">
            <w:pPr>
              <w:pStyle w:val="ListBullet"/>
            </w:pPr>
            <w:r w:rsidRPr="007770BB">
              <w:t>All information provided is a</w:t>
            </w:r>
            <w:r w:rsidRPr="007770BB">
              <w:t>ccurate and clear</w:t>
            </w:r>
          </w:p>
          <w:p w:rsidR="00000000" w:rsidRPr="007770BB" w:rsidP="007770BB">
            <w:pPr>
              <w:pStyle w:val="BodyText"/>
            </w:pPr>
          </w:p>
          <w:p w:rsidR="00000000" w:rsidRPr="007770BB" w:rsidP="007770BB">
            <w:pPr>
              <w:pStyle w:val="BodyText"/>
            </w:pPr>
            <w:r w:rsidRPr="007770BB">
              <w:rPr>
                <w:rStyle w:val="SpecialBold"/>
              </w:rPr>
              <w:t>Consistency in performance</w:t>
            </w:r>
          </w:p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Evidence should be gathered over a period of time in a range of actual or simulated workplace environments.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BodyText"/>
            </w:pPr>
            <w:r w:rsidRPr="007770BB">
              <w:rPr>
                <w:rStyle w:val="SpecialBold"/>
              </w:rPr>
              <w:t>Context of assessment</w:t>
            </w:r>
          </w:p>
          <w:p w:rsidR="00000000" w:rsidRPr="007770BB" w:rsidP="007770BB">
            <w:pPr>
              <w:pStyle w:val="BodyText"/>
            </w:pPr>
            <w:r w:rsidRPr="007770BB">
              <w:t>On the job or in a simulated work environment.</w:t>
            </w:r>
          </w:p>
          <w:p w:rsidR="00000000" w:rsidRPr="007770BB" w:rsidP="007770BB">
            <w:pPr>
              <w:pStyle w:val="BodyText"/>
            </w:pPr>
            <w:r w:rsidRPr="007770BB">
              <w:rPr>
                <w:rStyle w:val="SpecialBold"/>
              </w:rPr>
              <w:t>Specific resources for assessment</w:t>
            </w:r>
          </w:p>
          <w:p w:rsidR="00000000" w:rsidRPr="007770BB" w:rsidP="007770BB">
            <w:pPr>
              <w:pStyle w:val="BodyText"/>
            </w:pPr>
            <w:r w:rsidRPr="007770BB">
              <w:t>No special requirements.</w:t>
            </w:r>
          </w:p>
        </w:tc>
      </w:tr>
    </w:tbl>
    <w:p w:rsidR="00000000" w:rsidRPr="007770BB" w:rsidP="007770BB">
      <w:pPr>
        <w:pStyle w:val="BodyText"/>
      </w:pP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11" w:name="O_570187"/>
      <w:bookmarkEnd w:id="11"/>
      <w:r w:rsidRPr="007770B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"/>
              <w:rPr>
                <w:lang w:val="en-NZ"/>
              </w:rPr>
            </w:pPr>
            <w:r w:rsidRPr="007770BB">
              <w:t>The Range Statement relates to the Unit of Competency as a whole. It allows for different work environments and sit</w:t>
            </w:r>
            <w:r w:rsidRPr="007770BB">
              <w:t xml:space="preserve">uations that may affect performance. </w:t>
            </w:r>
            <w:r w:rsidRPr="007770BB">
              <w:rPr>
                <w:rStyle w:val="BoldandItalics"/>
              </w:rPr>
              <w:t>Bold italicised</w:t>
            </w:r>
            <w:r w:rsidRPr="007770BB">
              <w:t xml:space="preserve"> wording in the Performance Criteria is detailed below.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Right"/>
              <w:rPr>
                <w:lang w:val="en-NZ"/>
              </w:rPr>
            </w:pPr>
            <w:r w:rsidRPr="007770BB">
              <w:rPr>
                <w:rStyle w:val="BoldandItalics"/>
              </w:rPr>
              <w:t>Affected and interested parties</w:t>
            </w:r>
            <w:r w:rsidRPr="007770B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ListBullet"/>
            </w:pPr>
            <w:r w:rsidRPr="007770BB">
              <w:t>local community</w:t>
            </w:r>
          </w:p>
          <w:p w:rsidR="00000000" w:rsidRPr="007770BB" w:rsidP="007770BB">
            <w:pPr>
              <w:pStyle w:val="ListBullet"/>
            </w:pPr>
            <w:r w:rsidRPr="007770BB">
              <w:t>business community</w:t>
            </w:r>
          </w:p>
          <w:p w:rsidR="00000000" w:rsidRPr="007770BB" w:rsidP="007770BB">
            <w:pPr>
              <w:pStyle w:val="ListBullet"/>
            </w:pPr>
            <w:r w:rsidRPr="007770BB">
              <w:t>commonwealth</w:t>
            </w:r>
          </w:p>
          <w:p w:rsidR="00000000" w:rsidP="007770BB">
            <w:pPr>
              <w:pStyle w:val="ListBullet"/>
              <w:rPr>
                <w:lang w:val="en-NZ"/>
              </w:rPr>
            </w:pPr>
            <w:r w:rsidRPr="007770BB">
              <w:t>state and territory and local governments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Right"/>
              <w:rPr>
                <w:lang w:val="en-NZ"/>
              </w:rPr>
            </w:pPr>
            <w:r w:rsidRPr="007770BB">
              <w:rPr>
                <w:rStyle w:val="BoldandItalics"/>
              </w:rPr>
              <w:t>Organisational goals and objectives</w:t>
            </w:r>
            <w:r w:rsidRPr="007770BB">
              <w:t xml:space="preserve"> may vary between sectors and organisations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ListBullet"/>
            </w:pPr>
            <w:r w:rsidRPr="007770BB">
              <w:t>organisational performance standards</w:t>
            </w:r>
          </w:p>
          <w:p w:rsidR="00000000" w:rsidRPr="007770BB" w:rsidP="007770BB">
            <w:pPr>
              <w:pStyle w:val="ListBullet"/>
            </w:pPr>
            <w:r w:rsidRPr="007770BB">
              <w:t>organisational personnel practices and guidelines</w:t>
            </w:r>
          </w:p>
          <w:p w:rsidR="00000000" w:rsidRPr="007770BB" w:rsidP="007770BB">
            <w:pPr>
              <w:pStyle w:val="ListBullet"/>
            </w:pPr>
            <w:r w:rsidRPr="007770BB">
              <w:t>organisational quality standards</w:t>
            </w:r>
          </w:p>
          <w:p w:rsidR="00000000" w:rsidRPr="007770BB" w:rsidP="007770BB">
            <w:pPr>
              <w:pStyle w:val="ListBullet"/>
            </w:pPr>
            <w:r w:rsidRPr="007770BB">
              <w:t>customer focussed service delivery</w:t>
            </w:r>
          </w:p>
          <w:p w:rsidR="00000000" w:rsidRPr="007770BB" w:rsidP="007770BB">
            <w:pPr>
              <w:pStyle w:val="ListBullet"/>
            </w:pPr>
            <w:r w:rsidRPr="007770BB">
              <w:t>comm</w:t>
            </w:r>
            <w:r w:rsidRPr="007770BB">
              <w:t>unity awareness of public safety issues</w:t>
            </w:r>
          </w:p>
          <w:p w:rsidR="00000000" w:rsidRPr="007770BB" w:rsidP="007770BB">
            <w:pPr>
              <w:pStyle w:val="ListBullet"/>
            </w:pPr>
            <w:r w:rsidRPr="007770BB">
              <w:t>effective response to incidents/operations/emergencies</w:t>
            </w:r>
          </w:p>
          <w:p w:rsidR="00000000" w:rsidRPr="007770BB" w:rsidP="007770BB">
            <w:pPr>
              <w:pStyle w:val="ListBullet"/>
            </w:pPr>
            <w:r w:rsidRPr="007770BB">
              <w:t>community participation in public safety activities</w:t>
            </w:r>
          </w:p>
          <w:p w:rsidR="00000000" w:rsidRPr="007770BB" w:rsidP="007770BB">
            <w:pPr>
              <w:pStyle w:val="ListBullet"/>
            </w:pPr>
            <w:r w:rsidRPr="007770BB">
              <w:t>inter-organisation cooperation and collaboration</w:t>
            </w:r>
          </w:p>
          <w:p w:rsidR="00000000" w:rsidP="007770BB">
            <w:pPr>
              <w:pStyle w:val="ListBullet"/>
              <w:rPr>
                <w:lang w:val="en-NZ"/>
              </w:rPr>
            </w:pPr>
            <w:r w:rsidRPr="007770BB">
              <w:t>organisational goals and objectives may vary between sectors and organisations</w:t>
            </w:r>
          </w:p>
        </w:tc>
      </w:tr>
      <w:tr w:rsidTr="0091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BB">
            <w:pPr>
              <w:pStyle w:val="BodyTextRight"/>
              <w:rPr>
                <w:lang w:val="en-NZ"/>
              </w:rPr>
            </w:pPr>
            <w:r w:rsidRPr="007770BB">
              <w:rPr>
                <w:rStyle w:val="BoldandItalics"/>
              </w:rPr>
              <w:t xml:space="preserve">Organisations </w:t>
            </w:r>
            <w:r w:rsidRPr="007770BB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BB" w:rsidP="007770BB">
            <w:pPr>
              <w:pStyle w:val="ListBullet"/>
            </w:pPr>
            <w:r w:rsidRPr="007770BB">
              <w:t>public safety organisations</w:t>
            </w:r>
          </w:p>
          <w:p w:rsidR="00000000" w:rsidRPr="007770BB" w:rsidP="007770BB">
            <w:pPr>
              <w:pStyle w:val="ListBullet"/>
            </w:pPr>
            <w:r w:rsidRPr="007770BB">
              <w:t>government organisations</w:t>
            </w:r>
          </w:p>
          <w:p w:rsidR="00000000" w:rsidRPr="007770BB" w:rsidP="007770BB">
            <w:pPr>
              <w:pStyle w:val="ListBullet"/>
            </w:pPr>
            <w:r w:rsidRPr="007770BB">
              <w:t>emergency response organisations</w:t>
            </w:r>
          </w:p>
          <w:p w:rsidR="00000000" w:rsidRPr="007770BB" w:rsidP="007770BB">
            <w:pPr>
              <w:pStyle w:val="ListBullet"/>
            </w:pPr>
            <w:r w:rsidRPr="007770BB">
              <w:t>local</w:t>
            </w:r>
          </w:p>
          <w:p w:rsidR="00000000" w:rsidRPr="007770BB" w:rsidP="007770BB">
            <w:pPr>
              <w:pStyle w:val="ListBullet"/>
            </w:pPr>
            <w:r w:rsidRPr="007770BB">
              <w:t>state/territory and commonwealth</w:t>
            </w:r>
          </w:p>
          <w:p w:rsidR="00000000" w:rsidRPr="007770BB" w:rsidP="007770BB">
            <w:pPr>
              <w:pStyle w:val="ListBullet"/>
            </w:pPr>
            <w:r w:rsidRPr="007770BB">
              <w:t>government</w:t>
            </w:r>
          </w:p>
          <w:p w:rsidR="00000000" w:rsidRPr="007770BB" w:rsidP="007770BB">
            <w:pPr>
              <w:pStyle w:val="ListBullet"/>
            </w:pPr>
            <w:r w:rsidRPr="007770BB">
              <w:t>suppliers</w:t>
            </w:r>
          </w:p>
          <w:p w:rsidR="00000000" w:rsidRPr="007770BB" w:rsidP="007770BB">
            <w:pPr>
              <w:pStyle w:val="ListBullet"/>
            </w:pPr>
            <w:r w:rsidRPr="007770BB">
              <w:t>no</w:t>
            </w:r>
            <w:r w:rsidRPr="007770BB">
              <w:t>n-government organisations e.g. Red Cross</w:t>
            </w:r>
          </w:p>
          <w:p w:rsidR="00000000" w:rsidRPr="007770BB" w:rsidP="007770BB">
            <w:pPr>
              <w:pStyle w:val="ListBullet"/>
            </w:pPr>
            <w:r w:rsidRPr="007770BB">
              <w:t>Salvation Army</w:t>
            </w:r>
          </w:p>
          <w:p w:rsidR="00000000" w:rsidRPr="007770BB" w:rsidP="007770BB">
            <w:pPr>
              <w:pStyle w:val="ListBullet"/>
            </w:pPr>
            <w:r w:rsidRPr="007770BB">
              <w:t>volunteers</w:t>
            </w:r>
          </w:p>
          <w:p w:rsidR="00000000" w:rsidRPr="007770BB" w:rsidP="007770BB">
            <w:pPr>
              <w:pStyle w:val="ListBullet"/>
            </w:pPr>
            <w:r w:rsidRPr="007770BB">
              <w:t>rescue etc</w:t>
            </w:r>
          </w:p>
        </w:tc>
      </w:tr>
    </w:tbl>
    <w:p w:rsidR="00000000" w:rsidRPr="007770BB" w:rsidP="007770BB">
      <w:pPr>
        <w:pStyle w:val="BodyText"/>
      </w:pPr>
    </w:p>
    <w:p w:rsidR="00000000" w:rsidRPr="007770BB" w:rsidP="007770BB">
      <w:pPr>
        <w:pStyle w:val="AllowPageBreak"/>
      </w:pPr>
    </w:p>
    <w:p w:rsidR="00000000" w:rsidRPr="007770BB" w:rsidP="007770BB">
      <w:pPr>
        <w:pStyle w:val="Heading1"/>
      </w:pPr>
      <w:bookmarkStart w:id="12" w:name="O_570186"/>
      <w:bookmarkEnd w:id="12"/>
      <w:r w:rsidRPr="007770BB">
        <w:t>Unit Sector(s)</w:t>
      </w:r>
    </w:p>
    <w:p w:rsidR="00000000" w:rsidRPr="007770BB" w:rsidP="007770BB">
      <w:pPr>
        <w:pStyle w:val="BodyText"/>
      </w:pPr>
      <w:r w:rsidRPr="007770BB">
        <w:t>Not applicable.</w:t>
      </w:r>
    </w:p>
    <w:p w:rsidR="00000000" w:rsidRPr="007770BB" w:rsidP="007770BB"/>
    <w:sectPr w:rsidSect="007770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B" w:rsidRPr="009152D4" w:rsidP="00915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D4" w:rsidP="00777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52D4" w:rsidP="00777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152D4" w:rsidP="00777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B" w:rsidRPr="009152D4" w:rsidP="009152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D4" w:rsidRPr="002D2AF8" w:rsidP="00777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PUACOM007B Liaise with other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9152D4" w:rsidP="00777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C89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802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0BB"/>
  </w:style>
  <w:style w:type="character" w:customStyle="1" w:styleId="Heading1Char">
    <w:name w:val="Heading 1 Char"/>
    <w:basedOn w:val="DefaultParagraphFont"/>
    <w:link w:val="Heading1"/>
    <w:rsid w:val="00777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0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0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70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70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0BB"/>
    <w:rPr>
      <w:b/>
      <w:spacing w:val="0"/>
    </w:rPr>
  </w:style>
  <w:style w:type="paragraph" w:customStyle="1" w:styleId="SuperHeading">
    <w:name w:val="SuperHeading"/>
    <w:basedOn w:val="Normal"/>
    <w:rsid w:val="00777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7770BB"/>
    <w:pPr>
      <w:spacing w:before="0" w:after="0"/>
      <w:jc w:val="right"/>
    </w:pPr>
  </w:style>
  <w:style w:type="paragraph" w:customStyle="1" w:styleId="AllowPageBreak">
    <w:name w:val="AllowPageBreak"/>
    <w:rsid w:val="00777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770B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77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0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7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0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0BB"/>
    <w:rPr>
      <w:i/>
    </w:rPr>
  </w:style>
  <w:style w:type="paragraph" w:styleId="Caption">
    <w:name w:val="caption"/>
    <w:basedOn w:val="BodyText"/>
    <w:next w:val="Normal"/>
    <w:qFormat/>
    <w:rsid w:val="00777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0BB"/>
  </w:style>
  <w:style w:type="paragraph" w:styleId="TableofFigures">
    <w:name w:val="table of figures"/>
    <w:basedOn w:val="Normal"/>
    <w:next w:val="Normal"/>
    <w:semiHidden/>
    <w:rsid w:val="00777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0BB"/>
    <w:pPr>
      <w:numPr>
        <w:numId w:val="10"/>
      </w:numPr>
    </w:pPr>
  </w:style>
  <w:style w:type="character" w:customStyle="1" w:styleId="WingdingSymbols">
    <w:name w:val="Wingding Symbols"/>
    <w:rsid w:val="007770BB"/>
    <w:rPr>
      <w:rFonts w:ascii="Wingdings" w:hAnsi="Wingdings"/>
    </w:rPr>
  </w:style>
  <w:style w:type="paragraph" w:customStyle="1" w:styleId="TableHeading">
    <w:name w:val="Table Heading"/>
    <w:basedOn w:val="HeadingBase"/>
    <w:rsid w:val="00777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0BB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777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0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0BB"/>
    <w:rPr>
      <w:sz w:val="32"/>
    </w:rPr>
  </w:style>
  <w:style w:type="paragraph" w:customStyle="1" w:styleId="HeadingProcedure">
    <w:name w:val="Heading Procedure"/>
    <w:basedOn w:val="HeadingBase"/>
    <w:next w:val="Normal"/>
    <w:rsid w:val="00777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0BB"/>
    <w:pPr>
      <w:spacing w:before="60" w:after="60"/>
    </w:pPr>
  </w:style>
  <w:style w:type="paragraph" w:styleId="ListContinue">
    <w:name w:val="List Continue"/>
    <w:basedOn w:val="List"/>
    <w:rsid w:val="007770BB"/>
    <w:pPr>
      <w:ind w:firstLine="0"/>
    </w:pPr>
  </w:style>
  <w:style w:type="paragraph" w:customStyle="1" w:styleId="ListNote">
    <w:name w:val="List Note"/>
    <w:basedOn w:val="List"/>
    <w:rsid w:val="00777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0BB"/>
    <w:rPr>
      <w:rFonts w:ascii="Courier New" w:hAnsi="Courier New"/>
    </w:rPr>
  </w:style>
  <w:style w:type="paragraph" w:customStyle="1" w:styleId="NoteBullet">
    <w:name w:val="Note Bullet"/>
    <w:basedOn w:val="Note"/>
    <w:rsid w:val="00777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0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0BB"/>
    <w:rPr>
      <w:b/>
      <w:smallCaps/>
    </w:rPr>
  </w:style>
  <w:style w:type="paragraph" w:customStyle="1" w:styleId="TableListNumber">
    <w:name w:val="Table List Number"/>
    <w:basedOn w:val="ListNumber"/>
    <w:rsid w:val="00777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0BB"/>
    <w:pPr>
      <w:numPr>
        <w:numId w:val="8"/>
      </w:numPr>
    </w:pPr>
  </w:style>
  <w:style w:type="paragraph" w:customStyle="1" w:styleId="ListAlpha2">
    <w:name w:val="List Alpha 2"/>
    <w:basedOn w:val="List2"/>
    <w:rsid w:val="007770BB"/>
    <w:pPr>
      <w:numPr>
        <w:numId w:val="7"/>
      </w:numPr>
    </w:pPr>
  </w:style>
  <w:style w:type="paragraph" w:styleId="List2">
    <w:name w:val="List 2"/>
    <w:basedOn w:val="BodyText"/>
    <w:rsid w:val="00777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0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0BB"/>
    <w:pPr>
      <w:numPr>
        <w:numId w:val="2"/>
      </w:numPr>
    </w:pPr>
  </w:style>
  <w:style w:type="paragraph" w:styleId="ListBullet5">
    <w:name w:val="List Bullet 5"/>
    <w:basedOn w:val="List5"/>
    <w:rsid w:val="007770BB"/>
    <w:pPr>
      <w:numPr>
        <w:numId w:val="3"/>
      </w:numPr>
    </w:pPr>
  </w:style>
  <w:style w:type="paragraph" w:styleId="ListContinue2">
    <w:name w:val="List Continue 2"/>
    <w:basedOn w:val="List2"/>
    <w:rsid w:val="007770BB"/>
    <w:pPr>
      <w:ind w:firstLine="0"/>
    </w:pPr>
  </w:style>
  <w:style w:type="paragraph" w:styleId="ListContinue3">
    <w:name w:val="List Continue 3"/>
    <w:basedOn w:val="List3"/>
    <w:rsid w:val="007770BB"/>
    <w:pPr>
      <w:ind w:left="1021" w:firstLine="0"/>
    </w:pPr>
  </w:style>
  <w:style w:type="paragraph" w:styleId="ListContinue4">
    <w:name w:val="List Continue 4"/>
    <w:basedOn w:val="List4"/>
    <w:rsid w:val="007770BB"/>
    <w:pPr>
      <w:ind w:firstLine="0"/>
    </w:pPr>
  </w:style>
  <w:style w:type="paragraph" w:styleId="ListContinue5">
    <w:name w:val="List Continue 5"/>
    <w:basedOn w:val="List5"/>
    <w:rsid w:val="007770BB"/>
    <w:pPr>
      <w:ind w:firstLine="0"/>
    </w:pPr>
  </w:style>
  <w:style w:type="paragraph" w:styleId="ListNumber3">
    <w:name w:val="List Number 3"/>
    <w:basedOn w:val="List3"/>
    <w:rsid w:val="007770BB"/>
    <w:pPr>
      <w:numPr>
        <w:numId w:val="4"/>
      </w:numPr>
    </w:pPr>
  </w:style>
  <w:style w:type="paragraph" w:styleId="ListNumber4">
    <w:name w:val="List Number 4"/>
    <w:basedOn w:val="List4"/>
    <w:rsid w:val="007770BB"/>
    <w:pPr>
      <w:numPr>
        <w:numId w:val="5"/>
      </w:numPr>
    </w:pPr>
  </w:style>
  <w:style w:type="paragraph" w:styleId="ListNumber5">
    <w:name w:val="List Number 5"/>
    <w:basedOn w:val="List5"/>
    <w:rsid w:val="007770BB"/>
    <w:pPr>
      <w:numPr>
        <w:numId w:val="6"/>
      </w:numPr>
    </w:pPr>
  </w:style>
  <w:style w:type="paragraph" w:styleId="BlockText">
    <w:name w:val="Block Text"/>
    <w:basedOn w:val="Normal"/>
    <w:rsid w:val="00777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0BB"/>
    <w:rPr>
      <w:sz w:val="16"/>
      <w:vertAlign w:val="superscript"/>
    </w:rPr>
  </w:style>
  <w:style w:type="character" w:customStyle="1" w:styleId="Symbols">
    <w:name w:val="Symbols"/>
    <w:basedOn w:val="DefaultParagraphFont"/>
    <w:rsid w:val="007770BB"/>
    <w:rPr>
      <w:rFonts w:ascii="Symbol" w:hAnsi="Symbol"/>
    </w:rPr>
  </w:style>
  <w:style w:type="character" w:customStyle="1" w:styleId="MenuOptions">
    <w:name w:val="Menu Options"/>
    <w:basedOn w:val="DefaultParagraphFont"/>
    <w:rsid w:val="00777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0BB"/>
    <w:rPr>
      <w:b/>
    </w:rPr>
  </w:style>
  <w:style w:type="character" w:customStyle="1" w:styleId="Underlined">
    <w:name w:val="Underlined"/>
    <w:basedOn w:val="DefaultParagraphFont"/>
    <w:rsid w:val="007770BB"/>
    <w:rPr>
      <w:u w:val="single"/>
    </w:rPr>
  </w:style>
  <w:style w:type="paragraph" w:customStyle="1" w:styleId="TableBodyTextRight">
    <w:name w:val="Table Body Text Right"/>
    <w:basedOn w:val="TableBodyText"/>
    <w:rsid w:val="00777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0BB"/>
    <w:rPr>
      <w:sz w:val="18"/>
    </w:rPr>
  </w:style>
  <w:style w:type="paragraph" w:customStyle="1" w:styleId="BodySmallRight">
    <w:name w:val="Body Small Right"/>
    <w:basedOn w:val="BodyTextRight"/>
    <w:rsid w:val="007770BB"/>
    <w:rPr>
      <w:sz w:val="18"/>
      <w:szCs w:val="18"/>
    </w:rPr>
  </w:style>
  <w:style w:type="paragraph" w:customStyle="1" w:styleId="MarginEdition">
    <w:name w:val="Margin Edition"/>
    <w:basedOn w:val="MarginNote"/>
    <w:rsid w:val="00777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0BB"/>
    <w:rPr>
      <w:sz w:val="2"/>
      <w:szCs w:val="2"/>
    </w:rPr>
  </w:style>
  <w:style w:type="character" w:customStyle="1" w:styleId="Small">
    <w:name w:val="Small"/>
    <w:basedOn w:val="DefaultParagraphFont"/>
    <w:rsid w:val="007770BB"/>
    <w:rPr>
      <w:sz w:val="16"/>
    </w:rPr>
  </w:style>
  <w:style w:type="paragraph" w:customStyle="1" w:styleId="WideTable">
    <w:name w:val="Wide Table"/>
    <w:basedOn w:val="Normal"/>
    <w:rsid w:val="00777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0BB"/>
  </w:style>
  <w:style w:type="paragraph" w:styleId="Quote">
    <w:name w:val="Quote"/>
    <w:basedOn w:val="Heading1"/>
    <w:link w:val="QuoteChar"/>
    <w:qFormat/>
    <w:rsid w:val="00777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0BB"/>
    <w:pPr>
      <w:pageBreakBefore/>
    </w:pPr>
  </w:style>
  <w:style w:type="paragraph" w:customStyle="1" w:styleId="Border">
    <w:name w:val="Border"/>
    <w:basedOn w:val="Normal"/>
    <w:qFormat/>
    <w:rsid w:val="00777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0BB"/>
    <w:rPr>
      <w:u w:val="single"/>
    </w:rPr>
  </w:style>
  <w:style w:type="paragraph" w:styleId="BalloonText">
    <w:name w:val="Balloon Text"/>
    <w:basedOn w:val="Normal"/>
    <w:link w:val="BalloonTextChar"/>
    <w:rsid w:val="00777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0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0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630</Words>
  <Characters>4194</Characters>
  <Application>Microsoft Office Word</Application>
  <DocSecurity>0</DocSecurity>
  <Lines>162</Lines>
  <Paragraphs>99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PUACOM007B Liaise with other organisations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2013-05-01T07:02:00Z</dcterms:created>
  <dcterms:modified xsi:type="dcterms:W3CDTF">2013-05-01T07:02:00Z</dcterms:modified>
</cp:coreProperties>
</file>