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F1B" w:rsidP="00C37F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PUA60909 Advanced Diploma of Public Safety (Fire Investigation)</w:t>
      </w:r>
      <w:r>
        <w:fldChar w:fldCharType="end"/>
      </w:r>
    </w:p>
    <w:p w:rsidR="00C37F1B" w:rsidP="00C37F1B">
      <w:pPr>
        <w:pStyle w:val="Version"/>
        <w:sectPr w:rsidSect="000721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1C4" w:rsidP="000721C4">
      <w:pPr>
        <w:pStyle w:val="SuperHeading"/>
      </w:pPr>
      <w:r w:rsidRPr="000721C4">
        <w:t>PUA60909 Advanced Diploma of Public Safety (Fire Investigation)</w:t>
      </w:r>
    </w:p>
    <w:p w:rsidR="00000000" w:rsidRPr="000721C4" w:rsidP="000721C4">
      <w:pPr>
        <w:pStyle w:val="Heading1"/>
      </w:pPr>
      <w:bookmarkStart w:id="1" w:name="O_53475"/>
      <w:bookmarkEnd w:id="1"/>
      <w:r w:rsidRPr="000721C4">
        <w:t>Modification History</w:t>
      </w:r>
    </w:p>
    <w:p w:rsidR="00000000" w:rsidRPr="000721C4" w:rsidP="000721C4">
      <w:pPr>
        <w:pStyle w:val="BodyText"/>
      </w:pPr>
      <w:r w:rsidRPr="000721C4">
        <w:t>Not applicable.</w:t>
      </w:r>
    </w:p>
    <w:p w:rsidR="00000000" w:rsidRPr="000721C4" w:rsidP="000721C4">
      <w:pPr>
        <w:pStyle w:val="AllowPageBreak"/>
      </w:pPr>
    </w:p>
    <w:p w:rsidR="00000000" w:rsidRPr="000721C4" w:rsidP="000721C4">
      <w:pPr>
        <w:pStyle w:val="Heading1"/>
      </w:pPr>
      <w:bookmarkStart w:id="2" w:name="O_53476"/>
      <w:bookmarkEnd w:id="2"/>
      <w:r w:rsidRPr="000721C4">
        <w:t>Description</w:t>
      </w:r>
    </w:p>
    <w:p w:rsidR="00000000" w:rsidRPr="000721C4" w:rsidP="000721C4">
      <w:pPr>
        <w:pStyle w:val="BodyText"/>
      </w:pPr>
      <w:r w:rsidRPr="000721C4">
        <w:t>Not applicable.</w:t>
      </w:r>
    </w:p>
    <w:p w:rsidR="00000000" w:rsidRPr="000721C4" w:rsidP="000721C4">
      <w:pPr>
        <w:pStyle w:val="AllowPageBreak"/>
      </w:pPr>
    </w:p>
    <w:p w:rsidR="00000000" w:rsidRPr="000721C4" w:rsidP="000721C4">
      <w:pPr>
        <w:pStyle w:val="Heading1"/>
      </w:pPr>
      <w:bookmarkStart w:id="3" w:name="O_53477"/>
      <w:bookmarkEnd w:id="3"/>
      <w:r w:rsidRPr="000721C4">
        <w:t>Pathways Information</w:t>
      </w:r>
    </w:p>
    <w:p w:rsidR="00000000" w:rsidRPr="000721C4" w:rsidP="000721C4">
      <w:pPr>
        <w:pStyle w:val="BodyText"/>
      </w:pPr>
      <w:r w:rsidRPr="000721C4">
        <w:t>Not applicable.</w:t>
      </w:r>
    </w:p>
    <w:p w:rsidR="00000000" w:rsidRPr="000721C4" w:rsidP="000721C4">
      <w:pPr>
        <w:pStyle w:val="AllowPageBreak"/>
      </w:pPr>
    </w:p>
    <w:p w:rsidR="00000000" w:rsidRPr="000721C4" w:rsidP="000721C4">
      <w:pPr>
        <w:pStyle w:val="Heading1"/>
      </w:pPr>
      <w:bookmarkStart w:id="4" w:name="O_53478"/>
      <w:bookmarkEnd w:id="4"/>
      <w:r w:rsidRPr="000721C4">
        <w:t>Licensing/Regulatory Inform</w:t>
      </w:r>
      <w:r w:rsidRPr="000721C4">
        <w:t>ation</w:t>
      </w:r>
    </w:p>
    <w:p w:rsidR="00000000" w:rsidRPr="000721C4" w:rsidP="000721C4">
      <w:pPr>
        <w:pStyle w:val="BodyText"/>
      </w:pPr>
      <w:r w:rsidRPr="000721C4">
        <w:t>Not applicable.</w:t>
      </w:r>
    </w:p>
    <w:p w:rsidR="00000000" w:rsidRPr="000721C4" w:rsidP="000721C4">
      <w:pPr>
        <w:pStyle w:val="AllowPageBreak"/>
      </w:pPr>
    </w:p>
    <w:p w:rsidR="00000000" w:rsidRPr="000721C4" w:rsidP="000721C4">
      <w:pPr>
        <w:pStyle w:val="Heading1"/>
      </w:pPr>
      <w:bookmarkStart w:id="5" w:name="O_53479"/>
      <w:bookmarkEnd w:id="5"/>
      <w:r w:rsidRPr="000721C4">
        <w:t>Entry Requirements</w:t>
      </w:r>
    </w:p>
    <w:p w:rsidR="00000000" w:rsidRPr="000721C4" w:rsidP="000721C4">
      <w:pPr>
        <w:pStyle w:val="BodyText"/>
      </w:pPr>
      <w:r w:rsidRPr="000721C4">
        <w:t>Not applicable.</w:t>
      </w:r>
    </w:p>
    <w:p w:rsidR="00000000" w:rsidRPr="000721C4" w:rsidP="000721C4">
      <w:pPr>
        <w:pStyle w:val="AllowPageBreak"/>
      </w:pPr>
    </w:p>
    <w:p w:rsidR="00000000" w:rsidRPr="000721C4" w:rsidP="000721C4">
      <w:pPr>
        <w:pStyle w:val="Heading1"/>
      </w:pPr>
      <w:bookmarkStart w:id="6" w:name="O_53480"/>
      <w:bookmarkEnd w:id="6"/>
      <w:r w:rsidRPr="000721C4">
        <w:t>Employability Skills Summary</w:t>
      </w:r>
    </w:p>
    <w:p w:rsidR="00000000" w:rsidRPr="000721C4" w:rsidP="000721C4">
      <w:pPr>
        <w:pStyle w:val="BodyText"/>
      </w:pPr>
      <w:r w:rsidRPr="000721C4">
        <w:rPr>
          <w:rStyle w:val="SpecialBold"/>
        </w:rPr>
        <w:t>Employability Skills Summary for PUA60909 Advanced Diploma of Public Safety</w:t>
      </w:r>
      <w:r w:rsidRPr="000721C4">
        <w:t xml:space="preserve"> (</w:t>
      </w:r>
      <w:r w:rsidRPr="000721C4">
        <w:rPr>
          <w:rStyle w:val="SpecialBold"/>
        </w:rPr>
        <w:t>Fire Investigation</w:t>
      </w:r>
      <w:r w:rsidRPr="000721C4">
        <w:t>)</w:t>
      </w:r>
    </w:p>
    <w:p w:rsidR="00000000" w:rsidRPr="000721C4" w:rsidP="000721C4">
      <w:pPr>
        <w:pStyle w:val="BodyText"/>
      </w:pPr>
      <w:r w:rsidRPr="000721C4">
        <w:t xml:space="preserve">Employability Skills are part of a unit of competency. </w:t>
      </w:r>
    </w:p>
    <w:p w:rsidR="00000000" w:rsidRPr="000721C4" w:rsidP="000721C4">
      <w:pPr>
        <w:pStyle w:val="BodyText"/>
      </w:pPr>
      <w:r w:rsidRPr="000721C4">
        <w:t>Employability Skills statements from a selection of units of competency from the PUA60909 Advanced Diploma of Public Safety (Fire Investigation) have been reproduced in the table below.</w:t>
      </w:r>
    </w:p>
    <w:p w:rsidR="00000000" w:rsidRPr="000721C4" w:rsidP="000721C4">
      <w:pPr>
        <w:pStyle w:val="BodyText"/>
      </w:pPr>
      <w:r w:rsidRPr="000721C4">
        <w:t>This table pro</w:t>
      </w:r>
      <w:r w:rsidRPr="000721C4">
        <w:t>vides an example of Employability Skills for the qualification because Employability Skills within a qualification will vary depending on the qualification packaging options.</w:t>
      </w:r>
    </w:p>
    <w:p w:rsidR="00000000" w:rsidRPr="000721C4" w:rsidP="000721C4">
      <w:pPr>
        <w:pStyle w:val="BodyText"/>
      </w:pPr>
      <w:r w:rsidRPr="000721C4">
        <w:t>Public Safety qualifications have core units (which must be achieved) and electiv</w:t>
      </w:r>
      <w:r w:rsidRPr="000721C4">
        <w:t>e units (where there is a choice of units which must be achieved) so different Employability Skills Summaries are possible within the one qualification, depending on the package of core units and chosen elective units.</w:t>
      </w:r>
    </w:p>
    <w:p w:rsidR="00000000" w:rsidRPr="000721C4" w:rsidP="000721C4">
      <w:pPr>
        <w:pStyle w:val="BodyText"/>
      </w:pPr>
      <w:r w:rsidRPr="000721C4">
        <w:t>The Employability Skills within a qua</w:t>
      </w:r>
      <w:r w:rsidRPr="000721C4">
        <w:t>lification may vary depending on qualification packaging options.</w:t>
      </w:r>
    </w:p>
    <w:p w:rsidR="00000000" w:rsidRPr="000721C4" w:rsidP="000721C4">
      <w:pPr>
        <w:pStyle w:val="BodyText"/>
      </w:pPr>
      <w:r w:rsidRPr="000721C4">
        <w:t>These Employability Skills may be obtained by the completion of this qualification but in no way reflect skills that may apply to any particular position within a fire service.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BodyText"/>
            </w:pPr>
          </w:p>
          <w:p w:rsidR="00000000" w:rsidRPr="000721C4" w:rsidP="000721C4">
            <w:pPr>
              <w:pStyle w:val="BodyText"/>
            </w:pPr>
            <w:r w:rsidRPr="000721C4">
              <w:rPr>
                <w:rStyle w:val="SpecialBold"/>
              </w:rPr>
              <w:t>Employabilit</w:t>
            </w:r>
            <w:r w:rsidRPr="000721C4">
              <w:rPr>
                <w:rStyle w:val="SpecialBold"/>
              </w:rPr>
              <w:t>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Employability Skills Statement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ListBullet"/>
            </w:pPr>
            <w:r w:rsidRPr="000721C4">
              <w:t>communicate non-verbally and verbally, follow procedures and instructions, record information</w:t>
            </w:r>
          </w:p>
          <w:p w:rsidR="00000000" w:rsidRPr="000721C4" w:rsidP="000721C4">
            <w:pPr>
              <w:pStyle w:val="ListBullet"/>
            </w:pPr>
            <w:r w:rsidRPr="000721C4">
              <w:t>complete fire investigation report in accordance with evidentiary, legal and agency requirements</w:t>
            </w:r>
          </w:p>
          <w:p w:rsidR="00000000" w:rsidRPr="000721C4" w:rsidP="000721C4">
            <w:pPr>
              <w:pStyle w:val="ListBullet"/>
            </w:pPr>
            <w:r w:rsidRPr="000721C4">
              <w:t>conduct interviews and record information accurately and according to organisational requirements</w:t>
            </w:r>
          </w:p>
          <w:p w:rsidR="00000000" w:rsidRPr="000721C4" w:rsidP="000721C4">
            <w:pPr>
              <w:pStyle w:val="ListBullet"/>
            </w:pPr>
            <w:r w:rsidRPr="000721C4">
              <w:t xml:space="preserve">document maintenance routines to comply with established maintenance schedules, where required </w:t>
            </w:r>
          </w:p>
          <w:p w:rsidR="00000000" w:rsidRPr="000721C4" w:rsidP="000721C4">
            <w:pPr>
              <w:pStyle w:val="ListBullet"/>
            </w:pPr>
            <w:r w:rsidRPr="000721C4">
              <w:t>maintain contact at all times with other work group members</w:t>
            </w:r>
          </w:p>
          <w:p w:rsidR="00000000" w:rsidRPr="000721C4" w:rsidP="000721C4">
            <w:pPr>
              <w:pStyle w:val="ListBullet"/>
            </w:pPr>
            <w:r w:rsidRPr="000721C4">
              <w:t>cl</w:t>
            </w:r>
            <w:r w:rsidRPr="000721C4">
              <w:t>early relay warnings of hazardous situations to work group members using appropriate terminology and codes</w:t>
            </w:r>
          </w:p>
          <w:p w:rsidR="00000000" w:rsidP="000721C4">
            <w:pPr>
              <w:pStyle w:val="ListBullet"/>
              <w:rPr>
                <w:lang w:val="en-NZ"/>
              </w:rPr>
            </w:pPr>
            <w:r w:rsidRPr="000721C4">
              <w:t>report a fault or failure, verbally or in writing in accordance with documented procedures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ListBullet"/>
            </w:pPr>
            <w:r w:rsidRPr="000721C4">
              <w:t>establish issues affecting safety of self and o</w:t>
            </w:r>
            <w:r w:rsidRPr="000721C4">
              <w:t>ther personnel by identification of hazards and assessment of risks, and by liaison with others at the scene</w:t>
            </w:r>
          </w:p>
          <w:p w:rsidR="00000000" w:rsidRPr="000721C4" w:rsidP="000721C4">
            <w:pPr>
              <w:pStyle w:val="ListBullet"/>
            </w:pPr>
            <w:r w:rsidRPr="000721C4">
              <w:t>implement hazard control and mitigation measures with minimum damage to the environment, while maintaining safety of self and others</w:t>
            </w:r>
          </w:p>
          <w:p w:rsidR="00000000" w:rsidRPr="000721C4" w:rsidP="000721C4">
            <w:pPr>
              <w:pStyle w:val="ListBullet"/>
            </w:pPr>
            <w:r w:rsidRPr="000721C4">
              <w:t>liaise with te</w:t>
            </w:r>
            <w:r w:rsidRPr="000721C4">
              <w:t>chnical specialists as required</w:t>
            </w:r>
          </w:p>
          <w:p w:rsidR="00000000" w:rsidP="000721C4">
            <w:pPr>
              <w:pStyle w:val="ListBullet"/>
              <w:rPr>
                <w:lang w:val="en-NZ"/>
              </w:rPr>
            </w:pPr>
            <w:r w:rsidRPr="000721C4">
              <w:t>maintain personal safety and safety of others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ListBullet"/>
            </w:pPr>
            <w:r w:rsidRPr="000721C4">
              <w:t>identify hazards by scene assessment, visual inspections, hazard warnings, databases, interviewing others at scene, seeking expert advice</w:t>
            </w:r>
          </w:p>
          <w:p w:rsidR="00000000" w:rsidRPr="000721C4" w:rsidP="000721C4">
            <w:pPr>
              <w:pStyle w:val="ListBullet"/>
            </w:pPr>
            <w:r w:rsidRPr="000721C4">
              <w:t>identify risks or hazards and take action to protect personnel in line with occupational health and safety guidelines</w:t>
            </w:r>
          </w:p>
          <w:p w:rsidR="00000000" w:rsidRPr="000721C4" w:rsidP="000721C4">
            <w:pPr>
              <w:pStyle w:val="ListBullet"/>
            </w:pPr>
            <w:r w:rsidRPr="000721C4">
              <w:t>rectify, where possible, hazardous situations and report and/or record them according to organisation's policies and procedures</w:t>
            </w:r>
          </w:p>
          <w:p w:rsidR="00000000" w:rsidRPr="000721C4" w:rsidP="000721C4">
            <w:pPr>
              <w:pStyle w:val="ListBullet"/>
            </w:pPr>
            <w:r w:rsidRPr="000721C4">
              <w:t>report equ</w:t>
            </w:r>
            <w:r w:rsidRPr="000721C4">
              <w:t>ipment fault or failure and employ alternative equipment or methods</w:t>
            </w:r>
          </w:p>
          <w:p w:rsidR="00000000" w:rsidP="000721C4">
            <w:pPr>
              <w:pStyle w:val="ListBullet"/>
              <w:rPr>
                <w:lang w:val="en-NZ"/>
              </w:rPr>
            </w:pPr>
            <w:r w:rsidRPr="000721C4">
              <w:t>undertake risk analysis of fire scene and associated hazards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ListBullet"/>
            </w:pPr>
            <w:r w:rsidRPr="000721C4">
              <w:t>give assistance to work group members in danger in accordance with standard operating procedures, e</w:t>
            </w:r>
            <w:r w:rsidRPr="000721C4">
              <w:t>nsuring personal safety is maintained</w:t>
            </w:r>
          </w:p>
          <w:p w:rsidR="00000000" w:rsidP="000721C4">
            <w:pPr>
              <w:pStyle w:val="ListBullet"/>
              <w:rPr>
                <w:lang w:val="en-NZ"/>
              </w:rPr>
            </w:pPr>
            <w:r w:rsidRPr="000721C4">
              <w:t>immediately report changes in situation and/or conditions to designated person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ListBullet"/>
            </w:pPr>
            <w:r w:rsidRPr="000721C4">
              <w:t>develop and apply a systematic approach to fire investigation</w:t>
            </w:r>
          </w:p>
          <w:p w:rsidR="00000000" w:rsidRPr="000721C4" w:rsidP="000721C4">
            <w:pPr>
              <w:pStyle w:val="ListBullet"/>
            </w:pPr>
            <w:r w:rsidRPr="000721C4">
              <w:t>determine appropriate fire investigation strategies</w:t>
            </w:r>
          </w:p>
          <w:p w:rsidR="00000000" w:rsidRPr="000721C4" w:rsidP="000721C4">
            <w:pPr>
              <w:pStyle w:val="ListBullet"/>
            </w:pPr>
            <w:r w:rsidRPr="000721C4">
              <w:t>monitor and communicate hazard controls to relevant personnel, to ensure continuing effectiveness</w:t>
            </w:r>
          </w:p>
          <w:p w:rsidR="00000000" w:rsidRPr="000721C4" w:rsidP="000721C4">
            <w:pPr>
              <w:pStyle w:val="ListBullet"/>
            </w:pPr>
            <w:r w:rsidRPr="000721C4">
              <w:t>select and check personal protective clothing and equipment according to organisational procedures to ensure it is operational prior to entry into incident s</w:t>
            </w:r>
            <w:r w:rsidRPr="000721C4">
              <w:t>ituation</w:t>
            </w:r>
          </w:p>
          <w:p w:rsidR="00000000" w:rsidRPr="000721C4" w:rsidP="000721C4">
            <w:pPr>
              <w:pStyle w:val="ListBullet"/>
            </w:pPr>
            <w:r w:rsidRPr="000721C4">
              <w:t>store and handle equipment to maintain its security in accordance with manufacturer's recommendations</w:t>
            </w:r>
          </w:p>
          <w:p w:rsidR="00000000" w:rsidP="000721C4">
            <w:pPr>
              <w:pStyle w:val="ListBullet"/>
              <w:rPr>
                <w:lang w:val="en-NZ"/>
              </w:rPr>
            </w:pPr>
            <w:r w:rsidRPr="000721C4">
              <w:t>wear/fit and use personal protective clothing and equipment appropriate to dealing with the hazard in accordance with organisation's policies and procedures, and manufacturer's guidelines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ListBullet"/>
            </w:pPr>
            <w:r w:rsidRPr="000721C4">
              <w:t>apply occupational health and safety principles</w:t>
            </w:r>
          </w:p>
          <w:p w:rsidR="00000000" w:rsidRPr="000721C4" w:rsidP="000721C4">
            <w:pPr>
              <w:pStyle w:val="ListBullet"/>
            </w:pPr>
            <w:r w:rsidRPr="000721C4">
              <w:t>im</w:t>
            </w:r>
            <w:r w:rsidRPr="000721C4">
              <w:t>plement hazard control and mitigation measures with minimum damage to the environment, while maintaining safety of self and others</w:t>
            </w:r>
          </w:p>
          <w:p w:rsidR="00000000" w:rsidRPr="000721C4" w:rsidP="000721C4">
            <w:pPr>
              <w:pStyle w:val="ListBullet"/>
            </w:pPr>
            <w:r w:rsidRPr="000721C4">
              <w:t>maintain water and food intake, rest breaks and shelter requirements</w:t>
            </w:r>
          </w:p>
          <w:p w:rsidR="00000000" w:rsidRPr="000721C4" w:rsidP="000721C4">
            <w:pPr>
              <w:pStyle w:val="ListBullet"/>
            </w:pPr>
            <w:r w:rsidRPr="000721C4">
              <w:t>select and use appropriate laboratory and field equipmen</w:t>
            </w:r>
            <w:r w:rsidRPr="000721C4">
              <w:t>t</w:t>
            </w:r>
          </w:p>
          <w:p w:rsidR="00000000" w:rsidP="000721C4">
            <w:pPr>
              <w:pStyle w:val="ListBullet"/>
              <w:rPr>
                <w:lang w:val="en-NZ"/>
              </w:rPr>
            </w:pPr>
            <w:r w:rsidRPr="000721C4">
              <w:t>undertake duties in line with organisational health and safety codes of practice and relevant legislation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ListBullet"/>
            </w:pPr>
            <w:r w:rsidRPr="000721C4">
              <w:t>learn about occupational health and safety legislation, laboratory safety and relevant Australian Standards</w:t>
            </w:r>
          </w:p>
          <w:p w:rsidR="00000000" w:rsidRPr="000721C4" w:rsidP="000721C4">
            <w:pPr>
              <w:pStyle w:val="ListBullet"/>
            </w:pPr>
            <w:r w:rsidRPr="000721C4">
              <w:t>learn about the organisation'</w:t>
            </w:r>
            <w:r w:rsidRPr="000721C4">
              <w:t>s occupational health and safety policy, relevant standard operating procedures and survival techniques for various situations</w:t>
            </w:r>
          </w:p>
          <w:p w:rsidR="00000000" w:rsidP="000721C4">
            <w:pPr>
              <w:pStyle w:val="ListBullet"/>
              <w:rPr>
                <w:lang w:val="en-NZ"/>
              </w:rPr>
            </w:pPr>
            <w:r w:rsidRPr="000721C4">
              <w:t>learn how to label and store hazardous substances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ListBullet"/>
            </w:pPr>
            <w:r w:rsidRPr="000721C4">
              <w:t>apply photographic gathering techniques</w:t>
            </w:r>
          </w:p>
          <w:p w:rsidR="00000000" w:rsidRPr="000721C4" w:rsidP="000721C4">
            <w:pPr>
              <w:pStyle w:val="ListBullet"/>
            </w:pPr>
            <w:r w:rsidRPr="000721C4">
              <w:t xml:space="preserve">identify hazards by accessing databases </w:t>
            </w:r>
          </w:p>
          <w:p w:rsidR="00000000" w:rsidRPr="000721C4" w:rsidP="000721C4">
            <w:pPr>
              <w:pStyle w:val="ListBullet"/>
            </w:pPr>
            <w:r w:rsidRPr="000721C4">
              <w:t>use communication equipment</w:t>
            </w:r>
          </w:p>
          <w:p w:rsidR="00000000" w:rsidRPr="000721C4" w:rsidP="000721C4">
            <w:pPr>
              <w:pStyle w:val="ListBullet"/>
            </w:pPr>
            <w:r w:rsidRPr="000721C4">
              <w:t>use hazard control equipment</w:t>
            </w:r>
          </w:p>
          <w:p w:rsidR="00000000" w:rsidRPr="000721C4" w:rsidP="000721C4">
            <w:pPr>
              <w:pStyle w:val="ListBullet"/>
            </w:pPr>
            <w:r w:rsidRPr="000721C4">
              <w:t>use life support equipment</w:t>
            </w:r>
          </w:p>
          <w:p w:rsidR="00000000" w:rsidRPr="000721C4" w:rsidP="000721C4">
            <w:pPr>
              <w:pStyle w:val="ListBullet"/>
            </w:pPr>
            <w:r w:rsidRPr="000721C4">
              <w:t>use measuring equipment</w:t>
            </w:r>
          </w:p>
        </w:tc>
      </w:tr>
    </w:tbl>
    <w:p w:rsidR="00000000" w:rsidRPr="000721C4" w:rsidP="000721C4">
      <w:pPr>
        <w:pStyle w:val="BodyText"/>
      </w:pPr>
    </w:p>
    <w:p w:rsidR="00000000" w:rsidRPr="000721C4" w:rsidP="000721C4">
      <w:pPr>
        <w:pStyle w:val="AllowPageBreak"/>
      </w:pPr>
    </w:p>
    <w:p w:rsidR="00000000" w:rsidRPr="000721C4" w:rsidP="000721C4">
      <w:pPr>
        <w:pStyle w:val="Heading1"/>
      </w:pPr>
      <w:bookmarkStart w:id="7" w:name="O_53481"/>
      <w:bookmarkEnd w:id="7"/>
      <w:r w:rsidRPr="000721C4">
        <w:t>Packaging Rules</w:t>
      </w:r>
    </w:p>
    <w:p w:rsidR="00000000" w:rsidRPr="000721C4" w:rsidP="000721C4">
      <w:pPr>
        <w:pStyle w:val="BodyText"/>
      </w:pPr>
      <w:r w:rsidRPr="000721C4">
        <w:rPr>
          <w:rStyle w:val="SpecialBold"/>
        </w:rPr>
        <w:t>Qualification Requirement</w:t>
      </w:r>
      <w:r w:rsidRPr="000721C4">
        <w:t xml:space="preserve">: </w:t>
      </w:r>
      <w:r w:rsidRPr="000721C4">
        <w:rPr>
          <w:rStyle w:val="SpecialBold"/>
        </w:rPr>
        <w:t>15 units</w:t>
      </w:r>
    </w:p>
    <w:p w:rsidR="00000000" w:rsidRPr="000721C4" w:rsidP="000721C4">
      <w:pPr>
        <w:pStyle w:val="BodyText"/>
      </w:pPr>
      <w:r w:rsidRPr="000721C4">
        <w:rPr>
          <w:rStyle w:val="SpecialBold"/>
        </w:rPr>
        <w:t>All 13 core units</w:t>
      </w:r>
      <w:r w:rsidRPr="000721C4">
        <w:t xml:space="preserve">, </w:t>
      </w:r>
      <w:r w:rsidRPr="000721C4">
        <w:rPr>
          <w:rStyle w:val="SpecialBold"/>
        </w:rPr>
        <w:t>plus 2 elective uni</w:t>
      </w:r>
      <w:r w:rsidRPr="000721C4">
        <w:rPr>
          <w:rStyle w:val="SpecialBold"/>
        </w:rPr>
        <w:t>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9"/>
        <w:gridCol w:w="5716"/>
        <w:gridCol w:w="254"/>
        <w:gridCol w:w="13"/>
      </w:tblGrid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67" w:type="dxa"/>
        </w:trPr>
        <w:tc>
          <w:tcPr>
            <w:tcW w:w="8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BodyText"/>
            </w:pPr>
            <w:r w:rsidRPr="000721C4">
              <w:t xml:space="preserve">Note: Either PUAFIR604A Determine origin and cause of structure fire </w:t>
            </w:r>
            <w:r w:rsidRPr="000721C4">
              <w:rPr>
                <w:rStyle w:val="SpecialBold"/>
              </w:rPr>
              <w:t>OR</w:t>
            </w:r>
            <w:r w:rsidRPr="000721C4">
              <w:t xml:space="preserve"> PUAFIR603A Determine origin and cause of wildfire, can be counted as a core unit toward the qualification; the other unit may be taken as an elective unit. The 2 elective units must</w:t>
            </w:r>
            <w:r w:rsidRPr="000721C4">
              <w:t xml:space="preserve"> be taken from the elective units listed below or the remaining core unit.</w:t>
            </w:r>
          </w:p>
          <w:p w:rsidR="00000000" w:rsidRPr="000721C4" w:rsidP="000721C4">
            <w:pPr>
              <w:pStyle w:val="BodyText"/>
            </w:pPr>
            <w:r w:rsidRPr="000721C4">
              <w:t xml:space="preserve">Note: Of the 13 </w:t>
            </w:r>
            <w:r w:rsidRPr="000721C4">
              <w:rPr>
                <w:rStyle w:val="SpecialBold"/>
              </w:rPr>
              <w:t>core</w:t>
            </w:r>
            <w:r w:rsidRPr="000721C4">
              <w:t xml:space="preserve"> units, the following 9 </w:t>
            </w:r>
            <w:r w:rsidRPr="000721C4">
              <w:rPr>
                <w:rStyle w:val="SpecialBold"/>
              </w:rPr>
              <w:t>core</w:t>
            </w:r>
            <w:r w:rsidRPr="000721C4">
              <w:t xml:space="preserve"> units have Fire specific pre-requisite units when assessed in the Fire Sector:</w:t>
            </w:r>
          </w:p>
          <w:p w:rsidR="00000000" w:rsidRPr="000721C4" w:rsidP="000721C4">
            <w:pPr>
              <w:pStyle w:val="BodyText"/>
            </w:pPr>
          </w:p>
          <w:p w:rsidR="00000000" w:rsidRPr="000721C4" w:rsidP="000721C4">
            <w:pPr>
              <w:pStyle w:val="BodyText"/>
            </w:pPr>
            <w:r w:rsidRPr="000721C4">
              <w:t>PUAFIR603A Determine origin and cause of wildfire</w:t>
            </w:r>
          </w:p>
          <w:p w:rsidR="00000000" w:rsidRPr="000721C4" w:rsidP="000721C4">
            <w:pPr>
              <w:pStyle w:val="ListBullet"/>
            </w:pPr>
            <w:r w:rsidRPr="000721C4">
              <w:t>PUAFIR303B Suppress wildfire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PUALAW001B Protect and preserve incident scene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PUALAW002B Conduct initial investigation at incident scene (Fire specific)</w:t>
            </w:r>
          </w:p>
          <w:p w:rsidR="00000000" w:rsidRPr="000721C4" w:rsidP="000721C4">
            <w:pPr>
              <w:pStyle w:val="BodyText"/>
            </w:pPr>
            <w:r w:rsidRPr="000721C4">
              <w:t>PUAFIR604A Determine origin and cause of structure fire</w:t>
            </w:r>
          </w:p>
          <w:p w:rsidR="00000000" w:rsidRPr="000721C4" w:rsidP="000721C4">
            <w:pPr>
              <w:pStyle w:val="ListBullet"/>
            </w:pPr>
            <w:r w:rsidRPr="000721C4">
              <w:t>PUAFIR302B Suppr</w:t>
            </w:r>
            <w:r w:rsidRPr="000721C4">
              <w:t>ess urban fire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PUALAW001B Protect and preserve incident scene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PUALAW002B Conduct initial investigation at incident scene (Fire specific)</w:t>
            </w:r>
          </w:p>
          <w:p w:rsidR="00000000" w:rsidRPr="000721C4" w:rsidP="000721C4">
            <w:pPr>
              <w:pStyle w:val="BodyText"/>
            </w:pPr>
            <w:r w:rsidRPr="000721C4">
              <w:t>PUAFIR605A Determine origin and cause of mobile property fire</w:t>
            </w:r>
          </w:p>
          <w:p w:rsidR="00000000" w:rsidRPr="000721C4" w:rsidP="000721C4">
            <w:pPr>
              <w:pStyle w:val="ListBullet"/>
            </w:pPr>
            <w:r w:rsidRPr="000721C4">
              <w:t>PUALAW001B Protect and p</w:t>
            </w:r>
            <w:r w:rsidRPr="000721C4">
              <w:t>reserve incident scene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PUALAW002B Conduct initial investigation at incident scene (Fire specific)</w:t>
            </w:r>
          </w:p>
          <w:p w:rsidR="00000000" w:rsidRPr="000721C4" w:rsidP="000721C4">
            <w:pPr>
              <w:pStyle w:val="BodyText"/>
            </w:pPr>
            <w:r w:rsidRPr="000721C4">
              <w:t>PUAFIR607A Apply electrical/electronic knowledge to fire investigations</w:t>
            </w:r>
          </w:p>
          <w:p w:rsidR="00000000" w:rsidRPr="000721C4" w:rsidP="000721C4">
            <w:pPr>
              <w:pStyle w:val="ListBullet"/>
            </w:pPr>
            <w:r w:rsidRPr="000721C4">
              <w:t xml:space="preserve">PUAFIR603A Determine origin and cause of wildfire (Fire specific) </w:t>
            </w:r>
            <w:r w:rsidRPr="000721C4">
              <w:rPr>
                <w:rStyle w:val="SpecialBold"/>
              </w:rPr>
              <w:t>OR</w:t>
            </w:r>
          </w:p>
          <w:p w:rsidR="00000000" w:rsidRPr="000721C4" w:rsidP="000721C4">
            <w:pPr>
              <w:pStyle w:val="ListBullet"/>
            </w:pPr>
            <w:r w:rsidRPr="000721C4">
              <w:t>PUAFIR604A Determine origin and cause of structure fire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PUAFIR605A Determine origin and cause of mobile property fire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PUAFIR609A Collect, record and coordinate the analysis of physical evidence (Fire specific)</w:t>
            </w:r>
          </w:p>
          <w:p w:rsidR="00000000" w:rsidRPr="000721C4" w:rsidP="000721C4">
            <w:pPr>
              <w:pStyle w:val="BodyText"/>
            </w:pPr>
            <w:r w:rsidRPr="000721C4">
              <w:t>PUAFIR608A Inv</w:t>
            </w:r>
            <w:r w:rsidRPr="000721C4">
              <w:t>estigate fatal fires</w:t>
            </w:r>
          </w:p>
          <w:p w:rsidR="00000000" w:rsidRPr="000721C4" w:rsidP="000721C4">
            <w:pPr>
              <w:pStyle w:val="ListBullet"/>
            </w:pPr>
            <w:r w:rsidRPr="000721C4">
              <w:t xml:space="preserve">PUAFIR603A Determine origin and cause of wildfire (Fire specific) </w:t>
            </w:r>
            <w:r w:rsidRPr="000721C4">
              <w:rPr>
                <w:rStyle w:val="SpecialBold"/>
              </w:rPr>
              <w:t>OR</w:t>
            </w:r>
          </w:p>
          <w:p w:rsidR="00000000" w:rsidRPr="000721C4" w:rsidP="000721C4">
            <w:pPr>
              <w:pStyle w:val="ListBullet"/>
            </w:pPr>
            <w:r w:rsidRPr="000721C4">
              <w:t>PUAFIR604A Determine origin and cause of structure fire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PUAFIR605A Determine origin and cause of mobile property fire (Fire specific)</w:t>
            </w:r>
          </w:p>
          <w:p w:rsidR="00000000" w:rsidRPr="000721C4" w:rsidP="000721C4">
            <w:pPr>
              <w:pStyle w:val="ListBullet"/>
            </w:pPr>
            <w:r w:rsidRPr="000721C4">
              <w:t>PUAFIR609A Collect, record and coordinate the analysis of physical evidence (Fire specific)</w:t>
            </w:r>
          </w:p>
          <w:p w:rsidR="00000000" w:rsidRPr="000721C4" w:rsidP="000721C4">
            <w:pPr>
              <w:pStyle w:val="BodyText"/>
            </w:pPr>
            <w:r w:rsidRPr="000721C4">
              <w:t>PUAFIR609A Collect, record and coordinate the analysis of physical evidence</w:t>
            </w:r>
          </w:p>
          <w:p w:rsidR="00000000" w:rsidRPr="000721C4" w:rsidP="000721C4">
            <w:pPr>
              <w:pStyle w:val="ListBullet"/>
            </w:pPr>
            <w:r w:rsidRPr="000721C4">
              <w:t>PUALAW001B Protect and preserve incident scene (Fire specific)</w:t>
            </w:r>
          </w:p>
          <w:p w:rsidR="00000000" w:rsidRPr="000721C4" w:rsidP="000721C4">
            <w:pPr>
              <w:pStyle w:val="BodyText"/>
            </w:pPr>
            <w:r w:rsidRPr="000721C4">
              <w:t>PUAOHS002B Maintain safe</w:t>
            </w:r>
            <w:r w:rsidRPr="000721C4">
              <w:t>ty at an incident scene</w:t>
            </w:r>
          </w:p>
          <w:p w:rsidR="00000000" w:rsidP="000721C4">
            <w:pPr>
              <w:pStyle w:val="ListBullet"/>
              <w:rPr>
                <w:lang w:val="en-NZ"/>
              </w:rPr>
            </w:pPr>
            <w:r w:rsidRPr="000721C4">
              <w:t>PUAFIR201B Prevent fire injury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67" w:type="dxa"/>
        </w:trPr>
        <w:tc>
          <w:tcPr>
            <w:tcW w:w="25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BodyText"/>
            </w:pPr>
          </w:p>
          <w:p w:rsidR="00000000" w:rsidRPr="000721C4" w:rsidP="000721C4">
            <w:pPr>
              <w:pStyle w:val="BodyText"/>
            </w:pPr>
            <w:r w:rsidRPr="000721C4">
              <w:rPr>
                <w:rStyle w:val="SpecialBold"/>
              </w:rPr>
              <w:t>Code</w:t>
            </w:r>
          </w:p>
        </w:tc>
        <w:tc>
          <w:tcPr>
            <w:tcW w:w="5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Core Units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PUAFIR603A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Determine origin and cause of wildfire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OR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PUAFIR604A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Determine origin and cause of structure fire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PUAFIR605A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Determine origin and cause of mobile property fire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PUAFIR606A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Apply principles of combustion and fire dynamics to fire scene investigation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PUAFIR607A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Apply electrical/electronic knowledge to fire investigations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PUAFIR608A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Investigate fatal fires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PUAFIR609A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 xml:space="preserve">Collect, record and coordinate the analysis of </w:t>
            </w:r>
            <w:r w:rsidRPr="000721C4">
              <w:t>physical evidence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PUAFIR610A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Manage imaging and electronic data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PUALAW003B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Give evidence in a judicial or quasi-judicial setting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PUALAW004B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Represent the organisation in a judicial or quasi-judicial setting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PUAOHS002B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Maintain safety at an incident scene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PUAPOLFC029A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Use and maintain specialist forensic equipment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CPPSEC3028A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Compile investigative report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PSPREG411A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Gather information through interviews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BodyText"/>
            </w:pPr>
            <w:r w:rsidRPr="000721C4">
              <w:rPr>
                <w:rStyle w:val="SpecialBold"/>
              </w:rPr>
              <w:t>Code</w:t>
            </w:r>
          </w:p>
        </w:tc>
        <w:tc>
          <w:tcPr>
            <w:tcW w:w="59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rPr>
                <w:rStyle w:val="SpecialBold"/>
              </w:rPr>
              <w:t>Elective Units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PUACOM009B</w:t>
            </w:r>
          </w:p>
        </w:tc>
        <w:tc>
          <w:tcPr>
            <w:tcW w:w="598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Manage media requirements at major incident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PUAFIR611A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Process and analyse fire scene data and laboratory results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PUAFIR612A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Undertake post-incident analysis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PUAPOLFC005B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Prepare and submit forensic documentation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67" w:type="dxa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PUAPOLFC006B</w:t>
            </w:r>
          </w:p>
        </w:tc>
        <w:tc>
          <w:tcPr>
            <w:tcW w:w="5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Contribute to and comply with quality systems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PUAPOLFC014A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C4">
            <w:pPr>
              <w:pStyle w:val="BodyText"/>
              <w:rPr>
                <w:lang w:val="en-NZ"/>
              </w:rPr>
            </w:pPr>
            <w:r w:rsidRPr="000721C4">
              <w:t>Conduct investigations at a bomb/explosion scene*</w:t>
            </w:r>
          </w:p>
        </w:tc>
      </w:tr>
      <w:tr w:rsidTr="00C37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8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C4" w:rsidP="000721C4">
            <w:pPr>
              <w:pStyle w:val="BodyText"/>
            </w:pPr>
          </w:p>
          <w:p w:rsidR="00000000" w:rsidRPr="000721C4" w:rsidP="000721C4">
            <w:pPr>
              <w:pStyle w:val="BodyText"/>
            </w:pPr>
            <w:r w:rsidRPr="000721C4">
              <w:rPr>
                <w:rStyle w:val="SpecialBold"/>
              </w:rPr>
              <w:t>NOTES</w:t>
            </w:r>
          </w:p>
          <w:p w:rsidR="00000000" w:rsidRPr="000721C4" w:rsidP="000721C4">
            <w:pPr>
              <w:pStyle w:val="BodyText"/>
            </w:pPr>
            <w:r w:rsidRPr="000721C4">
              <w:t>CPP unit has been imported from the CPP07 Property Services Training Package.</w:t>
            </w:r>
          </w:p>
          <w:p w:rsidR="00000000" w:rsidRPr="000721C4" w:rsidP="000721C4">
            <w:pPr>
              <w:pStyle w:val="BodyText"/>
            </w:pPr>
            <w:r w:rsidRPr="000721C4">
              <w:t>PSP unit has been imported from the PSP04 Public Sector Training Package.</w:t>
            </w:r>
          </w:p>
          <w:p w:rsidR="00000000" w:rsidRPr="000721C4" w:rsidP="000721C4">
            <w:pPr>
              <w:pStyle w:val="BodyText"/>
            </w:pPr>
          </w:p>
          <w:p w:rsidR="00000000" w:rsidRPr="000721C4" w:rsidP="000721C4">
            <w:pPr>
              <w:pStyle w:val="BodyText"/>
            </w:pPr>
            <w:r w:rsidRPr="000721C4">
              <w:t>Information about customising PUA00 Public Safety Training Package qualifications is on page</w:t>
            </w:r>
            <w:r w:rsidRPr="000721C4">
              <w:rPr>
                <w:rStyle w:val="Underline"/>
              </w:rPr>
              <w:t>12</w:t>
            </w:r>
            <w:r w:rsidRPr="000721C4">
              <w:t>.</w:t>
            </w:r>
          </w:p>
          <w:p w:rsidR="00000000" w:rsidRPr="000721C4" w:rsidP="000721C4">
            <w:pPr>
              <w:pStyle w:val="BodyText"/>
            </w:pPr>
          </w:p>
          <w:p w:rsidR="00000000" w:rsidRPr="000721C4" w:rsidP="000721C4">
            <w:pPr>
              <w:pStyle w:val="BodyText"/>
            </w:pPr>
            <w:r w:rsidRPr="000721C4">
              <w:t>* This unit has been assigned not for public access (NFPA), which means that it is n</w:t>
            </w:r>
            <w:r w:rsidRPr="000721C4">
              <w:t>ot publicly available - it is only available through request via the Australia New Zealand Policing Advisory Agency (ANZPAA) website (http://www.anzpaa.org) as is the case with some other endorsed NFPA Police units.</w:t>
            </w:r>
          </w:p>
        </w:tc>
      </w:tr>
    </w:tbl>
    <w:p w:rsidR="00000000" w:rsidRPr="000721C4" w:rsidP="000721C4">
      <w:pPr>
        <w:pStyle w:val="BodyText"/>
      </w:pPr>
    </w:p>
    <w:p w:rsidR="00000000" w:rsidRPr="000721C4" w:rsidP="000721C4"/>
    <w:sectPr w:rsidSect="000721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7F1B" w:rsidP="00C37F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1B" w:rsidP="00072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37F1B" w:rsidP="00072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37F1B" w:rsidP="000721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7F1B" w:rsidP="00C37F1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1B" w:rsidP="00072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PUA60909 Advanced Diploma of Public Safety (Fire 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37F1B" w:rsidP="000721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E4F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8CA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21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1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1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1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1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1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1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1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1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1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1C4"/>
  </w:style>
  <w:style w:type="character" w:customStyle="1" w:styleId="Heading1Char">
    <w:name w:val="Heading 1 Char"/>
    <w:basedOn w:val="DefaultParagraphFont"/>
    <w:link w:val="Heading1"/>
    <w:rsid w:val="000721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1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1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21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1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721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1C4"/>
    <w:rPr>
      <w:b/>
      <w:spacing w:val="0"/>
    </w:rPr>
  </w:style>
  <w:style w:type="paragraph" w:styleId="Header">
    <w:name w:val="header"/>
    <w:basedOn w:val="Normal"/>
    <w:link w:val="HeaderChar"/>
    <w:rsid w:val="000721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1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721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21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721C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721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1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1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1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21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21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21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1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1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1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1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21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1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1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1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1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1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1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1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1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1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1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21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1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1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1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1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1C4"/>
    <w:rPr>
      <w:i/>
    </w:rPr>
  </w:style>
  <w:style w:type="paragraph" w:styleId="Caption">
    <w:name w:val="caption"/>
    <w:basedOn w:val="BodyText"/>
    <w:next w:val="Normal"/>
    <w:qFormat/>
    <w:rsid w:val="000721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1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1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1C4"/>
  </w:style>
  <w:style w:type="paragraph" w:styleId="TableofFigures">
    <w:name w:val="table of figures"/>
    <w:basedOn w:val="Normal"/>
    <w:next w:val="Normal"/>
    <w:semiHidden/>
    <w:rsid w:val="000721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1C4"/>
    <w:pPr>
      <w:numPr>
        <w:numId w:val="10"/>
      </w:numPr>
    </w:pPr>
  </w:style>
  <w:style w:type="character" w:customStyle="1" w:styleId="WingdingSymbols">
    <w:name w:val="Wingding Symbols"/>
    <w:rsid w:val="000721C4"/>
    <w:rPr>
      <w:rFonts w:ascii="Wingdings" w:hAnsi="Wingdings"/>
    </w:rPr>
  </w:style>
  <w:style w:type="paragraph" w:customStyle="1" w:styleId="TableHeading">
    <w:name w:val="Table Heading"/>
    <w:basedOn w:val="HeadingBase"/>
    <w:rsid w:val="000721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1C4"/>
    <w:rPr>
      <w:color w:val="0033CC"/>
      <w:u w:val="none"/>
    </w:rPr>
  </w:style>
  <w:style w:type="paragraph" w:customStyle="1" w:styleId="BodyTextRight">
    <w:name w:val="Body Text Right"/>
    <w:basedOn w:val="BodyText"/>
    <w:rsid w:val="000721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1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1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1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1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1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21C4"/>
    <w:rPr>
      <w:sz w:val="32"/>
    </w:rPr>
  </w:style>
  <w:style w:type="paragraph" w:customStyle="1" w:styleId="HeadingProcedure">
    <w:name w:val="Heading Procedure"/>
    <w:basedOn w:val="HeadingBase"/>
    <w:next w:val="Normal"/>
    <w:rsid w:val="000721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1C4"/>
    <w:pPr>
      <w:spacing w:before="60" w:after="60"/>
    </w:pPr>
  </w:style>
  <w:style w:type="paragraph" w:styleId="ListContinue">
    <w:name w:val="List Continue"/>
    <w:basedOn w:val="List"/>
    <w:rsid w:val="000721C4"/>
    <w:pPr>
      <w:ind w:firstLine="0"/>
    </w:pPr>
  </w:style>
  <w:style w:type="paragraph" w:customStyle="1" w:styleId="ListNote">
    <w:name w:val="List Note"/>
    <w:basedOn w:val="List"/>
    <w:rsid w:val="000721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1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1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1C4"/>
    <w:rPr>
      <w:rFonts w:ascii="Courier New" w:hAnsi="Courier New"/>
    </w:rPr>
  </w:style>
  <w:style w:type="paragraph" w:customStyle="1" w:styleId="NoteBullet">
    <w:name w:val="Note Bullet"/>
    <w:basedOn w:val="Note"/>
    <w:rsid w:val="000721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1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1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1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1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1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1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721C4"/>
    <w:rPr>
      <w:b/>
      <w:smallCaps/>
    </w:rPr>
  </w:style>
  <w:style w:type="paragraph" w:customStyle="1" w:styleId="TableListNumber">
    <w:name w:val="Table List Number"/>
    <w:basedOn w:val="ListNumber"/>
    <w:rsid w:val="000721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1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1C4"/>
    <w:pPr>
      <w:numPr>
        <w:numId w:val="8"/>
      </w:numPr>
    </w:pPr>
  </w:style>
  <w:style w:type="paragraph" w:customStyle="1" w:styleId="ListAlpha2">
    <w:name w:val="List Alpha 2"/>
    <w:basedOn w:val="List2"/>
    <w:rsid w:val="000721C4"/>
    <w:pPr>
      <w:numPr>
        <w:numId w:val="7"/>
      </w:numPr>
    </w:pPr>
  </w:style>
  <w:style w:type="paragraph" w:styleId="List2">
    <w:name w:val="List 2"/>
    <w:basedOn w:val="BodyText"/>
    <w:rsid w:val="000721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1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1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1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1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1C4"/>
    <w:pPr>
      <w:numPr>
        <w:numId w:val="2"/>
      </w:numPr>
    </w:pPr>
  </w:style>
  <w:style w:type="paragraph" w:styleId="ListBullet5">
    <w:name w:val="List Bullet 5"/>
    <w:basedOn w:val="List5"/>
    <w:rsid w:val="000721C4"/>
    <w:pPr>
      <w:numPr>
        <w:numId w:val="3"/>
      </w:numPr>
    </w:pPr>
  </w:style>
  <w:style w:type="paragraph" w:styleId="ListContinue2">
    <w:name w:val="List Continue 2"/>
    <w:basedOn w:val="List2"/>
    <w:rsid w:val="000721C4"/>
    <w:pPr>
      <w:ind w:firstLine="0"/>
    </w:pPr>
  </w:style>
  <w:style w:type="paragraph" w:styleId="ListContinue3">
    <w:name w:val="List Continue 3"/>
    <w:basedOn w:val="List3"/>
    <w:rsid w:val="000721C4"/>
    <w:pPr>
      <w:ind w:left="1021" w:firstLine="0"/>
    </w:pPr>
  </w:style>
  <w:style w:type="paragraph" w:styleId="ListContinue4">
    <w:name w:val="List Continue 4"/>
    <w:basedOn w:val="List4"/>
    <w:rsid w:val="000721C4"/>
    <w:pPr>
      <w:ind w:firstLine="0"/>
    </w:pPr>
  </w:style>
  <w:style w:type="paragraph" w:styleId="ListContinue5">
    <w:name w:val="List Continue 5"/>
    <w:basedOn w:val="List5"/>
    <w:rsid w:val="000721C4"/>
    <w:pPr>
      <w:ind w:firstLine="0"/>
    </w:pPr>
  </w:style>
  <w:style w:type="paragraph" w:styleId="ListNumber3">
    <w:name w:val="List Number 3"/>
    <w:basedOn w:val="List3"/>
    <w:rsid w:val="000721C4"/>
    <w:pPr>
      <w:numPr>
        <w:numId w:val="4"/>
      </w:numPr>
    </w:pPr>
  </w:style>
  <w:style w:type="paragraph" w:styleId="ListNumber4">
    <w:name w:val="List Number 4"/>
    <w:basedOn w:val="List4"/>
    <w:rsid w:val="000721C4"/>
    <w:pPr>
      <w:numPr>
        <w:numId w:val="5"/>
      </w:numPr>
    </w:pPr>
  </w:style>
  <w:style w:type="paragraph" w:styleId="ListNumber5">
    <w:name w:val="List Number 5"/>
    <w:basedOn w:val="List5"/>
    <w:rsid w:val="000721C4"/>
    <w:pPr>
      <w:numPr>
        <w:numId w:val="6"/>
      </w:numPr>
    </w:pPr>
  </w:style>
  <w:style w:type="paragraph" w:styleId="BlockText">
    <w:name w:val="Block Text"/>
    <w:basedOn w:val="Normal"/>
    <w:rsid w:val="000721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1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1C4"/>
    <w:rPr>
      <w:sz w:val="16"/>
      <w:vertAlign w:val="superscript"/>
    </w:rPr>
  </w:style>
  <w:style w:type="character" w:customStyle="1" w:styleId="Symbols">
    <w:name w:val="Symbols"/>
    <w:basedOn w:val="DefaultParagraphFont"/>
    <w:rsid w:val="000721C4"/>
    <w:rPr>
      <w:rFonts w:ascii="Symbol" w:hAnsi="Symbol"/>
    </w:rPr>
  </w:style>
  <w:style w:type="character" w:customStyle="1" w:styleId="MenuOptions">
    <w:name w:val="Menu Options"/>
    <w:basedOn w:val="DefaultParagraphFont"/>
    <w:rsid w:val="000721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1C4"/>
    <w:rPr>
      <w:b/>
    </w:rPr>
  </w:style>
  <w:style w:type="character" w:customStyle="1" w:styleId="Underlined">
    <w:name w:val="Underlined"/>
    <w:basedOn w:val="DefaultParagraphFont"/>
    <w:rsid w:val="000721C4"/>
    <w:rPr>
      <w:u w:val="single"/>
    </w:rPr>
  </w:style>
  <w:style w:type="paragraph" w:customStyle="1" w:styleId="TableBodyTextRight">
    <w:name w:val="Table Body Text Right"/>
    <w:basedOn w:val="TableBodyText"/>
    <w:rsid w:val="000721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1C4"/>
    <w:rPr>
      <w:sz w:val="18"/>
    </w:rPr>
  </w:style>
  <w:style w:type="paragraph" w:customStyle="1" w:styleId="BodySmallRight">
    <w:name w:val="Body Small Right"/>
    <w:basedOn w:val="BodyTextRight"/>
    <w:rsid w:val="000721C4"/>
    <w:rPr>
      <w:sz w:val="18"/>
      <w:szCs w:val="18"/>
    </w:rPr>
  </w:style>
  <w:style w:type="paragraph" w:customStyle="1" w:styleId="MarginEdition">
    <w:name w:val="Margin Edition"/>
    <w:basedOn w:val="MarginNote"/>
    <w:rsid w:val="000721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1C4"/>
    <w:rPr>
      <w:sz w:val="2"/>
      <w:szCs w:val="2"/>
    </w:rPr>
  </w:style>
  <w:style w:type="character" w:customStyle="1" w:styleId="Small">
    <w:name w:val="Small"/>
    <w:basedOn w:val="DefaultParagraphFont"/>
    <w:rsid w:val="000721C4"/>
    <w:rPr>
      <w:sz w:val="16"/>
    </w:rPr>
  </w:style>
  <w:style w:type="paragraph" w:customStyle="1" w:styleId="WideTable">
    <w:name w:val="Wide Table"/>
    <w:basedOn w:val="Normal"/>
    <w:rsid w:val="000721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1C4"/>
  </w:style>
  <w:style w:type="paragraph" w:styleId="Quote">
    <w:name w:val="Quote"/>
    <w:basedOn w:val="Heading1"/>
    <w:link w:val="QuoteChar"/>
    <w:qFormat/>
    <w:rsid w:val="000721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1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1C4"/>
    <w:pPr>
      <w:pageBreakBefore/>
    </w:pPr>
  </w:style>
  <w:style w:type="paragraph" w:customStyle="1" w:styleId="Border">
    <w:name w:val="Border"/>
    <w:basedOn w:val="Normal"/>
    <w:qFormat/>
    <w:rsid w:val="000721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1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1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1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721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1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1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1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1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721C4"/>
    <w:rPr>
      <w:b/>
      <w:i/>
      <w:u w:val="none"/>
    </w:rPr>
  </w:style>
  <w:style w:type="paragraph" w:styleId="BalloonText">
    <w:name w:val="Balloon Text"/>
    <w:basedOn w:val="Normal"/>
    <w:link w:val="BalloonTextChar"/>
    <w:rsid w:val="00072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1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21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1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1209</Words>
  <Characters>7767</Characters>
  <Application>Microsoft Office Word</Application>
  <DocSecurity>0</DocSecurity>
  <Lines>225</Lines>
  <Paragraphs>149</Paragraphs>
  <ScaleCrop>false</ScaleCrop>
  <Company>Author-it Software Corporation Ltd.</Company>
  <LinksUpToDate>false</LinksUpToDate>
  <CharactersWithSpaces>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PUA60909 Advanced Diploma of Public Safety (Fire Investigation)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2012-05-27T07:22:00Z</dcterms:created>
  <dcterms:modified xsi:type="dcterms:W3CDTF">2012-05-27T07:23:00Z</dcterms:modified>
</cp:coreProperties>
</file>