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EA6" w:rsidP="00BB2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PUA60310 Advanced Diploma of Public Safety (Police Investigation)</w:t>
      </w:r>
      <w:r>
        <w:fldChar w:fldCharType="end"/>
      </w:r>
    </w:p>
    <w:p w:rsidR="00BB2EA6" w:rsidP="00BB2EA6">
      <w:pPr>
        <w:pStyle w:val="Version"/>
        <w:sectPr w:rsidSect="00251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6D6" w:rsidP="002516D6">
      <w:pPr>
        <w:pStyle w:val="SuperHeading"/>
      </w:pPr>
      <w:r w:rsidRPr="002516D6">
        <w:t>PUA60310</w:t>
      </w:r>
    </w:p>
    <w:p w:rsidR="00000000" w:rsidRPr="002516D6" w:rsidP="002516D6">
      <w:pPr>
        <w:pStyle w:val="Heading1"/>
      </w:pPr>
      <w:bookmarkStart w:id="1" w:name="O_53435"/>
      <w:bookmarkEnd w:id="1"/>
      <w:r w:rsidRPr="002516D6">
        <w:t>Modification History</w:t>
      </w:r>
    </w:p>
    <w:p w:rsidR="00000000" w:rsidRPr="002516D6" w:rsidP="002516D6">
      <w:pPr>
        <w:pStyle w:val="BodyText"/>
      </w:pPr>
      <w:r w:rsidRPr="002516D6">
        <w:t>Not applicable.</w:t>
      </w:r>
    </w:p>
    <w:p w:rsidR="00000000" w:rsidRPr="002516D6" w:rsidP="002516D6">
      <w:pPr>
        <w:pStyle w:val="AllowPageBreak"/>
      </w:pPr>
    </w:p>
    <w:p w:rsidR="00000000" w:rsidRPr="002516D6" w:rsidP="002516D6">
      <w:pPr>
        <w:pStyle w:val="Heading1"/>
      </w:pPr>
      <w:bookmarkStart w:id="2" w:name="O_53436"/>
      <w:bookmarkEnd w:id="2"/>
      <w:r w:rsidRPr="002516D6">
        <w:t>Description</w:t>
      </w:r>
    </w:p>
    <w:p w:rsidR="00000000" w:rsidRPr="002516D6" w:rsidP="002516D6">
      <w:pPr>
        <w:pStyle w:val="BodyText"/>
      </w:pPr>
      <w:r w:rsidRPr="002516D6">
        <w:t>Not applicable.</w:t>
      </w:r>
    </w:p>
    <w:p w:rsidR="00000000" w:rsidRPr="002516D6" w:rsidP="002516D6">
      <w:pPr>
        <w:pStyle w:val="AllowPageBreak"/>
      </w:pPr>
    </w:p>
    <w:p w:rsidR="00000000" w:rsidRPr="002516D6" w:rsidP="002516D6">
      <w:pPr>
        <w:pStyle w:val="Heading1"/>
      </w:pPr>
      <w:bookmarkStart w:id="3" w:name="O_53437"/>
      <w:bookmarkEnd w:id="3"/>
      <w:r w:rsidRPr="002516D6">
        <w:t>Pathways Information</w:t>
      </w:r>
    </w:p>
    <w:p w:rsidR="00000000" w:rsidRPr="002516D6" w:rsidP="002516D6">
      <w:pPr>
        <w:pStyle w:val="BodyText"/>
      </w:pPr>
      <w:r w:rsidRPr="002516D6">
        <w:rPr>
          <w:rStyle w:val="SpecialBold"/>
        </w:rPr>
        <w:t>Pathways into the qualifica</w:t>
      </w:r>
      <w:r w:rsidRPr="002516D6">
        <w:rPr>
          <w:rStyle w:val="SpecialBold"/>
        </w:rPr>
        <w:t>tion</w:t>
      </w:r>
    </w:p>
    <w:p w:rsidR="00000000" w:rsidRPr="002516D6" w:rsidP="002516D6">
      <w:pPr>
        <w:pStyle w:val="BodyText"/>
      </w:pPr>
      <w:r w:rsidRPr="002516D6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2516D6" w:rsidP="002516D6">
      <w:pPr>
        <w:pStyle w:val="BodyText"/>
      </w:pPr>
      <w:r w:rsidRPr="002516D6">
        <w:t xml:space="preserve">Policing qualifications have been developed to set agreed </w:t>
      </w:r>
      <w:r w:rsidRPr="002516D6">
        <w:t>minimum standards for police personnel that should be contextualised within the specifics of each Police jurisdiction/ agency/organisational policy and procedure.</w:t>
      </w:r>
    </w:p>
    <w:p w:rsidR="00000000" w:rsidRPr="002516D6" w:rsidP="002516D6">
      <w:pPr>
        <w:pStyle w:val="BodyText"/>
      </w:pPr>
      <w:r w:rsidRPr="002516D6">
        <w:t xml:space="preserve">A recruit will join a Police agency, generally become a Police Officer and subsequently move </w:t>
      </w:r>
      <w:r w:rsidRPr="002516D6">
        <w:t>into a specialist role (such as a supervisor, detective, dog handler, scientific officer etc.).</w:t>
      </w:r>
    </w:p>
    <w:p w:rsidR="00000000" w:rsidRPr="002516D6" w:rsidP="002516D6">
      <w:pPr>
        <w:pStyle w:val="BodyText"/>
      </w:pPr>
      <w:r w:rsidRPr="002516D6">
        <w:t>Therefore, the recruit will be equipped vocationally with generic Police competencies, and often move into a supervising, managing, leading role or into a techn</w:t>
      </w:r>
      <w:r w:rsidRPr="002516D6">
        <w:t>ical specialist role.</w:t>
      </w:r>
    </w:p>
    <w:p w:rsidR="00000000" w:rsidRPr="002516D6" w:rsidP="002516D6">
      <w:pPr>
        <w:pStyle w:val="BodyText"/>
      </w:pPr>
      <w:r w:rsidRPr="002516D6">
        <w:t>Pathways for candidates considering this qualification may include:</w:t>
      </w:r>
    </w:p>
    <w:p w:rsidR="00000000" w:rsidRPr="002516D6" w:rsidP="002516D6">
      <w:pPr>
        <w:pStyle w:val="ListBullet"/>
      </w:pPr>
      <w:r w:rsidRPr="002516D6">
        <w:t>achievement of the PUA50210 Diploma of Public Safety (Policing)</w:t>
      </w:r>
    </w:p>
    <w:p w:rsidR="00000000" w:rsidRPr="002516D6" w:rsidP="002516D6">
      <w:pPr>
        <w:pStyle w:val="ListBullet"/>
      </w:pPr>
      <w:r w:rsidRPr="002516D6">
        <w:t>completion of police jurisdictional specific training</w:t>
      </w:r>
    </w:p>
    <w:p w:rsidR="00000000" w:rsidRPr="002516D6" w:rsidP="002516D6">
      <w:pPr>
        <w:pStyle w:val="ListBullet"/>
      </w:pPr>
      <w:r w:rsidRPr="002516D6">
        <w:t>entry points that demonstrate potential to undertake vocational education and training at this qualification level, including: appropriate vocational experience within a range of environments such policing, investigations and other relevant environments or</w:t>
      </w:r>
      <w:r w:rsidRPr="002516D6">
        <w:t xml:space="preserve"> appropriate work experience in a investigations environment.</w:t>
      </w:r>
    </w:p>
    <w:p w:rsidR="00000000" w:rsidRPr="002516D6" w:rsidP="002516D6">
      <w:pPr>
        <w:pStyle w:val="BodyText"/>
      </w:pPr>
      <w:r w:rsidRPr="002516D6">
        <w:rPr>
          <w:rStyle w:val="SpecialBold"/>
        </w:rPr>
        <w:t>Pathways from the qualification</w:t>
      </w:r>
    </w:p>
    <w:p w:rsidR="00000000" w:rsidRPr="002516D6" w:rsidP="002516D6">
      <w:pPr>
        <w:pStyle w:val="BodyText"/>
      </w:pPr>
      <w:r w:rsidRPr="002516D6">
        <w:t xml:space="preserve">After achieving the PUA60310 Advanced Diploma of Public Safety (Police Investigation), candidates may undertake a range of qualifications relevant to their role. </w:t>
      </w:r>
      <w:r w:rsidRPr="002516D6">
        <w:t>Pathways for candidates considering this qualification may include to:</w:t>
      </w:r>
    </w:p>
    <w:p w:rsidR="00000000" w:rsidRPr="002516D6" w:rsidP="002516D6">
      <w:pPr>
        <w:pStyle w:val="ListBullet"/>
      </w:pPr>
      <w:r w:rsidRPr="002516D6">
        <w:t>commence the PUA70310 Vocational Graduate Certificate of Public Safety (Police Investigation)</w:t>
      </w:r>
    </w:p>
    <w:p w:rsidR="00BB2EA6" w:rsidP="002516D6">
      <w:pPr>
        <w:pStyle w:val="ListBullet"/>
      </w:pPr>
      <w:r w:rsidRPr="002516D6">
        <w:t>undertake supervision and management policing qualifications.</w:t>
      </w:r>
    </w:p>
    <w:p w:rsidR="00BB2EA6" w:rsidP="002516D6">
      <w:pPr>
        <w:pStyle w:val="ListBullet"/>
      </w:pPr>
    </w:p>
    <w:p w:rsidR="00000000" w:rsidRPr="002516D6" w:rsidP="002516D6">
      <w:pPr>
        <w:pStyle w:val="Heading1"/>
      </w:pPr>
      <w:bookmarkStart w:id="4" w:name="O_53438"/>
      <w:bookmarkEnd w:id="4"/>
      <w:r w:rsidRPr="002516D6">
        <w:t>Licensing/Re</w:t>
      </w:r>
      <w:r w:rsidRPr="002516D6">
        <w:t>gulatory Information</w:t>
      </w:r>
    </w:p>
    <w:p w:rsidR="00000000" w:rsidRPr="002516D6" w:rsidP="002516D6">
      <w:pPr>
        <w:pStyle w:val="BodyText"/>
      </w:pPr>
      <w:r w:rsidRPr="002516D6">
        <w:t>Not applicable.</w:t>
      </w:r>
    </w:p>
    <w:p w:rsidR="00000000" w:rsidRPr="002516D6" w:rsidP="002516D6">
      <w:pPr>
        <w:pStyle w:val="AllowPageBreak"/>
      </w:pPr>
    </w:p>
    <w:p w:rsidR="00000000" w:rsidRPr="002516D6" w:rsidP="002516D6">
      <w:pPr>
        <w:pStyle w:val="Heading1"/>
      </w:pPr>
      <w:bookmarkStart w:id="5" w:name="O_53439"/>
      <w:bookmarkEnd w:id="5"/>
      <w:r w:rsidRPr="002516D6">
        <w:t>Entry Requirements</w:t>
      </w:r>
    </w:p>
    <w:p w:rsidR="00000000" w:rsidRPr="002516D6" w:rsidP="002516D6">
      <w:pPr>
        <w:pStyle w:val="BodyText"/>
      </w:pPr>
      <w:r w:rsidRPr="002516D6">
        <w:t>Not applicable.</w:t>
      </w:r>
    </w:p>
    <w:p w:rsidR="00000000" w:rsidRPr="002516D6" w:rsidP="002516D6">
      <w:pPr>
        <w:pStyle w:val="AllowPageBreak"/>
      </w:pPr>
    </w:p>
    <w:p w:rsidR="00000000" w:rsidRPr="002516D6" w:rsidP="002516D6">
      <w:pPr>
        <w:pStyle w:val="Heading1"/>
      </w:pPr>
      <w:bookmarkStart w:id="6" w:name="O_53440"/>
      <w:bookmarkEnd w:id="6"/>
      <w:r w:rsidRPr="002516D6">
        <w:t>Employability Skills Summary</w:t>
      </w:r>
    </w:p>
    <w:p w:rsidR="00000000" w:rsidRPr="002516D6" w:rsidP="002516D6">
      <w:pPr>
        <w:pStyle w:val="BodyText"/>
      </w:pPr>
      <w:r w:rsidRPr="002516D6">
        <w:rPr>
          <w:rStyle w:val="SpecialBold"/>
        </w:rPr>
        <w:t>Employability Skills Summary for PUA60310 Advanced Diploma of Public Safety</w:t>
      </w:r>
      <w:r w:rsidRPr="002516D6">
        <w:t xml:space="preserve"> (</w:t>
      </w:r>
      <w:r w:rsidRPr="002516D6">
        <w:rPr>
          <w:rStyle w:val="SpecialBold"/>
        </w:rPr>
        <w:t>Police Investigation</w:t>
      </w:r>
      <w:r w:rsidRPr="002516D6">
        <w:t>)</w:t>
      </w:r>
    </w:p>
    <w:p w:rsidR="00000000" w:rsidRPr="002516D6" w:rsidP="002516D6">
      <w:pPr>
        <w:pStyle w:val="BodyText"/>
      </w:pPr>
      <w:r w:rsidRPr="002516D6">
        <w:t xml:space="preserve">Employability Skills are part of a unit of competency. </w:t>
      </w:r>
    </w:p>
    <w:p w:rsidR="00000000" w:rsidRPr="002516D6" w:rsidP="002516D6">
      <w:pPr>
        <w:pStyle w:val="BodyText"/>
      </w:pPr>
      <w:r w:rsidRPr="002516D6">
        <w:t>Employability Skills statements from a selection of units of competency from the PUA60310 Advanced Diploma of Public Safety (Police Investigation) have been reproduced in the table below.</w:t>
      </w:r>
    </w:p>
    <w:p w:rsidR="00000000" w:rsidRPr="002516D6" w:rsidP="002516D6">
      <w:pPr>
        <w:pStyle w:val="BodyText"/>
      </w:pPr>
      <w:r w:rsidRPr="002516D6">
        <w:t>This table p</w:t>
      </w:r>
      <w:r w:rsidRPr="002516D6">
        <w:t>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BodyText"/>
            </w:pPr>
            <w:r w:rsidRPr="002516D6">
              <w:t>Public Safety qualifications have core units (which must be achieved) and elect</w:t>
            </w:r>
            <w:r w:rsidRPr="002516D6">
              <w:t>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2516D6" w:rsidP="002516D6">
            <w:pPr>
              <w:pStyle w:val="BodyText"/>
            </w:pPr>
            <w:r w:rsidRPr="002516D6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Employability Skills Statement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ListBullet"/>
            </w:pPr>
            <w:r w:rsidRPr="002516D6">
              <w:t xml:space="preserve">communicate facts in a fluent, clear and interesting manner </w:t>
            </w:r>
          </w:p>
          <w:p w:rsidR="00000000" w:rsidRPr="002516D6" w:rsidP="002516D6">
            <w:pPr>
              <w:pStyle w:val="ListBullet"/>
            </w:pPr>
            <w:r w:rsidRPr="002516D6">
              <w:t>communicate questions in the interview that reflect fairness, objectivity and impartiality to the interviewee</w:t>
            </w:r>
          </w:p>
          <w:p w:rsidR="00000000" w:rsidP="002516D6">
            <w:pPr>
              <w:pStyle w:val="ListBullet"/>
              <w:rPr>
                <w:lang w:val="en-NZ"/>
              </w:rPr>
            </w:pPr>
            <w:r w:rsidRPr="002516D6">
              <w:t>prepare and submit documents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ListBullet"/>
            </w:pPr>
            <w:r w:rsidRPr="002516D6">
              <w:t>counsel and mentor colleagues</w:t>
            </w:r>
          </w:p>
          <w:p w:rsidR="00000000" w:rsidRPr="002516D6" w:rsidP="002516D6">
            <w:pPr>
              <w:pStyle w:val="ListBullet"/>
            </w:pPr>
            <w:r w:rsidRPr="002516D6">
              <w:t>motivate, lead and direct individuals/team</w:t>
            </w:r>
          </w:p>
          <w:p w:rsidR="00000000" w:rsidP="002516D6">
            <w:pPr>
              <w:pStyle w:val="ListBullet"/>
              <w:rPr>
                <w:lang w:val="en-NZ"/>
              </w:rPr>
            </w:pPr>
            <w:r w:rsidRPr="002516D6">
              <w:t>respond to the concerns of individuals and work teams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ListBullet"/>
            </w:pPr>
            <w:r w:rsidRPr="002516D6">
              <w:t xml:space="preserve">deal with issues raised through consultations and promptly resolve or refer to the appropriate personnel for </w:t>
            </w:r>
            <w:r w:rsidRPr="002516D6">
              <w:t>resolution</w:t>
            </w:r>
          </w:p>
          <w:p w:rsidR="00000000" w:rsidRPr="002516D6" w:rsidP="002516D6">
            <w:pPr>
              <w:pStyle w:val="ListBullet"/>
            </w:pPr>
            <w:r w:rsidRPr="002516D6">
              <w:t>make decisions and solve problems</w:t>
            </w:r>
          </w:p>
          <w:p w:rsidR="00000000" w:rsidP="002516D6">
            <w:pPr>
              <w:pStyle w:val="ListBullet"/>
              <w:rPr>
                <w:lang w:val="en-NZ"/>
              </w:rPr>
            </w:pPr>
            <w:r w:rsidRPr="002516D6">
              <w:t>solve problems in responding to a range of incident scene contexts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 xml:space="preserve">Initiative and </w:t>
            </w:r>
            <w:r w:rsidRPr="002516D6">
              <w:rPr>
                <w:rStyle w:val="SpecialBold"/>
              </w:rPr>
              <w:t>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ListBullet"/>
            </w:pPr>
            <w:r w:rsidRPr="002516D6">
              <w:t>analyse situations and think logically</w:t>
            </w:r>
          </w:p>
          <w:p w:rsidR="00000000" w:rsidRPr="002516D6" w:rsidP="002516D6">
            <w:pPr>
              <w:pStyle w:val="ListBullet"/>
            </w:pPr>
            <w:r w:rsidRPr="002516D6">
              <w:t>establish rapport with interviewee to enhance communication</w:t>
            </w:r>
          </w:p>
          <w:p w:rsidR="00000000" w:rsidP="002516D6">
            <w:pPr>
              <w:pStyle w:val="ListBullet"/>
              <w:rPr>
                <w:lang w:val="en-NZ"/>
              </w:rPr>
            </w:pPr>
            <w:r w:rsidRPr="002516D6">
              <w:t>retain professionalism under duress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ListBullet"/>
            </w:pPr>
            <w:r w:rsidRPr="002516D6">
              <w:t xml:space="preserve">manage resources </w:t>
            </w:r>
          </w:p>
          <w:p w:rsidR="00000000" w:rsidRPr="002516D6" w:rsidP="002516D6">
            <w:pPr>
              <w:pStyle w:val="ListBullet"/>
            </w:pPr>
            <w:r w:rsidRPr="002516D6">
              <w:t>organise and manage time effectively</w:t>
            </w:r>
          </w:p>
          <w:p w:rsidR="00000000" w:rsidP="002516D6">
            <w:pPr>
              <w:pStyle w:val="ListBullet"/>
              <w:rPr>
                <w:lang w:val="en-NZ"/>
              </w:rPr>
            </w:pPr>
            <w:r w:rsidRPr="002516D6">
              <w:t>regularly review and modify elected interview strategies to adapt to changing circumstances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ListBullet"/>
            </w:pPr>
            <w:r w:rsidRPr="002516D6">
              <w:t>overtly display professionali</w:t>
            </w:r>
            <w:r w:rsidRPr="002516D6">
              <w:t xml:space="preserve">sm in all day-to-day work activities </w:t>
            </w:r>
          </w:p>
          <w:p w:rsidR="00000000" w:rsidRPr="002516D6" w:rsidP="002516D6">
            <w:pPr>
              <w:pStyle w:val="ListBullet"/>
            </w:pPr>
            <w:r w:rsidRPr="002516D6">
              <w:t>review own performance during interview to identify areas for improvement</w:t>
            </w:r>
          </w:p>
          <w:p w:rsidR="00000000" w:rsidP="002516D6">
            <w:pPr>
              <w:pStyle w:val="ListBullet"/>
              <w:rPr>
                <w:lang w:val="en-NZ"/>
              </w:rPr>
            </w:pPr>
            <w:r w:rsidRPr="002516D6">
              <w:t>show empathy with victims and operational personnel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ListBullet"/>
            </w:pPr>
            <w:r w:rsidRPr="002516D6">
              <w:t>learn about court procedures and processes</w:t>
            </w:r>
          </w:p>
          <w:p w:rsidR="00000000" w:rsidRPr="002516D6" w:rsidP="002516D6">
            <w:pPr>
              <w:pStyle w:val="ListBullet"/>
            </w:pPr>
            <w:r w:rsidRPr="002516D6">
              <w:t>learn about organisational corporate goals, plans and strategies</w:t>
            </w:r>
          </w:p>
          <w:p w:rsidR="00000000" w:rsidP="002516D6">
            <w:pPr>
              <w:pStyle w:val="ListBullet"/>
              <w:rPr>
                <w:lang w:val="en-NZ"/>
              </w:rPr>
            </w:pPr>
            <w:r w:rsidRPr="002516D6">
              <w:t xml:space="preserve">learn about </w:t>
            </w:r>
            <w:r w:rsidRPr="002516D6">
              <w:tab/>
              <w:t>relevant law, policies and procedures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ListBullet"/>
            </w:pPr>
            <w:r w:rsidRPr="002516D6">
              <w:t>manage computers and information</w:t>
            </w:r>
          </w:p>
          <w:p w:rsidR="00000000" w:rsidRPr="002516D6" w:rsidP="002516D6">
            <w:pPr>
              <w:pStyle w:val="ListBullet"/>
            </w:pPr>
            <w:r w:rsidRPr="002516D6">
              <w:t>use recording equipment</w:t>
            </w:r>
          </w:p>
          <w:p w:rsidR="00000000" w:rsidRPr="002516D6" w:rsidP="002516D6">
            <w:pPr>
              <w:pStyle w:val="ListBullet"/>
            </w:pPr>
            <w:r w:rsidRPr="002516D6">
              <w:t>use specialised investigatory equipment such as fingerprinting equipme</w:t>
            </w:r>
            <w:r w:rsidRPr="002516D6">
              <w:t>nt, computer software, photographic equipment etc.</w:t>
            </w:r>
          </w:p>
        </w:tc>
      </w:tr>
    </w:tbl>
    <w:p w:rsidR="00000000" w:rsidRPr="002516D6" w:rsidP="002516D6">
      <w:pPr>
        <w:pStyle w:val="BodyText"/>
      </w:pPr>
    </w:p>
    <w:p w:rsidR="00000000" w:rsidRPr="002516D6" w:rsidP="002516D6">
      <w:pPr>
        <w:pStyle w:val="AllowPageBreak"/>
      </w:pPr>
    </w:p>
    <w:p w:rsidR="00000000" w:rsidRPr="002516D6" w:rsidP="002516D6">
      <w:pPr>
        <w:pStyle w:val="Heading1"/>
      </w:pPr>
      <w:bookmarkStart w:id="7" w:name="O_53441"/>
      <w:bookmarkEnd w:id="7"/>
      <w:r w:rsidRPr="002516D6">
        <w:t>Packaging Rules</w:t>
      </w:r>
    </w:p>
    <w:p w:rsidR="00000000" w:rsidRPr="002516D6" w:rsidP="002516D6">
      <w:pPr>
        <w:pStyle w:val="BodyText"/>
      </w:pPr>
      <w:r w:rsidRPr="002516D6">
        <w:rPr>
          <w:rStyle w:val="SpecialBold"/>
        </w:rPr>
        <w:t>Qualification Requirement</w:t>
      </w:r>
      <w:r w:rsidRPr="002516D6">
        <w:t xml:space="preserve">: </w:t>
      </w:r>
      <w:r w:rsidRPr="002516D6">
        <w:rPr>
          <w:rStyle w:val="SpecialBold"/>
        </w:rPr>
        <w:t>10 units</w:t>
      </w:r>
    </w:p>
    <w:p w:rsidR="00000000" w:rsidRPr="002516D6" w:rsidP="002516D6">
      <w:pPr>
        <w:pStyle w:val="BodyText"/>
      </w:pPr>
      <w:r w:rsidRPr="002516D6">
        <w:rPr>
          <w:rStyle w:val="SpecialBold"/>
        </w:rPr>
        <w:t>All 10 core units</w:t>
      </w:r>
    </w:p>
    <w:p w:rsidR="00000000" w:rsidRPr="002516D6" w:rsidP="002516D6">
      <w:pPr>
        <w:pStyle w:val="BodyText"/>
      </w:pPr>
      <w:r w:rsidRPr="002516D6">
        <w:t xml:space="preserve">Where a pre-requisite unit is attached to an elective unit it is identified by this symbol </w:t>
      </w:r>
      <w:r w:rsidRPr="002516D6">
        <w:t>∟</w:t>
      </w:r>
      <w:r w:rsidRPr="002516D6">
        <w:t>.</w:t>
      </w:r>
    </w:p>
    <w:p w:rsidR="00000000" w:rsidRPr="002516D6" w:rsidP="002516D6">
      <w:pPr>
        <w:pStyle w:val="BodyText"/>
      </w:pPr>
      <w:r w:rsidRPr="002516D6">
        <w:t>The pre-requisite units attached to any of the elective units must be undertaken and are additional to the number of elective units required for the qualification.</w:t>
      </w:r>
    </w:p>
    <w:p w:rsidR="00000000" w:rsidRPr="002516D6" w:rsidP="002516D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BodyText"/>
            </w:pPr>
            <w:r w:rsidRPr="002516D6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rPr>
                <w:rStyle w:val="SpecialBold"/>
              </w:rPr>
              <w:t>Core Units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PUACOM007B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 xml:space="preserve">Liaise with other organisations 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PUAPOLGD009A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 xml:space="preserve">Manage involvement in the judicial process 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PUAPOLGD013A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Develop productive working relationships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PUAPOLGD016A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Employ media strategies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PUAPOLIV001A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Manage police investigations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PUAPOLIV002A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Conduct police investigations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PUAPOLIV003A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Manage incident scenes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PUAPOLIV004A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Conduct investigative interviews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PUAPOLIV009A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Manage physical evidence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PUAPOLIV011A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6">
            <w:pPr>
              <w:pStyle w:val="BodyText"/>
              <w:rPr>
                <w:lang w:val="en-NZ"/>
              </w:rPr>
            </w:pPr>
            <w:r w:rsidRPr="002516D6">
              <w:t>Manage information within specialised policing functions</w:t>
            </w:r>
          </w:p>
        </w:tc>
      </w:tr>
      <w:tr w:rsidTr="00BB2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6" w:rsidP="002516D6">
            <w:pPr>
              <w:pStyle w:val="BodyText"/>
            </w:pPr>
          </w:p>
          <w:p w:rsidR="00000000" w:rsidRPr="002516D6" w:rsidP="002516D6">
            <w:pPr>
              <w:pStyle w:val="BodyText"/>
            </w:pPr>
            <w:r w:rsidRPr="002516D6">
              <w:rPr>
                <w:rStyle w:val="SpecialBold"/>
              </w:rPr>
              <w:t>NOTES</w:t>
            </w:r>
          </w:p>
          <w:p w:rsidR="00000000" w:rsidRPr="002516D6" w:rsidP="002516D6">
            <w:pPr>
              <w:pStyle w:val="BodyText"/>
            </w:pPr>
            <w:r w:rsidRPr="002516D6">
              <w:t xml:space="preserve">Information about customising PUA00 Public Safety Training Package qualifications is on page </w:t>
            </w:r>
            <w:r w:rsidRPr="002516D6">
              <w:rPr>
                <w:rStyle w:val="Underline"/>
              </w:rPr>
              <w:t>12</w:t>
            </w:r>
            <w:r w:rsidRPr="002516D6">
              <w:t>.</w:t>
            </w:r>
          </w:p>
          <w:p w:rsidR="00000000" w:rsidRPr="002516D6" w:rsidP="002516D6">
            <w:pPr>
              <w:pStyle w:val="BodyText"/>
            </w:pPr>
          </w:p>
        </w:tc>
      </w:tr>
    </w:tbl>
    <w:p w:rsidR="00000000" w:rsidRPr="002516D6" w:rsidP="002516D6">
      <w:pPr>
        <w:pStyle w:val="BodyText"/>
      </w:pPr>
    </w:p>
    <w:p w:rsidR="00000000" w:rsidRPr="002516D6" w:rsidP="002516D6"/>
    <w:sectPr w:rsidSect="002516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2EA6" w:rsidP="00BB2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A6" w:rsidP="00251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2EA6" w:rsidP="00251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B2EA6" w:rsidP="002516D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6" w:rsidRPr="00BB2EA6" w:rsidP="00BB2EA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EA6" w:rsidP="00251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PUA60310 Advanced Diploma of Public Safety (Police 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B2EA6" w:rsidP="00251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76A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C862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51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6D6"/>
  </w:style>
  <w:style w:type="character" w:customStyle="1" w:styleId="Heading1Char">
    <w:name w:val="Heading 1 Char"/>
    <w:link w:val="Heading1"/>
    <w:rsid w:val="00251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6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516D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51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516D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516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516D6"/>
    <w:rPr>
      <w:b/>
      <w:spacing w:val="0"/>
    </w:rPr>
  </w:style>
  <w:style w:type="paragraph" w:customStyle="1" w:styleId="SuperHeading">
    <w:name w:val="SuperHeading"/>
    <w:basedOn w:val="Normal"/>
    <w:rsid w:val="002516D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1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2516D6"/>
    <w:rPr>
      <w:u w:val="single"/>
    </w:rPr>
  </w:style>
  <w:style w:type="character" w:customStyle="1" w:styleId="Heading2Char">
    <w:name w:val="Heading 2 Char"/>
    <w:link w:val="Heading2"/>
    <w:rsid w:val="00251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51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51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51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51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6D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516D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516D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51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1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51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6D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51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516D6"/>
    <w:rPr>
      <w:i/>
    </w:rPr>
  </w:style>
  <w:style w:type="paragraph" w:styleId="Caption">
    <w:name w:val="caption"/>
    <w:basedOn w:val="BodyText"/>
    <w:next w:val="Normal"/>
    <w:qFormat/>
    <w:rsid w:val="00251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6D6"/>
  </w:style>
  <w:style w:type="paragraph" w:styleId="TableofFigures">
    <w:name w:val="table of figures"/>
    <w:basedOn w:val="Normal"/>
    <w:next w:val="Normal"/>
    <w:semiHidden/>
    <w:rsid w:val="00251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6D6"/>
    <w:pPr>
      <w:numPr>
        <w:numId w:val="10"/>
      </w:numPr>
    </w:pPr>
  </w:style>
  <w:style w:type="character" w:customStyle="1" w:styleId="WingdingSymbols">
    <w:name w:val="Wingding Symbols"/>
    <w:rsid w:val="002516D6"/>
    <w:rPr>
      <w:rFonts w:ascii="Wingdings" w:hAnsi="Wingdings"/>
    </w:rPr>
  </w:style>
  <w:style w:type="paragraph" w:customStyle="1" w:styleId="TableHeading">
    <w:name w:val="Table Heading"/>
    <w:basedOn w:val="HeadingBase"/>
    <w:rsid w:val="00251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6D6"/>
    <w:rPr>
      <w:color w:val="0033CC"/>
      <w:u w:val="none"/>
    </w:rPr>
  </w:style>
  <w:style w:type="paragraph" w:customStyle="1" w:styleId="BodyTextRight">
    <w:name w:val="Body Text Right"/>
    <w:basedOn w:val="BodyText"/>
    <w:rsid w:val="00251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6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516D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516D6"/>
    <w:rPr>
      <w:sz w:val="32"/>
    </w:rPr>
  </w:style>
  <w:style w:type="paragraph" w:customStyle="1" w:styleId="HeadingProcedure">
    <w:name w:val="Heading Procedure"/>
    <w:basedOn w:val="HeadingBase"/>
    <w:next w:val="Normal"/>
    <w:rsid w:val="00251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6D6"/>
    <w:pPr>
      <w:spacing w:before="60" w:after="60"/>
    </w:pPr>
  </w:style>
  <w:style w:type="paragraph" w:styleId="ListContinue">
    <w:name w:val="List Continue"/>
    <w:basedOn w:val="List"/>
    <w:rsid w:val="002516D6"/>
    <w:pPr>
      <w:ind w:firstLine="0"/>
    </w:pPr>
  </w:style>
  <w:style w:type="paragraph" w:customStyle="1" w:styleId="ListNote">
    <w:name w:val="List Note"/>
    <w:basedOn w:val="List"/>
    <w:rsid w:val="00251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516D6"/>
    <w:rPr>
      <w:rFonts w:ascii="Courier New" w:hAnsi="Courier New"/>
    </w:rPr>
  </w:style>
  <w:style w:type="paragraph" w:customStyle="1" w:styleId="NoteBullet">
    <w:name w:val="Note Bullet"/>
    <w:basedOn w:val="Note"/>
    <w:rsid w:val="00251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6D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516D6"/>
    <w:rPr>
      <w:b/>
      <w:smallCaps/>
    </w:rPr>
  </w:style>
  <w:style w:type="paragraph" w:customStyle="1" w:styleId="TableListNumber">
    <w:name w:val="Table List Number"/>
    <w:basedOn w:val="ListNumber"/>
    <w:rsid w:val="00251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6D6"/>
    <w:pPr>
      <w:numPr>
        <w:numId w:val="8"/>
      </w:numPr>
    </w:pPr>
  </w:style>
  <w:style w:type="paragraph" w:customStyle="1" w:styleId="ListAlpha2">
    <w:name w:val="List Alpha 2"/>
    <w:basedOn w:val="List2"/>
    <w:rsid w:val="002516D6"/>
    <w:pPr>
      <w:numPr>
        <w:numId w:val="7"/>
      </w:numPr>
    </w:pPr>
  </w:style>
  <w:style w:type="paragraph" w:styleId="List2">
    <w:name w:val="List 2"/>
    <w:basedOn w:val="BodyText"/>
    <w:rsid w:val="00251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6D6"/>
    <w:pPr>
      <w:numPr>
        <w:numId w:val="2"/>
      </w:numPr>
    </w:pPr>
  </w:style>
  <w:style w:type="paragraph" w:styleId="ListBullet5">
    <w:name w:val="List Bullet 5"/>
    <w:basedOn w:val="List5"/>
    <w:rsid w:val="002516D6"/>
    <w:pPr>
      <w:numPr>
        <w:numId w:val="3"/>
      </w:numPr>
    </w:pPr>
  </w:style>
  <w:style w:type="paragraph" w:styleId="ListContinue2">
    <w:name w:val="List Continue 2"/>
    <w:basedOn w:val="List2"/>
    <w:rsid w:val="002516D6"/>
    <w:pPr>
      <w:ind w:firstLine="0"/>
    </w:pPr>
  </w:style>
  <w:style w:type="paragraph" w:styleId="ListContinue3">
    <w:name w:val="List Continue 3"/>
    <w:basedOn w:val="List3"/>
    <w:rsid w:val="002516D6"/>
    <w:pPr>
      <w:ind w:left="1021" w:firstLine="0"/>
    </w:pPr>
  </w:style>
  <w:style w:type="paragraph" w:styleId="ListContinue4">
    <w:name w:val="List Continue 4"/>
    <w:basedOn w:val="List4"/>
    <w:rsid w:val="002516D6"/>
    <w:pPr>
      <w:ind w:firstLine="0"/>
    </w:pPr>
  </w:style>
  <w:style w:type="paragraph" w:styleId="ListContinue5">
    <w:name w:val="List Continue 5"/>
    <w:basedOn w:val="List5"/>
    <w:rsid w:val="002516D6"/>
    <w:pPr>
      <w:ind w:firstLine="0"/>
    </w:pPr>
  </w:style>
  <w:style w:type="paragraph" w:styleId="ListNumber3">
    <w:name w:val="List Number 3"/>
    <w:basedOn w:val="List3"/>
    <w:rsid w:val="002516D6"/>
    <w:pPr>
      <w:numPr>
        <w:numId w:val="4"/>
      </w:numPr>
    </w:pPr>
  </w:style>
  <w:style w:type="paragraph" w:styleId="ListNumber4">
    <w:name w:val="List Number 4"/>
    <w:basedOn w:val="List4"/>
    <w:rsid w:val="002516D6"/>
    <w:pPr>
      <w:numPr>
        <w:numId w:val="5"/>
      </w:numPr>
    </w:pPr>
  </w:style>
  <w:style w:type="paragraph" w:styleId="ListNumber5">
    <w:name w:val="List Number 5"/>
    <w:basedOn w:val="List5"/>
    <w:rsid w:val="002516D6"/>
    <w:pPr>
      <w:numPr>
        <w:numId w:val="6"/>
      </w:numPr>
    </w:pPr>
  </w:style>
  <w:style w:type="paragraph" w:styleId="BlockText">
    <w:name w:val="Block Text"/>
    <w:basedOn w:val="Normal"/>
    <w:rsid w:val="002516D6"/>
    <w:pPr>
      <w:spacing w:after="120"/>
      <w:ind w:left="1440" w:right="1440"/>
    </w:pPr>
  </w:style>
  <w:style w:type="character" w:customStyle="1" w:styleId="Subscript">
    <w:name w:val="Subscript"/>
    <w:rsid w:val="002516D6"/>
    <w:rPr>
      <w:sz w:val="16"/>
      <w:vertAlign w:val="subscript"/>
    </w:rPr>
  </w:style>
  <w:style w:type="character" w:customStyle="1" w:styleId="Superscript">
    <w:name w:val="Superscript"/>
    <w:rsid w:val="002516D6"/>
    <w:rPr>
      <w:sz w:val="16"/>
      <w:vertAlign w:val="superscript"/>
    </w:rPr>
  </w:style>
  <w:style w:type="character" w:customStyle="1" w:styleId="Symbols">
    <w:name w:val="Symbols"/>
    <w:rsid w:val="002516D6"/>
    <w:rPr>
      <w:rFonts w:ascii="Symbol" w:hAnsi="Symbol"/>
    </w:rPr>
  </w:style>
  <w:style w:type="character" w:customStyle="1" w:styleId="MenuOptions">
    <w:name w:val="Menu Options"/>
    <w:rsid w:val="002516D6"/>
    <w:rPr>
      <w:rFonts w:ascii="Arial Narrow" w:hAnsi="Arial Narrow"/>
      <w:smallCaps/>
    </w:rPr>
  </w:style>
  <w:style w:type="character" w:customStyle="1" w:styleId="Buttons">
    <w:name w:val="Buttons"/>
    <w:rsid w:val="002516D6"/>
    <w:rPr>
      <w:b/>
    </w:rPr>
  </w:style>
  <w:style w:type="character" w:customStyle="1" w:styleId="Underlined">
    <w:name w:val="Underlined"/>
    <w:rsid w:val="002516D6"/>
    <w:rPr>
      <w:u w:val="single"/>
    </w:rPr>
  </w:style>
  <w:style w:type="paragraph" w:customStyle="1" w:styleId="TableBodyTextRight">
    <w:name w:val="Table Body Text Right"/>
    <w:basedOn w:val="TableBodyText"/>
    <w:rsid w:val="00251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6D6"/>
    <w:rPr>
      <w:sz w:val="18"/>
    </w:rPr>
  </w:style>
  <w:style w:type="paragraph" w:customStyle="1" w:styleId="BodySmallRight">
    <w:name w:val="Body Small Right"/>
    <w:basedOn w:val="BodyTextRight"/>
    <w:rsid w:val="002516D6"/>
    <w:rPr>
      <w:sz w:val="18"/>
      <w:szCs w:val="18"/>
    </w:rPr>
  </w:style>
  <w:style w:type="paragraph" w:customStyle="1" w:styleId="MarginEdition">
    <w:name w:val="Margin Edition"/>
    <w:basedOn w:val="MarginNote"/>
    <w:rsid w:val="00251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6D6"/>
    <w:rPr>
      <w:sz w:val="2"/>
      <w:szCs w:val="2"/>
    </w:rPr>
  </w:style>
  <w:style w:type="character" w:customStyle="1" w:styleId="Small">
    <w:name w:val="Small"/>
    <w:rsid w:val="002516D6"/>
    <w:rPr>
      <w:sz w:val="16"/>
    </w:rPr>
  </w:style>
  <w:style w:type="paragraph" w:customStyle="1" w:styleId="WideTable">
    <w:name w:val="Wide Table"/>
    <w:basedOn w:val="Normal"/>
    <w:rsid w:val="002516D6"/>
    <w:pPr>
      <w:ind w:left="-1418"/>
    </w:pPr>
    <w:rPr>
      <w:sz w:val="2"/>
      <w:szCs w:val="2"/>
    </w:rPr>
  </w:style>
  <w:style w:type="character" w:styleId="PageNumber">
    <w:name w:val="page number"/>
    <w:rsid w:val="002516D6"/>
  </w:style>
  <w:style w:type="paragraph" w:styleId="Quote">
    <w:name w:val="Quote"/>
    <w:basedOn w:val="Heading1"/>
    <w:link w:val="QuoteChar"/>
    <w:qFormat/>
    <w:rsid w:val="002516D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51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6D6"/>
    <w:pPr>
      <w:pageBreakBefore/>
    </w:pPr>
  </w:style>
  <w:style w:type="paragraph" w:customStyle="1" w:styleId="Border">
    <w:name w:val="Border"/>
    <w:basedOn w:val="Normal"/>
    <w:qFormat/>
    <w:rsid w:val="00251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51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516D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516D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51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516D6"/>
    <w:rPr>
      <w:b/>
      <w:i/>
      <w:u w:val="none"/>
    </w:rPr>
  </w:style>
  <w:style w:type="paragraph" w:styleId="BalloonText">
    <w:name w:val="Balloon Text"/>
    <w:basedOn w:val="Normal"/>
    <w:link w:val="BalloonTextChar"/>
    <w:rsid w:val="00251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16D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516D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516D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692</Words>
  <Characters>4639</Characters>
  <Application>Microsoft Office Word</Application>
  <DocSecurity>0</DocSecurity>
  <Lines>153</Lines>
  <Paragraphs>94</Paragraphs>
  <ScaleCrop>false</ScaleCrop>
  <Company>Author-it Software Corporation Ltd.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PUA60310 Advanced Diploma of Public Safety (Police Investigation)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2012-05-27T07:22:00Z</dcterms:created>
  <dcterms:modified xsi:type="dcterms:W3CDTF">2012-05-27T07:22:00Z</dcterms:modified>
</cp:coreProperties>
</file>