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6BF" w:rsidP="00E966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PUA51709 Diploma of Public Safety (Test and Evaluation)</w:t>
      </w:r>
      <w:r>
        <w:fldChar w:fldCharType="end"/>
      </w:r>
    </w:p>
    <w:p w:rsidR="00E966BF" w:rsidP="00E966BF">
      <w:pPr>
        <w:pStyle w:val="Version"/>
        <w:sectPr w:rsidSect="00E25B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B94" w:rsidP="00E25B94">
      <w:pPr>
        <w:pStyle w:val="SuperHeading"/>
      </w:pPr>
      <w:r w:rsidRPr="00E25B94">
        <w:t>PUA51709 Diploma of Public Safety (Test and Evaluation)</w:t>
      </w:r>
    </w:p>
    <w:p w:rsidR="00000000" w:rsidRPr="00E25B94" w:rsidP="00E25B94">
      <w:pPr>
        <w:pStyle w:val="Heading1"/>
      </w:pPr>
      <w:bookmarkStart w:id="1" w:name="O_53395"/>
      <w:bookmarkEnd w:id="1"/>
      <w:r w:rsidRPr="00E25B94">
        <w:t>Modification History</w:t>
      </w:r>
    </w:p>
    <w:p w:rsidR="00000000" w:rsidRPr="00E25B94" w:rsidP="00E25B94">
      <w:pPr>
        <w:pStyle w:val="BodyText"/>
      </w:pPr>
      <w:r w:rsidRPr="00E25B94">
        <w:t>Not applicable.</w:t>
      </w:r>
    </w:p>
    <w:p w:rsidR="00000000" w:rsidRPr="00E25B94" w:rsidP="00E25B94">
      <w:pPr>
        <w:pStyle w:val="AllowPageBreak"/>
      </w:pPr>
    </w:p>
    <w:p w:rsidR="00000000" w:rsidRPr="00E25B94" w:rsidP="00E25B94">
      <w:pPr>
        <w:pStyle w:val="Heading1"/>
      </w:pPr>
      <w:bookmarkStart w:id="2" w:name="O_53396"/>
      <w:bookmarkEnd w:id="2"/>
      <w:r w:rsidRPr="00E25B94">
        <w:t>Description</w:t>
      </w:r>
    </w:p>
    <w:p w:rsidR="00000000" w:rsidRPr="00E25B94" w:rsidP="00E25B94">
      <w:pPr>
        <w:pStyle w:val="BodyText"/>
      </w:pPr>
      <w:r w:rsidRPr="00E25B94">
        <w:t>Not applicable.</w:t>
      </w:r>
    </w:p>
    <w:p w:rsidR="00000000" w:rsidRPr="00E25B94" w:rsidP="00E25B94">
      <w:pPr>
        <w:pStyle w:val="AllowPageBreak"/>
      </w:pPr>
    </w:p>
    <w:p w:rsidR="00000000" w:rsidRPr="00E25B94" w:rsidP="00E25B94">
      <w:pPr>
        <w:pStyle w:val="Heading1"/>
      </w:pPr>
      <w:bookmarkStart w:id="3" w:name="O_53397"/>
      <w:bookmarkEnd w:id="3"/>
      <w:r w:rsidRPr="00E25B94">
        <w:t>Pathways Information</w:t>
      </w:r>
    </w:p>
    <w:p w:rsidR="00000000" w:rsidRPr="00E25B94" w:rsidP="00E25B94">
      <w:pPr>
        <w:pStyle w:val="BodyText"/>
      </w:pPr>
      <w:r w:rsidRPr="00E25B94">
        <w:t>Not applicable.</w:t>
      </w:r>
    </w:p>
    <w:p w:rsidR="00000000" w:rsidRPr="00E25B94" w:rsidP="00E25B94">
      <w:pPr>
        <w:pStyle w:val="AllowPageBreak"/>
      </w:pPr>
    </w:p>
    <w:p w:rsidR="00000000" w:rsidRPr="00E25B94" w:rsidP="00E25B94">
      <w:pPr>
        <w:pStyle w:val="Heading1"/>
      </w:pPr>
      <w:bookmarkStart w:id="4" w:name="O_53398"/>
      <w:bookmarkEnd w:id="4"/>
      <w:r w:rsidRPr="00E25B94">
        <w:t>Licensing/Regulatory Information</w:t>
      </w:r>
    </w:p>
    <w:p w:rsidR="00000000" w:rsidRPr="00E25B94" w:rsidP="00E25B94">
      <w:pPr>
        <w:pStyle w:val="BodyText"/>
      </w:pPr>
      <w:r w:rsidRPr="00E25B94">
        <w:t>No</w:t>
      </w:r>
      <w:r w:rsidRPr="00E25B94">
        <w:t>t applicable.</w:t>
      </w:r>
    </w:p>
    <w:p w:rsidR="00000000" w:rsidRPr="00E25B94" w:rsidP="00E25B94">
      <w:pPr>
        <w:pStyle w:val="AllowPageBreak"/>
      </w:pPr>
    </w:p>
    <w:p w:rsidR="00000000" w:rsidRPr="00E25B94" w:rsidP="00E25B94">
      <w:pPr>
        <w:pStyle w:val="Heading1"/>
      </w:pPr>
      <w:bookmarkStart w:id="5" w:name="O_53399"/>
      <w:bookmarkEnd w:id="5"/>
      <w:r w:rsidRPr="00E25B94">
        <w:t>Entry Requirements</w:t>
      </w:r>
    </w:p>
    <w:p w:rsidR="00000000" w:rsidRPr="00E25B94" w:rsidP="00E25B94">
      <w:pPr>
        <w:pStyle w:val="BodyText"/>
      </w:pPr>
      <w:r w:rsidRPr="00E25B94">
        <w:t>Not applicable.</w:t>
      </w:r>
    </w:p>
    <w:p w:rsidR="00000000" w:rsidRPr="00E25B94" w:rsidP="00E25B94">
      <w:pPr>
        <w:pStyle w:val="AllowPageBreak"/>
      </w:pPr>
    </w:p>
    <w:p w:rsidR="00000000" w:rsidRPr="00E25B94" w:rsidP="00E25B94">
      <w:pPr>
        <w:pStyle w:val="Heading1"/>
      </w:pPr>
      <w:bookmarkStart w:id="6" w:name="O_53400"/>
      <w:bookmarkEnd w:id="6"/>
      <w:r w:rsidRPr="00E25B94">
        <w:t>Employability Skills Summary</w:t>
      </w:r>
    </w:p>
    <w:p w:rsidR="00000000" w:rsidRPr="00E25B94" w:rsidP="00E25B94">
      <w:pPr>
        <w:pStyle w:val="BodyText"/>
      </w:pPr>
      <w:r w:rsidRPr="00E25B94">
        <w:rPr>
          <w:rStyle w:val="SpecialBold"/>
        </w:rPr>
        <w:t>Employability Skills Summary for PUA51709 Diploma of Public Safety</w:t>
      </w:r>
      <w:r w:rsidRPr="00E25B94">
        <w:t xml:space="preserve"> (</w:t>
      </w:r>
      <w:r w:rsidRPr="00E25B94">
        <w:rPr>
          <w:rStyle w:val="SpecialBold"/>
        </w:rPr>
        <w:t>Test and Evaluation</w:t>
      </w:r>
      <w:r w:rsidRPr="00E25B94">
        <w:t>)</w:t>
      </w:r>
    </w:p>
    <w:p w:rsidR="00000000" w:rsidRPr="00E25B94" w:rsidP="00E25B94">
      <w:pPr>
        <w:pStyle w:val="BodyText"/>
      </w:pPr>
      <w:r w:rsidRPr="00E25B94">
        <w:t xml:space="preserve">Employability Skills are part of a unit of competency. </w:t>
      </w:r>
    </w:p>
    <w:p w:rsidR="00000000" w:rsidRPr="00E25B94" w:rsidP="00E25B94">
      <w:pPr>
        <w:pStyle w:val="BodyText"/>
      </w:pPr>
      <w:r w:rsidRPr="00E25B94">
        <w:t>Employability Skills statements from a selection of units of competency from the PUA51709 Diploma of Public Safety (Test and Evaluation) have been reproduced in the table below.</w:t>
      </w:r>
    </w:p>
    <w:p w:rsidR="00000000" w:rsidRPr="00E25B94" w:rsidP="00E25B94">
      <w:pPr>
        <w:pStyle w:val="BodyText"/>
      </w:pPr>
      <w:r w:rsidRPr="00E25B94">
        <w:t>This table provides an example of Employability Skills for the qualification b</w:t>
      </w:r>
      <w:r w:rsidRPr="00E25B94">
        <w:t>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94" w:rsidP="00E25B94">
            <w:pPr>
              <w:pStyle w:val="BodyText"/>
            </w:pPr>
            <w:r w:rsidRPr="00E25B94">
              <w:t>Public Safety qualifications have core units (which must be achieved) and elective units (where there is a choice of units which must be achieved</w:t>
            </w:r>
            <w:r w:rsidRPr="00E25B94">
              <w:t>) so different Employability Skills Summaries are possible within the one qualification, depending on the package of core units and chosen elective units.</w:t>
            </w:r>
          </w:p>
          <w:p w:rsidR="00000000" w:rsidRPr="00E25B94" w:rsidP="00E25B94">
            <w:pPr>
              <w:pStyle w:val="BodyText"/>
            </w:pPr>
            <w:r w:rsidRPr="00E25B94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rPr>
                <w:rStyle w:val="SpecialBold"/>
              </w:rPr>
              <w:t>Employability Skills Statement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94" w:rsidP="00E25B94">
            <w:pPr>
              <w:pStyle w:val="ListBullet"/>
            </w:pPr>
            <w:r w:rsidRPr="00E25B94">
              <w:t>communicate with stakeholders usin</w:t>
            </w:r>
            <w:r w:rsidRPr="00E25B94">
              <w:t>g a range of communication styles to suit different audiences and purposes</w:t>
            </w:r>
          </w:p>
          <w:p w:rsidR="00000000" w:rsidRPr="00E25B94" w:rsidP="00E25B94">
            <w:pPr>
              <w:pStyle w:val="ListBullet"/>
            </w:pPr>
            <w:r w:rsidRPr="00E25B94">
              <w:t>detail requirements, write recommendations and monitor plans requiring precision of expression</w:t>
            </w:r>
          </w:p>
          <w:p w:rsidR="00000000" w:rsidRPr="00E25B94" w:rsidP="00E25B94">
            <w:pPr>
              <w:pStyle w:val="ListBullet"/>
            </w:pPr>
            <w:r w:rsidRPr="00E25B94">
              <w:t>prepare business case and obtain approvals to proceed with test development in accordance with organisational policy, procedures and guidelines</w:t>
            </w:r>
          </w:p>
          <w:p w:rsidR="00000000" w:rsidP="00E25B94">
            <w:pPr>
              <w:pStyle w:val="ListBullet"/>
              <w:rPr>
                <w:lang w:val="en-NZ"/>
              </w:rPr>
            </w:pPr>
            <w:r w:rsidRPr="00E25B94">
              <w:t>used language that is appropriate to audience and to report purposes and objectives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94" w:rsidP="00E25B94">
            <w:pPr>
              <w:pStyle w:val="ListBullet"/>
            </w:pPr>
            <w:r w:rsidRPr="00E25B94">
              <w:t>clarify and agree</w:t>
            </w:r>
            <w:r w:rsidRPr="00E25B94">
              <w:t xml:space="preserve"> on skills, roles and responsibilities of team members and stakeholders, and identify reporting requirements</w:t>
            </w:r>
          </w:p>
          <w:p w:rsidR="00000000" w:rsidP="00E25B94">
            <w:pPr>
              <w:pStyle w:val="ListBullet"/>
              <w:rPr>
                <w:lang w:val="en-NZ"/>
              </w:rPr>
            </w:pPr>
            <w:r w:rsidRPr="00E25B94">
              <w:t>regularly consult staff and contractors to discuss progress and to ensure effective results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94" w:rsidP="00E25B94">
            <w:pPr>
              <w:pStyle w:val="ListBullet"/>
            </w:pPr>
            <w:r w:rsidRPr="00E25B94">
              <w:t>apply risk management techniques</w:t>
            </w:r>
          </w:p>
          <w:p w:rsidR="00000000" w:rsidRPr="00E25B94" w:rsidP="00E25B94">
            <w:pPr>
              <w:pStyle w:val="ListBullet"/>
            </w:pPr>
            <w:r w:rsidRPr="00E25B94">
              <w:t>iden</w:t>
            </w:r>
            <w:r w:rsidRPr="00E25B94">
              <w:t>tify risks and apply the risk management process in accordance with test plan</w:t>
            </w:r>
          </w:p>
          <w:p w:rsidR="00000000" w:rsidRPr="00E25B94" w:rsidP="00E25B94">
            <w:pPr>
              <w:pStyle w:val="ListBullet"/>
            </w:pPr>
            <w:r w:rsidRPr="00E25B94">
              <w:t>conduct a critical analysis of the need for testing in accordance with organisational policy and procedures</w:t>
            </w:r>
          </w:p>
          <w:p w:rsidR="00000000" w:rsidP="00E25B94">
            <w:pPr>
              <w:pStyle w:val="ListBullet"/>
              <w:rPr>
                <w:lang w:val="en-NZ"/>
              </w:rPr>
            </w:pPr>
            <w:r w:rsidRPr="00E25B94">
              <w:t>undertake research and analysis to identify impacts and risks, constra</w:t>
            </w:r>
            <w:r w:rsidRPr="00E25B94">
              <w:t>ining factors and alternate options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94" w:rsidP="00E25B94">
            <w:pPr>
              <w:pStyle w:val="ListBullet"/>
            </w:pPr>
            <w:r w:rsidRPr="00E25B94">
              <w:t>check grammar, spelling and style for accuracy and punctuation</w:t>
            </w:r>
          </w:p>
          <w:p w:rsidR="00000000" w:rsidRPr="00E25B94" w:rsidP="00E25B94">
            <w:pPr>
              <w:pStyle w:val="ListBullet"/>
            </w:pPr>
            <w:r w:rsidRPr="00E25B94">
              <w:t>take responsibility for the quality of own output</w:t>
            </w:r>
          </w:p>
          <w:p w:rsidR="00000000" w:rsidRPr="00E25B94" w:rsidP="00E25B94">
            <w:pPr>
              <w:pStyle w:val="ListBullet"/>
            </w:pPr>
            <w:r w:rsidRPr="00E25B94">
              <w:t>use discretion and judgement</w:t>
            </w:r>
          </w:p>
          <w:p w:rsidR="00000000" w:rsidP="00E25B94">
            <w:pPr>
              <w:pStyle w:val="ListBullet"/>
              <w:rPr>
                <w:lang w:val="en-NZ"/>
              </w:rPr>
            </w:pPr>
            <w:r w:rsidRPr="00E25B94">
              <w:t>use public relations strategies to promote and gain endorsement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94" w:rsidP="00E25B94">
            <w:pPr>
              <w:pStyle w:val="ListBullet"/>
            </w:pPr>
            <w:r w:rsidRPr="00E25B94">
              <w:t>define aims, objectives and impacts in test plan, and timeframes and identify resources to complete quality deliverables on time and within budget</w:t>
            </w:r>
          </w:p>
          <w:p w:rsidR="00000000" w:rsidRPr="00E25B94" w:rsidP="00E25B94">
            <w:pPr>
              <w:pStyle w:val="ListBullet"/>
            </w:pPr>
            <w:r w:rsidRPr="00E25B94">
              <w:t>determine report st</w:t>
            </w:r>
            <w:r w:rsidRPr="00E25B94">
              <w:t xml:space="preserve">ructure </w:t>
            </w:r>
          </w:p>
          <w:p w:rsidR="00000000" w:rsidRPr="00E25B94" w:rsidP="00E25B94">
            <w:pPr>
              <w:pStyle w:val="ListBullet"/>
            </w:pPr>
            <w:r w:rsidRPr="00E25B94">
              <w:t>establish consultation and reporting mechanisms in accordance with test plan</w:t>
            </w:r>
          </w:p>
          <w:p w:rsidR="00000000" w:rsidRPr="00E25B94" w:rsidP="00E25B94">
            <w:pPr>
              <w:pStyle w:val="ListBullet"/>
            </w:pPr>
            <w:r w:rsidRPr="00E25B94">
              <w:t>implement and monitor plans</w:t>
            </w:r>
          </w:p>
          <w:p w:rsidR="00000000" w:rsidRPr="00E25B94" w:rsidP="00E25B94">
            <w:pPr>
              <w:pStyle w:val="ListBullet"/>
            </w:pPr>
            <w:r w:rsidRPr="00E25B94">
              <w:t>plan and establish programmed review of objectives and achievement accordance with test plan</w:t>
            </w:r>
          </w:p>
          <w:p w:rsidR="00000000" w:rsidP="00E25B94">
            <w:pPr>
              <w:pStyle w:val="ListBullet"/>
              <w:rPr>
                <w:lang w:val="en-NZ"/>
              </w:rPr>
            </w:pPr>
            <w:r w:rsidRPr="00E25B94">
              <w:t>schedule testing activities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ListBullet"/>
              <w:rPr>
                <w:lang w:val="en-NZ"/>
              </w:rPr>
            </w:pPr>
            <w:r w:rsidRPr="00E25B94">
              <w:t>wor</w:t>
            </w:r>
            <w:r w:rsidRPr="00E25B94">
              <w:t>k independently or as part of a team under direct and indirect supervision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ListBullet"/>
              <w:rPr>
                <w:lang w:val="en-NZ"/>
              </w:rPr>
            </w:pPr>
            <w:r w:rsidRPr="00E25B94">
              <w:t>implement relevant legislation, organisational policies and procedures that may impact on the test and evaluation process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94" w:rsidP="00E25B94">
            <w:pPr>
              <w:pStyle w:val="ListBullet"/>
            </w:pPr>
            <w:r w:rsidRPr="00E25B94">
              <w:t>access/prepare information electronically or in hard copy</w:t>
            </w:r>
          </w:p>
          <w:p w:rsidR="00000000" w:rsidRPr="00E25B94" w:rsidP="00E25B94">
            <w:pPr>
              <w:pStyle w:val="ListBullet"/>
            </w:pPr>
            <w:r w:rsidRPr="00E25B94">
              <w:t>monitor required systems throughout the process in accordance with test plan</w:t>
            </w:r>
          </w:p>
          <w:p w:rsidR="00000000" w:rsidRPr="00E25B94" w:rsidP="00E25B94">
            <w:pPr>
              <w:pStyle w:val="ListBullet"/>
            </w:pPr>
            <w:r w:rsidRPr="00E25B94">
              <w:t xml:space="preserve">use application software suited to the reporting of testing processes </w:t>
            </w:r>
          </w:p>
          <w:p w:rsidR="00000000" w:rsidRPr="00E25B94" w:rsidP="00E25B94">
            <w:pPr>
              <w:pStyle w:val="ListBullet"/>
            </w:pPr>
            <w:r w:rsidRPr="00E25B94">
              <w:t xml:space="preserve">use appropriate software to apply design elements </w:t>
            </w:r>
            <w:r w:rsidRPr="00E25B94">
              <w:t>to texts that satisfies report purposes and objectives</w:t>
            </w:r>
          </w:p>
        </w:tc>
      </w:tr>
    </w:tbl>
    <w:p w:rsidR="00000000" w:rsidRPr="00E25B94" w:rsidP="00E25B94">
      <w:pPr>
        <w:pStyle w:val="BodyText"/>
      </w:pPr>
    </w:p>
    <w:p w:rsidR="00000000" w:rsidRPr="00E25B94" w:rsidP="00E25B94">
      <w:pPr>
        <w:pStyle w:val="AllowPageBreak"/>
      </w:pPr>
    </w:p>
    <w:p w:rsidR="00000000" w:rsidRPr="00E25B94" w:rsidP="00E25B94">
      <w:pPr>
        <w:pStyle w:val="Heading1"/>
      </w:pPr>
      <w:bookmarkStart w:id="7" w:name="O_53401"/>
      <w:bookmarkEnd w:id="7"/>
      <w:r w:rsidRPr="00E25B94">
        <w:t>Packaging Rules</w:t>
      </w:r>
    </w:p>
    <w:p w:rsidR="00000000" w:rsidRPr="00E25B94" w:rsidP="00E25B94">
      <w:pPr>
        <w:pStyle w:val="BodyText"/>
      </w:pPr>
      <w:r w:rsidRPr="00E25B94">
        <w:rPr>
          <w:rStyle w:val="SpecialBold"/>
        </w:rPr>
        <w:t>Qualification Requirement</w:t>
      </w:r>
      <w:r w:rsidRPr="00E25B94">
        <w:t xml:space="preserve">: </w:t>
      </w:r>
      <w:r w:rsidRPr="00E25B94">
        <w:rPr>
          <w:rStyle w:val="SpecialBold"/>
        </w:rPr>
        <w:t>13 units</w:t>
      </w:r>
    </w:p>
    <w:p w:rsidR="00000000" w:rsidRPr="00E25B94" w:rsidP="00E25B94">
      <w:pPr>
        <w:pStyle w:val="BodyText"/>
      </w:pPr>
      <w:r w:rsidRPr="00E25B94">
        <w:rPr>
          <w:rStyle w:val="SpecialBold"/>
        </w:rPr>
        <w:t>All 9 core units plus 4 elective units</w:t>
      </w:r>
    </w:p>
    <w:p w:rsidR="00000000" w:rsidRPr="00E25B94" w:rsidP="00E25B94">
      <w:pPr>
        <w:pStyle w:val="BodyText"/>
      </w:pPr>
      <w:r w:rsidRPr="00E25B94">
        <w:t>The 4 elective units may be taken from the elective units listed below, or may include 2 units taken from within this Training Package or any other endorsed Training Package at the same qualification level or a higher level.</w:t>
      </w:r>
    </w:p>
    <w:p w:rsidR="00000000" w:rsidRPr="00E25B94" w:rsidP="00E25B9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6"/>
        <w:gridCol w:w="150"/>
        <w:gridCol w:w="233"/>
      </w:tblGrid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94" w:rsidP="00E25B94">
            <w:pPr>
              <w:pStyle w:val="BodyText"/>
            </w:pPr>
            <w:r w:rsidRPr="00E25B94">
              <w:rPr>
                <w:rStyle w:val="SpecialBold"/>
              </w:rPr>
              <w:t>Code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rPr>
                <w:rStyle w:val="SpecialBold"/>
              </w:rPr>
              <w:t>Core Units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PUADEFTE003A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Conduct testing processes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PUADEFTE001A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Plan testing and evaluation processes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PUADEFTE002A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Prepare testing and evaluation processes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PUADEFTE004A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Evaluate testing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PUADEFTE005A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Produce test and evaluation reports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PSPPM501B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Design complex projects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PSPPM502B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Manage complex projects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PSPPM503B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Close complex projects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PSPPM504A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Carry out complex project activities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94" w:rsidP="00E25B94">
            <w:pPr>
              <w:pStyle w:val="BodyText"/>
            </w:pPr>
            <w:r w:rsidRPr="00E25B94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rPr>
                <w:rStyle w:val="SpecialBold"/>
              </w:rPr>
              <w:t>Elective Units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BSBOHS509A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Ensure a safe workplace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BSBSUS301A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Implement and monitor environmentally sustainable work practices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PSPFIN501A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Apply public sector financial policies and processes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PSPGOV504B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Undertake research and analysis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PSPGOV512A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Use complex workplace communication strategies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PSPGOV515A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Develop and use political nous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PSPPM601B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Direct complex project activities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PUACOM002B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Provide services to clients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PUACOM007B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Liaise with other organisations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PUADEFTE006A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Analyse test data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PUADEFTE007A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Apply knowledge of test and evaluation processes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PUAEMR001B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Establish context and develop risk evaluation criteria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PUAEMR002B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Identify, analyse and evaluate risk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PUAEMR003B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Determine treatment strategies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PUAEMR004B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Manage treatment strategy implementation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TAAASS401C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Plan and organise assessment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TAAASS402C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Assess competence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TAAASS404B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B94">
            <w:pPr>
              <w:pStyle w:val="BodyText"/>
              <w:rPr>
                <w:lang w:val="en-NZ"/>
              </w:rPr>
            </w:pPr>
            <w:r w:rsidRPr="00E25B94">
              <w:t>Participate in assessment validation</w:t>
            </w:r>
          </w:p>
        </w:tc>
      </w:tr>
      <w:tr w:rsidTr="00E966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3" w:type="dxa"/>
        </w:trPr>
        <w:tc>
          <w:tcPr>
            <w:tcW w:w="8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B94" w:rsidP="00E25B94">
            <w:pPr>
              <w:pStyle w:val="BodyText"/>
            </w:pPr>
          </w:p>
          <w:p w:rsidR="00000000" w:rsidRPr="00E25B94" w:rsidP="00E25B94">
            <w:pPr>
              <w:pStyle w:val="BodyText"/>
            </w:pPr>
            <w:r w:rsidRPr="00E25B94">
              <w:rPr>
                <w:rStyle w:val="SpecialBold"/>
              </w:rPr>
              <w:t>NOTES</w:t>
            </w:r>
          </w:p>
          <w:p w:rsidR="00000000" w:rsidRPr="00E25B94" w:rsidP="00E25B94">
            <w:pPr>
              <w:pStyle w:val="BodyText"/>
            </w:pPr>
            <w:r w:rsidRPr="00E25B94">
              <w:t>BSB unit has been imported from the BSB07 Business Services Training Package.</w:t>
            </w:r>
          </w:p>
          <w:p w:rsidR="00000000" w:rsidRPr="00E25B94" w:rsidP="00E25B94">
            <w:pPr>
              <w:pStyle w:val="BodyText"/>
            </w:pPr>
            <w:r w:rsidRPr="00E25B94">
              <w:t>PSP units have been imported from the PSP04 Public Sector Training Package.</w:t>
            </w:r>
          </w:p>
          <w:p w:rsidR="00000000" w:rsidRPr="00E25B94" w:rsidP="00E25B94">
            <w:pPr>
              <w:pStyle w:val="BodyText"/>
            </w:pPr>
            <w:r w:rsidRPr="00E25B94">
              <w:t>TAA units have been impo</w:t>
            </w:r>
            <w:r w:rsidRPr="00E25B94">
              <w:t>rted from the TAA04 Training and Assessment Training Package.</w:t>
            </w:r>
          </w:p>
          <w:p w:rsidR="00000000" w:rsidRPr="00E25B94" w:rsidP="00E25B94">
            <w:pPr>
              <w:pStyle w:val="BodyText"/>
            </w:pPr>
          </w:p>
          <w:p w:rsidR="00000000" w:rsidRPr="00E25B94" w:rsidP="00E25B94">
            <w:pPr>
              <w:pStyle w:val="BodyText"/>
            </w:pPr>
            <w:r w:rsidRPr="00E25B94">
              <w:t xml:space="preserve">Information about customising PUA00 Public Safety Training Package qualifications is on page </w:t>
            </w:r>
            <w:r w:rsidRPr="00E25B94">
              <w:rPr>
                <w:rStyle w:val="Underline"/>
              </w:rPr>
              <w:t>12</w:t>
            </w:r>
            <w:r w:rsidRPr="00E25B94">
              <w:t>.</w:t>
            </w:r>
          </w:p>
        </w:tc>
      </w:tr>
    </w:tbl>
    <w:p w:rsidR="00000000" w:rsidRPr="00E25B94" w:rsidP="00E25B94">
      <w:pPr>
        <w:pStyle w:val="BodyText"/>
      </w:pPr>
    </w:p>
    <w:p w:rsidR="00000000" w:rsidRPr="00E25B94" w:rsidP="00E25B94"/>
    <w:sectPr w:rsidSect="00E25B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66BF" w:rsidP="00E966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BF" w:rsidP="00E25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966BF" w:rsidP="00E25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966BF" w:rsidP="00E25B9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66BF" w:rsidP="00E966B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BF" w:rsidP="00E25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PUA51709 Diploma of Public Safety (Test and Evaluation)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966BF" w:rsidP="00E25B9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5A1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2C56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B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25B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B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B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B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B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B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B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B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B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B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B94"/>
  </w:style>
  <w:style w:type="character" w:customStyle="1" w:styleId="Heading1Char">
    <w:name w:val="Heading 1 Char"/>
    <w:basedOn w:val="DefaultParagraphFont"/>
    <w:link w:val="Heading1"/>
    <w:rsid w:val="00E25B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B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B9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25B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B9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25B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5B94"/>
    <w:rPr>
      <w:b/>
      <w:spacing w:val="0"/>
    </w:rPr>
  </w:style>
  <w:style w:type="paragraph" w:styleId="Header">
    <w:name w:val="header"/>
    <w:basedOn w:val="Normal"/>
    <w:link w:val="HeaderChar"/>
    <w:rsid w:val="00E25B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B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25B9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25B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E25B94"/>
    <w:rPr>
      <w:u w:val="single"/>
    </w:rPr>
  </w:style>
  <w:style w:type="character" w:customStyle="1" w:styleId="Heading2Char">
    <w:name w:val="Heading 2 Char"/>
    <w:basedOn w:val="DefaultParagraphFont"/>
    <w:link w:val="Heading2"/>
    <w:rsid w:val="00E25B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B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B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B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25B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25B9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25B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B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B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B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B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25B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B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B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B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5B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B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B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B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5B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5B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B9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25B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B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B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B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B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5B94"/>
    <w:rPr>
      <w:i/>
    </w:rPr>
  </w:style>
  <w:style w:type="paragraph" w:styleId="Caption">
    <w:name w:val="caption"/>
    <w:basedOn w:val="BodyText"/>
    <w:next w:val="Normal"/>
    <w:qFormat/>
    <w:rsid w:val="00E25B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B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B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B94"/>
  </w:style>
  <w:style w:type="paragraph" w:styleId="TableofFigures">
    <w:name w:val="table of figures"/>
    <w:basedOn w:val="Normal"/>
    <w:next w:val="Normal"/>
    <w:semiHidden/>
    <w:rsid w:val="00E25B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B94"/>
    <w:pPr>
      <w:numPr>
        <w:numId w:val="10"/>
      </w:numPr>
    </w:pPr>
  </w:style>
  <w:style w:type="character" w:customStyle="1" w:styleId="WingdingSymbols">
    <w:name w:val="Wingding Symbols"/>
    <w:rsid w:val="00E25B94"/>
    <w:rPr>
      <w:rFonts w:ascii="Wingdings" w:hAnsi="Wingdings"/>
    </w:rPr>
  </w:style>
  <w:style w:type="paragraph" w:customStyle="1" w:styleId="TableHeading">
    <w:name w:val="Table Heading"/>
    <w:basedOn w:val="HeadingBase"/>
    <w:rsid w:val="00E25B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B94"/>
    <w:rPr>
      <w:color w:val="0033CC"/>
      <w:u w:val="none"/>
    </w:rPr>
  </w:style>
  <w:style w:type="paragraph" w:customStyle="1" w:styleId="BodyTextRight">
    <w:name w:val="Body Text Right"/>
    <w:basedOn w:val="BodyText"/>
    <w:rsid w:val="00E25B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B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B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B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B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B9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25B94"/>
    <w:rPr>
      <w:sz w:val="32"/>
    </w:rPr>
  </w:style>
  <w:style w:type="paragraph" w:customStyle="1" w:styleId="HeadingProcedure">
    <w:name w:val="Heading Procedure"/>
    <w:basedOn w:val="HeadingBase"/>
    <w:next w:val="Normal"/>
    <w:rsid w:val="00E25B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B94"/>
    <w:pPr>
      <w:spacing w:before="60" w:after="60"/>
    </w:pPr>
  </w:style>
  <w:style w:type="paragraph" w:styleId="ListContinue">
    <w:name w:val="List Continue"/>
    <w:basedOn w:val="List"/>
    <w:rsid w:val="00E25B94"/>
    <w:pPr>
      <w:ind w:firstLine="0"/>
    </w:pPr>
  </w:style>
  <w:style w:type="paragraph" w:customStyle="1" w:styleId="ListNote">
    <w:name w:val="List Note"/>
    <w:basedOn w:val="List"/>
    <w:rsid w:val="00E25B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B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B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B94"/>
    <w:rPr>
      <w:rFonts w:ascii="Courier New" w:hAnsi="Courier New"/>
    </w:rPr>
  </w:style>
  <w:style w:type="paragraph" w:customStyle="1" w:styleId="NoteBullet">
    <w:name w:val="Note Bullet"/>
    <w:basedOn w:val="Note"/>
    <w:rsid w:val="00E25B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B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B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B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B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5B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B9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25B94"/>
    <w:rPr>
      <w:b/>
      <w:smallCaps/>
    </w:rPr>
  </w:style>
  <w:style w:type="paragraph" w:customStyle="1" w:styleId="TableListNumber">
    <w:name w:val="Table List Number"/>
    <w:basedOn w:val="ListNumber"/>
    <w:rsid w:val="00E25B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B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B94"/>
    <w:pPr>
      <w:numPr>
        <w:numId w:val="8"/>
      </w:numPr>
    </w:pPr>
  </w:style>
  <w:style w:type="paragraph" w:customStyle="1" w:styleId="ListAlpha2">
    <w:name w:val="List Alpha 2"/>
    <w:basedOn w:val="List2"/>
    <w:rsid w:val="00E25B94"/>
    <w:pPr>
      <w:numPr>
        <w:numId w:val="7"/>
      </w:numPr>
    </w:pPr>
  </w:style>
  <w:style w:type="paragraph" w:styleId="List2">
    <w:name w:val="List 2"/>
    <w:basedOn w:val="BodyText"/>
    <w:rsid w:val="00E25B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B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B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B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B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B94"/>
    <w:pPr>
      <w:numPr>
        <w:numId w:val="2"/>
      </w:numPr>
    </w:pPr>
  </w:style>
  <w:style w:type="paragraph" w:styleId="ListBullet5">
    <w:name w:val="List Bullet 5"/>
    <w:basedOn w:val="List5"/>
    <w:rsid w:val="00E25B94"/>
    <w:pPr>
      <w:numPr>
        <w:numId w:val="3"/>
      </w:numPr>
    </w:pPr>
  </w:style>
  <w:style w:type="paragraph" w:styleId="ListContinue2">
    <w:name w:val="List Continue 2"/>
    <w:basedOn w:val="List2"/>
    <w:rsid w:val="00E25B94"/>
    <w:pPr>
      <w:ind w:firstLine="0"/>
    </w:pPr>
  </w:style>
  <w:style w:type="paragraph" w:styleId="ListContinue3">
    <w:name w:val="List Continue 3"/>
    <w:basedOn w:val="List3"/>
    <w:rsid w:val="00E25B94"/>
    <w:pPr>
      <w:ind w:left="1021" w:firstLine="0"/>
    </w:pPr>
  </w:style>
  <w:style w:type="paragraph" w:styleId="ListContinue4">
    <w:name w:val="List Continue 4"/>
    <w:basedOn w:val="List4"/>
    <w:rsid w:val="00E25B94"/>
    <w:pPr>
      <w:ind w:firstLine="0"/>
    </w:pPr>
  </w:style>
  <w:style w:type="paragraph" w:styleId="ListContinue5">
    <w:name w:val="List Continue 5"/>
    <w:basedOn w:val="List5"/>
    <w:rsid w:val="00E25B94"/>
    <w:pPr>
      <w:ind w:firstLine="0"/>
    </w:pPr>
  </w:style>
  <w:style w:type="paragraph" w:styleId="ListNumber3">
    <w:name w:val="List Number 3"/>
    <w:basedOn w:val="List3"/>
    <w:rsid w:val="00E25B94"/>
    <w:pPr>
      <w:numPr>
        <w:numId w:val="4"/>
      </w:numPr>
    </w:pPr>
  </w:style>
  <w:style w:type="paragraph" w:styleId="ListNumber4">
    <w:name w:val="List Number 4"/>
    <w:basedOn w:val="List4"/>
    <w:rsid w:val="00E25B94"/>
    <w:pPr>
      <w:numPr>
        <w:numId w:val="5"/>
      </w:numPr>
    </w:pPr>
  </w:style>
  <w:style w:type="paragraph" w:styleId="ListNumber5">
    <w:name w:val="List Number 5"/>
    <w:basedOn w:val="List5"/>
    <w:rsid w:val="00E25B94"/>
    <w:pPr>
      <w:numPr>
        <w:numId w:val="6"/>
      </w:numPr>
    </w:pPr>
  </w:style>
  <w:style w:type="paragraph" w:styleId="BlockText">
    <w:name w:val="Block Text"/>
    <w:basedOn w:val="Normal"/>
    <w:rsid w:val="00E25B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B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B94"/>
    <w:rPr>
      <w:sz w:val="16"/>
      <w:vertAlign w:val="superscript"/>
    </w:rPr>
  </w:style>
  <w:style w:type="character" w:customStyle="1" w:styleId="Symbols">
    <w:name w:val="Symbols"/>
    <w:basedOn w:val="DefaultParagraphFont"/>
    <w:rsid w:val="00E25B94"/>
    <w:rPr>
      <w:rFonts w:ascii="Symbol" w:hAnsi="Symbol"/>
    </w:rPr>
  </w:style>
  <w:style w:type="character" w:customStyle="1" w:styleId="MenuOptions">
    <w:name w:val="Menu Options"/>
    <w:basedOn w:val="DefaultParagraphFont"/>
    <w:rsid w:val="00E25B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B94"/>
    <w:rPr>
      <w:b/>
    </w:rPr>
  </w:style>
  <w:style w:type="character" w:customStyle="1" w:styleId="Underlined">
    <w:name w:val="Underlined"/>
    <w:basedOn w:val="DefaultParagraphFont"/>
    <w:rsid w:val="00E25B94"/>
    <w:rPr>
      <w:u w:val="single"/>
    </w:rPr>
  </w:style>
  <w:style w:type="paragraph" w:customStyle="1" w:styleId="TableBodyTextRight">
    <w:name w:val="Table Body Text Right"/>
    <w:basedOn w:val="TableBodyText"/>
    <w:rsid w:val="00E25B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B94"/>
    <w:rPr>
      <w:sz w:val="18"/>
    </w:rPr>
  </w:style>
  <w:style w:type="paragraph" w:customStyle="1" w:styleId="BodySmallRight">
    <w:name w:val="Body Small Right"/>
    <w:basedOn w:val="BodyTextRight"/>
    <w:rsid w:val="00E25B94"/>
    <w:rPr>
      <w:sz w:val="18"/>
      <w:szCs w:val="18"/>
    </w:rPr>
  </w:style>
  <w:style w:type="paragraph" w:customStyle="1" w:styleId="MarginEdition">
    <w:name w:val="Margin Edition"/>
    <w:basedOn w:val="MarginNote"/>
    <w:rsid w:val="00E25B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B94"/>
    <w:rPr>
      <w:sz w:val="2"/>
      <w:szCs w:val="2"/>
    </w:rPr>
  </w:style>
  <w:style w:type="character" w:customStyle="1" w:styleId="Small">
    <w:name w:val="Small"/>
    <w:basedOn w:val="DefaultParagraphFont"/>
    <w:rsid w:val="00E25B94"/>
    <w:rPr>
      <w:sz w:val="16"/>
    </w:rPr>
  </w:style>
  <w:style w:type="paragraph" w:customStyle="1" w:styleId="WideTable">
    <w:name w:val="Wide Table"/>
    <w:basedOn w:val="Normal"/>
    <w:rsid w:val="00E25B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B94"/>
  </w:style>
  <w:style w:type="paragraph" w:styleId="Quote">
    <w:name w:val="Quote"/>
    <w:basedOn w:val="Heading1"/>
    <w:link w:val="QuoteChar"/>
    <w:qFormat/>
    <w:rsid w:val="00E25B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B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B94"/>
    <w:pPr>
      <w:pageBreakBefore/>
    </w:pPr>
  </w:style>
  <w:style w:type="paragraph" w:customStyle="1" w:styleId="Border">
    <w:name w:val="Border"/>
    <w:basedOn w:val="Normal"/>
    <w:qFormat/>
    <w:rsid w:val="00E25B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B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B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B9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25B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B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B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B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B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E25B94"/>
    <w:rPr>
      <w:b/>
      <w:i/>
      <w:u w:val="none"/>
    </w:rPr>
  </w:style>
  <w:style w:type="paragraph" w:styleId="BalloonText">
    <w:name w:val="Balloon Text"/>
    <w:basedOn w:val="Normal"/>
    <w:link w:val="BalloonTextChar"/>
    <w:rsid w:val="00E25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B9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25B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B9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723</Words>
  <Characters>4650</Characters>
  <Application>Microsoft Office Word</Application>
  <DocSecurity>0</DocSecurity>
  <Lines>183</Lines>
  <Paragraphs>122</Paragraphs>
  <ScaleCrop>false</ScaleCrop>
  <Company>Author-it Software Corporation Ltd.</Company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PUA51709 Diploma of Public Safety (Test and Evaluation)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2012-05-27T07:21:00Z</dcterms:created>
  <dcterms:modified xsi:type="dcterms:W3CDTF">2012-05-27T07:21:00Z</dcterms:modified>
</cp:coreProperties>
</file>