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35B58" w:rsidP="00D35B58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PUA42010 Certificate IV in Public Safety (Explosive Ordnance Proof and Experimental)</w:t>
      </w:r>
      <w:r>
        <w:fldChar w:fldCharType="end"/>
      </w:r>
    </w:p>
    <w:p w:rsidR="00D35B58" w:rsidP="00D35B58">
      <w:pPr>
        <w:pStyle w:val="Version"/>
        <w:sectPr w:rsidSect="0010066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0066F" w:rsidP="0010066F">
      <w:pPr>
        <w:pStyle w:val="SuperHeading"/>
      </w:pPr>
      <w:r w:rsidRPr="0010066F">
        <w:t>PUA42010 Certificate IV in Public Safety (Explosive Ordnance Proof and Experimental)</w:t>
      </w:r>
    </w:p>
    <w:p w:rsidR="00000000" w:rsidRPr="0010066F" w:rsidP="0010066F">
      <w:pPr>
        <w:pStyle w:val="Heading1"/>
      </w:pPr>
      <w:bookmarkStart w:id="1" w:name="O_53211"/>
      <w:bookmarkEnd w:id="1"/>
      <w:r w:rsidRPr="0010066F">
        <w:t>Modification History</w:t>
      </w:r>
    </w:p>
    <w:p w:rsidR="00000000" w:rsidRPr="0010066F" w:rsidP="0010066F">
      <w:pPr>
        <w:pStyle w:val="BodyText"/>
      </w:pPr>
      <w:r w:rsidRPr="0010066F">
        <w:t>Not applicable.</w:t>
      </w:r>
    </w:p>
    <w:p w:rsidR="00000000" w:rsidRPr="0010066F" w:rsidP="0010066F">
      <w:pPr>
        <w:pStyle w:val="AllowPageBreak"/>
      </w:pPr>
    </w:p>
    <w:p w:rsidR="00000000" w:rsidRPr="0010066F" w:rsidP="0010066F">
      <w:pPr>
        <w:pStyle w:val="Heading1"/>
      </w:pPr>
      <w:bookmarkStart w:id="2" w:name="O_53212"/>
      <w:bookmarkEnd w:id="2"/>
      <w:r w:rsidRPr="0010066F">
        <w:t>Description</w:t>
      </w:r>
    </w:p>
    <w:p w:rsidR="00000000" w:rsidRPr="0010066F" w:rsidP="0010066F">
      <w:pPr>
        <w:pStyle w:val="BodyText"/>
      </w:pPr>
      <w:r w:rsidRPr="0010066F">
        <w:t>Not</w:t>
      </w:r>
      <w:r w:rsidRPr="0010066F">
        <w:t xml:space="preserve"> applicable.</w:t>
      </w:r>
    </w:p>
    <w:p w:rsidR="00000000" w:rsidRPr="0010066F" w:rsidP="0010066F">
      <w:pPr>
        <w:pStyle w:val="AllowPageBreak"/>
      </w:pPr>
    </w:p>
    <w:p w:rsidR="00000000" w:rsidRPr="0010066F" w:rsidP="0010066F">
      <w:pPr>
        <w:pStyle w:val="Heading1"/>
      </w:pPr>
      <w:bookmarkStart w:id="3" w:name="O_53213"/>
      <w:bookmarkEnd w:id="3"/>
      <w:r w:rsidRPr="0010066F">
        <w:t>Pathways Information</w:t>
      </w:r>
    </w:p>
    <w:p w:rsidR="00000000" w:rsidRPr="0010066F" w:rsidP="0010066F">
      <w:pPr>
        <w:pStyle w:val="BodyText"/>
      </w:pPr>
      <w:r w:rsidRPr="0010066F">
        <w:t>Not applicable.</w:t>
      </w:r>
    </w:p>
    <w:p w:rsidR="00000000" w:rsidRPr="0010066F" w:rsidP="0010066F">
      <w:pPr>
        <w:pStyle w:val="AllowPageBreak"/>
      </w:pPr>
    </w:p>
    <w:p w:rsidR="00000000" w:rsidRPr="0010066F" w:rsidP="0010066F">
      <w:pPr>
        <w:pStyle w:val="Heading1"/>
      </w:pPr>
      <w:bookmarkStart w:id="4" w:name="O_53214"/>
      <w:bookmarkEnd w:id="4"/>
      <w:r w:rsidRPr="0010066F">
        <w:t>Licensing/Regulatory Information</w:t>
      </w:r>
    </w:p>
    <w:p w:rsidR="00000000" w:rsidRPr="0010066F" w:rsidP="0010066F">
      <w:pPr>
        <w:pStyle w:val="BodyText"/>
      </w:pPr>
      <w:r w:rsidRPr="0010066F">
        <w:t>Not applicable.</w:t>
      </w:r>
    </w:p>
    <w:p w:rsidR="00000000" w:rsidRPr="0010066F" w:rsidP="0010066F">
      <w:pPr>
        <w:pStyle w:val="AllowPageBreak"/>
      </w:pPr>
    </w:p>
    <w:p w:rsidR="00000000" w:rsidRPr="0010066F" w:rsidP="0010066F">
      <w:pPr>
        <w:pStyle w:val="Heading1"/>
      </w:pPr>
      <w:bookmarkStart w:id="5" w:name="O_53215"/>
      <w:bookmarkEnd w:id="5"/>
      <w:r w:rsidRPr="0010066F">
        <w:t>Entry Requirements</w:t>
      </w:r>
    </w:p>
    <w:p w:rsidR="00000000" w:rsidRPr="0010066F" w:rsidP="0010066F">
      <w:pPr>
        <w:pStyle w:val="BodyText"/>
      </w:pPr>
      <w:r w:rsidRPr="0010066F">
        <w:t>Not applicable.</w:t>
      </w:r>
    </w:p>
    <w:p w:rsidR="00000000" w:rsidRPr="0010066F" w:rsidP="0010066F">
      <w:pPr>
        <w:pStyle w:val="AllowPageBreak"/>
      </w:pPr>
    </w:p>
    <w:p w:rsidR="00000000" w:rsidRPr="0010066F" w:rsidP="0010066F">
      <w:pPr>
        <w:pStyle w:val="Heading1"/>
      </w:pPr>
      <w:bookmarkStart w:id="6" w:name="O_53216"/>
      <w:bookmarkEnd w:id="6"/>
      <w:r w:rsidRPr="0010066F">
        <w:t>Employability Skills Summary</w:t>
      </w:r>
    </w:p>
    <w:p w:rsidR="00000000" w:rsidRPr="0010066F" w:rsidP="0010066F">
      <w:pPr>
        <w:pStyle w:val="BodyText"/>
      </w:pPr>
      <w:r w:rsidRPr="0010066F">
        <w:rPr>
          <w:rStyle w:val="SpecialBold"/>
        </w:rPr>
        <w:t>Employab</w:t>
      </w:r>
      <w:r w:rsidRPr="0010066F">
        <w:rPr>
          <w:rStyle w:val="SpecialBold"/>
        </w:rPr>
        <w:t>ility Skills Summary for PUA42010 Certificate IV in Public Safety</w:t>
      </w:r>
      <w:r w:rsidRPr="0010066F">
        <w:t xml:space="preserve"> (</w:t>
      </w:r>
      <w:r w:rsidRPr="0010066F">
        <w:rPr>
          <w:rStyle w:val="SpecialBold"/>
        </w:rPr>
        <w:t>Explosive Ordnance Proof and Experimental</w:t>
      </w:r>
      <w:r w:rsidRPr="0010066F">
        <w:t>)</w:t>
      </w:r>
    </w:p>
    <w:p w:rsidR="00000000" w:rsidRPr="0010066F" w:rsidP="0010066F">
      <w:pPr>
        <w:pStyle w:val="BodyText"/>
      </w:pPr>
      <w:r w:rsidRPr="0010066F">
        <w:t xml:space="preserve">Employability Skills are part of a unit of competency. </w:t>
      </w:r>
    </w:p>
    <w:p w:rsidR="00000000" w:rsidRPr="0010066F" w:rsidP="0010066F">
      <w:pPr>
        <w:pStyle w:val="BodyText"/>
      </w:pPr>
      <w:r w:rsidRPr="0010066F">
        <w:t xml:space="preserve">Employability Skills statements from a selection of units of competency from the PUA42010 </w:t>
      </w:r>
      <w:r w:rsidRPr="0010066F">
        <w:t>Certificate IV in Public Safety (Explosive Ordnance Proof and Experimental) have been reproduced in the table below.</w:t>
      </w:r>
    </w:p>
    <w:p w:rsidR="00000000" w:rsidRPr="0010066F" w:rsidP="0010066F">
      <w:pPr>
        <w:pStyle w:val="BodyText"/>
      </w:pPr>
      <w:r w:rsidRPr="0010066F">
        <w:t xml:space="preserve">This table provides an example of Employability Skills for the qualification because Employability Skills within a qualification will vary </w:t>
      </w:r>
      <w:r w:rsidRPr="0010066F">
        <w:t>depending on the qualification packaging options.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51"/>
        <w:gridCol w:w="6713"/>
      </w:tblGrid>
      <w:tr w:rsidTr="00D35B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66F" w:rsidP="0010066F">
            <w:pPr>
              <w:pStyle w:val="BodyText"/>
            </w:pPr>
            <w:r w:rsidRPr="0010066F">
              <w:t>Public Safety qualifications have core units (which must be achieved) and elective units (where there is a choice of units which must be achieved) so different Employability Skills Summaries are possible wi</w:t>
            </w:r>
            <w:r w:rsidRPr="0010066F">
              <w:t>thin the one qualification, depending on the package of core units and chosen elective units.</w:t>
            </w:r>
          </w:p>
          <w:p w:rsidR="00000000" w:rsidRPr="0010066F" w:rsidP="0010066F">
            <w:pPr>
              <w:pStyle w:val="BodyText"/>
            </w:pPr>
            <w:r w:rsidRPr="0010066F">
              <w:rPr>
                <w:rStyle w:val="SpecialBold"/>
              </w:rPr>
              <w:t>Employability Skill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66F">
            <w:pPr>
              <w:pStyle w:val="BodyText"/>
              <w:rPr>
                <w:lang w:val="en-NZ"/>
              </w:rPr>
            </w:pPr>
            <w:r w:rsidRPr="0010066F">
              <w:rPr>
                <w:rStyle w:val="SpecialBold"/>
              </w:rPr>
              <w:t>Employability Skills Statement</w:t>
            </w:r>
          </w:p>
        </w:tc>
      </w:tr>
      <w:tr w:rsidTr="00D35B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66F">
            <w:pPr>
              <w:pStyle w:val="BodyText"/>
              <w:rPr>
                <w:lang w:val="en-NZ"/>
              </w:rPr>
            </w:pPr>
            <w:r w:rsidRPr="0010066F">
              <w:rPr>
                <w:rStyle w:val="SpecialBold"/>
              </w:rPr>
              <w:t>Communication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66F" w:rsidP="0010066F">
            <w:pPr>
              <w:pStyle w:val="ListBullet"/>
            </w:pPr>
            <w:r w:rsidRPr="0010066F">
              <w:t>communicate with supervisors, suppliers, clients and subordinates</w:t>
            </w:r>
          </w:p>
          <w:p w:rsidR="00000000" w:rsidRPr="0010066F" w:rsidP="0010066F">
            <w:pPr>
              <w:pStyle w:val="ListBullet"/>
            </w:pPr>
            <w:r w:rsidRPr="0010066F">
              <w:t>identify and confirm requireme</w:t>
            </w:r>
            <w:r w:rsidRPr="0010066F">
              <w:t>nt for explosive ordnance breakdown from work requests/instructions</w:t>
            </w:r>
          </w:p>
          <w:p w:rsidR="00000000" w:rsidRPr="0010066F" w:rsidP="0010066F">
            <w:pPr>
              <w:pStyle w:val="ListBullet"/>
            </w:pPr>
            <w:r w:rsidRPr="0010066F">
              <w:t xml:space="preserve">identify and report breaches in site safety </w:t>
            </w:r>
          </w:p>
          <w:p w:rsidR="00000000" w:rsidRPr="0010066F" w:rsidP="0010066F">
            <w:pPr>
              <w:pStyle w:val="ListBullet"/>
            </w:pPr>
            <w:r w:rsidRPr="0010066F">
              <w:t>liaise with supervisors, suppliers, clients and superiors as required</w:t>
            </w:r>
          </w:p>
          <w:p w:rsidR="00000000" w:rsidRPr="0010066F" w:rsidP="0010066F">
            <w:pPr>
              <w:pStyle w:val="ListBullet"/>
            </w:pPr>
            <w:r w:rsidRPr="0010066F">
              <w:t>obtain relevant authorisation before specialised and hazardous work is ca</w:t>
            </w:r>
            <w:r w:rsidRPr="0010066F">
              <w:t>rried out</w:t>
            </w:r>
          </w:p>
          <w:p w:rsidR="00000000" w:rsidRPr="0010066F" w:rsidP="0010066F">
            <w:pPr>
              <w:pStyle w:val="ListBullet"/>
            </w:pPr>
            <w:r w:rsidRPr="0010066F">
              <w:t>prepare and provide relevant reports and documentation</w:t>
            </w:r>
          </w:p>
          <w:p w:rsidR="00000000" w:rsidP="0010066F">
            <w:pPr>
              <w:pStyle w:val="ListBullet"/>
              <w:rPr>
                <w:lang w:val="en-NZ"/>
              </w:rPr>
            </w:pPr>
            <w:r w:rsidRPr="0010066F">
              <w:t>use verbal and non-verbal communication techniques including language, language style, active listening</w:t>
            </w:r>
          </w:p>
        </w:tc>
      </w:tr>
      <w:tr w:rsidTr="00D35B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66F">
            <w:pPr>
              <w:pStyle w:val="BodyText"/>
              <w:rPr>
                <w:lang w:val="en-NZ"/>
              </w:rPr>
            </w:pPr>
            <w:r w:rsidRPr="0010066F">
              <w:rPr>
                <w:rStyle w:val="SpecialBold"/>
              </w:rPr>
              <w:t>Teamwork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66F" w:rsidP="0010066F">
            <w:pPr>
              <w:pStyle w:val="ListBullet"/>
            </w:pPr>
            <w:r w:rsidRPr="0010066F">
              <w:t xml:space="preserve">apply team work principles and strategies </w:t>
            </w:r>
          </w:p>
          <w:p w:rsidR="00000000" w:rsidRPr="0010066F" w:rsidP="0010066F">
            <w:pPr>
              <w:pStyle w:val="ListBullet"/>
            </w:pPr>
            <w:r w:rsidRPr="0010066F">
              <w:t>control a number of work teams</w:t>
            </w:r>
          </w:p>
          <w:p w:rsidR="00000000" w:rsidRPr="0010066F" w:rsidP="0010066F">
            <w:pPr>
              <w:pStyle w:val="ListBullet"/>
            </w:pPr>
            <w:r w:rsidRPr="0010066F">
              <w:t>direct, brief, coordinate and monitor personnel</w:t>
            </w:r>
          </w:p>
          <w:p w:rsidR="00000000" w:rsidRPr="0010066F" w:rsidP="0010066F">
            <w:pPr>
              <w:pStyle w:val="ListBullet"/>
            </w:pPr>
            <w:r w:rsidRPr="0010066F">
              <w:t>encourage other team members</w:t>
            </w:r>
          </w:p>
          <w:p w:rsidR="00000000" w:rsidRPr="0010066F" w:rsidP="0010066F">
            <w:pPr>
              <w:pStyle w:val="ListBullet"/>
            </w:pPr>
            <w:r w:rsidRPr="0010066F">
              <w:t>participate in and facilitate teams</w:t>
            </w:r>
          </w:p>
          <w:p w:rsidR="00000000" w:rsidRPr="0010066F" w:rsidP="0010066F">
            <w:pPr>
              <w:pStyle w:val="ListBullet"/>
            </w:pPr>
            <w:r w:rsidRPr="0010066F">
              <w:t>understand composition of teams, and roles and responsibilities of team members</w:t>
            </w:r>
          </w:p>
          <w:p w:rsidR="00000000" w:rsidP="0010066F">
            <w:pPr>
              <w:pStyle w:val="ListBullet"/>
              <w:rPr>
                <w:lang w:val="en-NZ"/>
              </w:rPr>
            </w:pPr>
            <w:r w:rsidRPr="0010066F">
              <w:t xml:space="preserve">use techniques for supporting others/team members </w:t>
            </w:r>
          </w:p>
        </w:tc>
      </w:tr>
      <w:tr w:rsidTr="00D35B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66F">
            <w:pPr>
              <w:pStyle w:val="BodyText"/>
              <w:rPr>
                <w:lang w:val="en-NZ"/>
              </w:rPr>
            </w:pPr>
            <w:r w:rsidRPr="0010066F">
              <w:rPr>
                <w:rStyle w:val="SpecialBold"/>
              </w:rPr>
              <w:t>Problem sol</w:t>
            </w:r>
            <w:r w:rsidRPr="0010066F">
              <w:rPr>
                <w:rStyle w:val="SpecialBold"/>
              </w:rPr>
              <w:t>ving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66F" w:rsidP="0010066F">
            <w:pPr>
              <w:pStyle w:val="ListBullet"/>
            </w:pPr>
            <w:r w:rsidRPr="0010066F">
              <w:t>apply formulae to determine the net explosive quantity and compatibility for the facility</w:t>
            </w:r>
          </w:p>
          <w:p w:rsidR="00000000" w:rsidRPr="0010066F" w:rsidP="0010066F">
            <w:pPr>
              <w:pStyle w:val="ListBullet"/>
            </w:pPr>
            <w:r w:rsidRPr="0010066F">
              <w:t xml:space="preserve">demonstrate application of knowledge of explosive ordnance to assist in work and to guide problem solving </w:t>
            </w:r>
          </w:p>
          <w:p w:rsidR="00000000" w:rsidRPr="0010066F" w:rsidP="0010066F">
            <w:pPr>
              <w:pStyle w:val="ListBullet"/>
            </w:pPr>
            <w:r w:rsidRPr="0010066F">
              <w:t>identify and action the requirement for waivers</w:t>
            </w:r>
          </w:p>
          <w:p w:rsidR="00000000" w:rsidRPr="0010066F" w:rsidP="0010066F">
            <w:pPr>
              <w:pStyle w:val="ListBullet"/>
            </w:pPr>
            <w:r w:rsidRPr="0010066F">
              <w:t>undert</w:t>
            </w:r>
            <w:r w:rsidRPr="0010066F">
              <w:t>ake spatial measurement including length, width, perimeter and area</w:t>
            </w:r>
          </w:p>
          <w:p w:rsidR="00000000" w:rsidP="0010066F">
            <w:pPr>
              <w:pStyle w:val="ListBullet"/>
              <w:rPr>
                <w:lang w:val="en-NZ"/>
              </w:rPr>
            </w:pPr>
            <w:r w:rsidRPr="0010066F">
              <w:t>use knowledge of service environments to assist in work and guide problem solving</w:t>
            </w:r>
          </w:p>
        </w:tc>
      </w:tr>
      <w:tr w:rsidTr="00D35B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66F">
            <w:pPr>
              <w:pStyle w:val="BodyText"/>
              <w:rPr>
                <w:lang w:val="en-NZ"/>
              </w:rPr>
            </w:pPr>
            <w:r w:rsidRPr="0010066F">
              <w:rPr>
                <w:rStyle w:val="SpecialBold"/>
              </w:rPr>
              <w:t>Initiative and enterprise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66F" w:rsidP="0010066F">
            <w:pPr>
              <w:pStyle w:val="ListBullet"/>
            </w:pPr>
            <w:r w:rsidRPr="0010066F">
              <w:t>initiate and monitor processes</w:t>
            </w:r>
          </w:p>
          <w:p w:rsidR="00000000" w:rsidP="0010066F">
            <w:pPr>
              <w:pStyle w:val="ListBullet"/>
              <w:rPr>
                <w:lang w:val="en-NZ"/>
              </w:rPr>
            </w:pPr>
            <w:r w:rsidRPr="0010066F">
              <w:t xml:space="preserve">initiate any remedial action required </w:t>
            </w:r>
          </w:p>
        </w:tc>
      </w:tr>
      <w:tr w:rsidTr="00D35B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66F">
            <w:pPr>
              <w:pStyle w:val="BodyText"/>
              <w:rPr>
                <w:lang w:val="en-NZ"/>
              </w:rPr>
            </w:pPr>
            <w:r w:rsidRPr="0010066F">
              <w:rPr>
                <w:rStyle w:val="SpecialBold"/>
              </w:rPr>
              <w:t>Planning and organising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66F" w:rsidP="0010066F">
            <w:pPr>
              <w:pStyle w:val="ListBullet"/>
            </w:pPr>
            <w:r w:rsidRPr="0010066F">
              <w:t xml:space="preserve">ascertain availability and appropriateness of drawings, work procedures and associated documentation </w:t>
            </w:r>
          </w:p>
          <w:p w:rsidR="00000000" w:rsidRPr="0010066F" w:rsidP="0010066F">
            <w:pPr>
              <w:pStyle w:val="ListBullet"/>
            </w:pPr>
            <w:r w:rsidRPr="0010066F">
              <w:t>assess plant, equipment and tools for availability, function and serviceability</w:t>
            </w:r>
          </w:p>
          <w:p w:rsidR="00000000" w:rsidRPr="0010066F" w:rsidP="0010066F">
            <w:pPr>
              <w:pStyle w:val="ListBullet"/>
            </w:pPr>
            <w:r w:rsidRPr="0010066F">
              <w:t>identify and allocate resources required for the p</w:t>
            </w:r>
            <w:r w:rsidRPr="0010066F">
              <w:t>rocesses</w:t>
            </w:r>
          </w:p>
          <w:p w:rsidR="00000000" w:rsidRPr="0010066F" w:rsidP="0010066F">
            <w:pPr>
              <w:pStyle w:val="ListBullet"/>
            </w:pPr>
            <w:r w:rsidRPr="0010066F">
              <w:t>identify occupational health and safety policies addressing the processes and apply for the duration in all associated activities</w:t>
            </w:r>
          </w:p>
          <w:p w:rsidR="00000000" w:rsidRPr="0010066F" w:rsidP="0010066F">
            <w:pPr>
              <w:pStyle w:val="ListBullet"/>
            </w:pPr>
            <w:r w:rsidRPr="0010066F">
              <w:t>identify resource shortfall and measures, and initiate their sourcing</w:t>
            </w:r>
          </w:p>
          <w:p w:rsidR="00000000" w:rsidRPr="0010066F" w:rsidP="0010066F">
            <w:pPr>
              <w:pStyle w:val="ListBullet"/>
            </w:pPr>
            <w:r w:rsidRPr="0010066F">
              <w:t>inspect the facility and potential explosive si</w:t>
            </w:r>
            <w:r w:rsidRPr="0010066F">
              <w:t>te to be licensed and draw conclusions and recommendations from these activities</w:t>
            </w:r>
          </w:p>
          <w:p w:rsidR="00000000" w:rsidRPr="0010066F" w:rsidP="0010066F">
            <w:pPr>
              <w:pStyle w:val="ListBullet"/>
            </w:pPr>
            <w:r w:rsidRPr="0010066F">
              <w:t>monitor and coordinate the activities within and between processes</w:t>
            </w:r>
          </w:p>
          <w:p w:rsidR="00000000" w:rsidRPr="0010066F" w:rsidP="0010066F">
            <w:pPr>
              <w:pStyle w:val="ListBullet"/>
            </w:pPr>
            <w:r w:rsidRPr="0010066F">
              <w:t>plan and prepare for licensing</w:t>
            </w:r>
          </w:p>
          <w:p w:rsidR="00000000" w:rsidRPr="0010066F" w:rsidP="0010066F">
            <w:pPr>
              <w:pStyle w:val="ListBullet"/>
            </w:pPr>
            <w:r w:rsidRPr="0010066F">
              <w:t>plan the conduct of processes</w:t>
            </w:r>
          </w:p>
          <w:p w:rsidR="00000000" w:rsidP="0010066F">
            <w:pPr>
              <w:pStyle w:val="ListBullet"/>
              <w:rPr>
                <w:lang w:val="en-NZ"/>
              </w:rPr>
            </w:pPr>
            <w:r w:rsidRPr="0010066F">
              <w:t>research and examine the required documentation</w:t>
            </w:r>
          </w:p>
        </w:tc>
      </w:tr>
      <w:tr w:rsidTr="00D35B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66F">
            <w:pPr>
              <w:pStyle w:val="BodyText"/>
              <w:rPr>
                <w:lang w:val="en-NZ"/>
              </w:rPr>
            </w:pPr>
            <w:r w:rsidRPr="0010066F">
              <w:rPr>
                <w:rStyle w:val="SpecialBold"/>
              </w:rPr>
              <w:t>Self-management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66F" w:rsidP="0010066F">
            <w:pPr>
              <w:pStyle w:val="ListBullet"/>
            </w:pPr>
            <w:r w:rsidRPr="0010066F">
              <w:t>apply independent decision making</w:t>
            </w:r>
          </w:p>
          <w:p w:rsidR="00000000" w:rsidRPr="0010066F" w:rsidP="0010066F">
            <w:pPr>
              <w:pStyle w:val="ListBullet"/>
            </w:pPr>
            <w:r w:rsidRPr="0010066F">
              <w:t>apply personal behaviour that shows sensitivity to the differences between colleagues</w:t>
            </w:r>
          </w:p>
          <w:p w:rsidR="00000000" w:rsidRPr="0010066F" w:rsidP="0010066F">
            <w:pPr>
              <w:pStyle w:val="ListBullet"/>
            </w:pPr>
            <w:r w:rsidRPr="0010066F">
              <w:t>apply personal safety measures</w:t>
            </w:r>
          </w:p>
          <w:p w:rsidR="00000000" w:rsidRPr="0010066F" w:rsidP="0010066F">
            <w:pPr>
              <w:pStyle w:val="ListBullet"/>
            </w:pPr>
            <w:r w:rsidRPr="0010066F">
              <w:t xml:space="preserve">interpret environmental effects relevant to explosive ordnance </w:t>
            </w:r>
          </w:p>
          <w:p w:rsidR="00000000" w:rsidP="0010066F">
            <w:pPr>
              <w:pStyle w:val="ListBullet"/>
              <w:rPr>
                <w:lang w:val="en-NZ"/>
              </w:rPr>
            </w:pPr>
            <w:r w:rsidRPr="0010066F">
              <w:t>meet work priorities</w:t>
            </w:r>
          </w:p>
        </w:tc>
      </w:tr>
      <w:tr w:rsidTr="00D35B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66F">
            <w:pPr>
              <w:pStyle w:val="BodyText"/>
              <w:rPr>
                <w:lang w:val="en-NZ"/>
              </w:rPr>
            </w:pPr>
            <w:r w:rsidRPr="0010066F">
              <w:rPr>
                <w:rStyle w:val="SpecialBold"/>
              </w:rPr>
              <w:t>Learning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66F" w:rsidP="0010066F">
            <w:pPr>
              <w:pStyle w:val="ListBullet"/>
            </w:pPr>
            <w:r w:rsidRPr="0010066F">
              <w:t>apply knowledge of general properties of explosive ordnance</w:t>
            </w:r>
          </w:p>
          <w:p w:rsidR="00000000" w:rsidRPr="0010066F" w:rsidP="0010066F">
            <w:pPr>
              <w:pStyle w:val="ListBullet"/>
            </w:pPr>
            <w:r w:rsidRPr="0010066F">
              <w:t xml:space="preserve">learn about explosive ordnance knowledge relevant to work </w:t>
            </w:r>
          </w:p>
          <w:p w:rsidR="00000000" w:rsidRPr="0010066F" w:rsidP="0010066F">
            <w:pPr>
              <w:pStyle w:val="ListBullet"/>
            </w:pPr>
            <w:r w:rsidRPr="0010066F">
              <w:t>understand design principles of explosive ordnance</w:t>
            </w:r>
          </w:p>
          <w:p w:rsidR="00000000" w:rsidRPr="0010066F" w:rsidP="0010066F">
            <w:pPr>
              <w:pStyle w:val="ListBullet"/>
            </w:pPr>
            <w:r w:rsidRPr="0010066F">
              <w:t>understand effects of explosive ordnance</w:t>
            </w:r>
          </w:p>
          <w:p w:rsidR="00000000" w:rsidRPr="0010066F" w:rsidP="0010066F">
            <w:pPr>
              <w:pStyle w:val="ListBullet"/>
            </w:pPr>
            <w:r w:rsidRPr="0010066F">
              <w:t>understand inter-operability of expl</w:t>
            </w:r>
            <w:r w:rsidRPr="0010066F">
              <w:t>osive ordnance</w:t>
            </w:r>
          </w:p>
          <w:p w:rsidR="00000000" w:rsidP="0010066F">
            <w:pPr>
              <w:pStyle w:val="ListBullet"/>
              <w:rPr>
                <w:lang w:val="en-NZ"/>
              </w:rPr>
            </w:pPr>
            <w:r w:rsidRPr="0010066F">
              <w:t>understand safety, legislative and statutory requirements relevant to explosive ordnance</w:t>
            </w:r>
          </w:p>
        </w:tc>
      </w:tr>
      <w:tr w:rsidTr="00D35B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66F">
            <w:pPr>
              <w:pStyle w:val="BodyText"/>
              <w:rPr>
                <w:lang w:val="en-NZ"/>
              </w:rPr>
            </w:pPr>
            <w:r w:rsidRPr="0010066F">
              <w:rPr>
                <w:rStyle w:val="SpecialBold"/>
              </w:rPr>
              <w:t>Technology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66F" w:rsidP="0010066F">
            <w:pPr>
              <w:pStyle w:val="ListBullet"/>
            </w:pPr>
            <w:r w:rsidRPr="0010066F">
              <w:t>apply explosive ordnance knowledge relevant to work being performed</w:t>
            </w:r>
          </w:p>
          <w:p w:rsidR="00000000" w:rsidRPr="0010066F" w:rsidP="0010066F">
            <w:pPr>
              <w:pStyle w:val="ListBullet"/>
            </w:pPr>
            <w:r w:rsidRPr="0010066F">
              <w:t>maintain grenades</w:t>
            </w:r>
          </w:p>
          <w:p w:rsidR="00000000" w:rsidRPr="0010066F" w:rsidP="0010066F">
            <w:pPr>
              <w:pStyle w:val="ListBullet"/>
            </w:pPr>
            <w:r w:rsidRPr="0010066F">
              <w:t>understand characteristics, technical capabilities, ef</w:t>
            </w:r>
            <w:r w:rsidRPr="0010066F">
              <w:t>fects and limitations of Australian Defence Force explosive ordnance</w:t>
            </w:r>
          </w:p>
          <w:p w:rsidR="00000000" w:rsidRPr="0010066F" w:rsidP="0010066F">
            <w:pPr>
              <w:pStyle w:val="ListBullet"/>
            </w:pPr>
            <w:r w:rsidRPr="0010066F">
              <w:t>understand technical capabilities and limitations of equipment used in the licensing process</w:t>
            </w:r>
          </w:p>
          <w:p w:rsidR="00000000" w:rsidRPr="0010066F" w:rsidP="0010066F">
            <w:pPr>
              <w:pStyle w:val="ListBullet"/>
            </w:pPr>
            <w:r w:rsidRPr="0010066F">
              <w:t>use appropriate information technology and software</w:t>
            </w:r>
          </w:p>
          <w:p w:rsidR="00000000" w:rsidRPr="0010066F" w:rsidP="0010066F">
            <w:pPr>
              <w:pStyle w:val="ListBullet"/>
            </w:pPr>
            <w:r w:rsidRPr="0010066F">
              <w:t>use equipment such as computers, digital c</w:t>
            </w:r>
            <w:r w:rsidRPr="0010066F">
              <w:t>ameras, laser range finders, global positioning systems</w:t>
            </w:r>
          </w:p>
          <w:p w:rsidR="00000000" w:rsidRPr="0010066F" w:rsidP="0010066F">
            <w:pPr>
              <w:pStyle w:val="ListBullet"/>
            </w:pPr>
            <w:r w:rsidRPr="0010066F">
              <w:t>use weapon system and platform integration</w:t>
            </w:r>
          </w:p>
        </w:tc>
      </w:tr>
    </w:tbl>
    <w:p w:rsidR="00000000" w:rsidRPr="0010066F" w:rsidP="0010066F">
      <w:pPr>
        <w:pStyle w:val="BodyText"/>
      </w:pPr>
    </w:p>
    <w:p w:rsidR="00000000" w:rsidRPr="0010066F" w:rsidP="0010066F">
      <w:pPr>
        <w:pStyle w:val="AllowPageBreak"/>
      </w:pPr>
    </w:p>
    <w:p w:rsidR="00000000" w:rsidRPr="0010066F" w:rsidP="0010066F">
      <w:pPr>
        <w:pStyle w:val="Heading1"/>
      </w:pPr>
      <w:bookmarkStart w:id="7" w:name="O_53217"/>
      <w:bookmarkEnd w:id="7"/>
      <w:r w:rsidRPr="0010066F">
        <w:t>Packaging Rules</w:t>
      </w:r>
    </w:p>
    <w:p w:rsidR="00000000" w:rsidRPr="0010066F" w:rsidP="0010066F">
      <w:pPr>
        <w:pStyle w:val="BodyText"/>
      </w:pPr>
      <w:r w:rsidRPr="0010066F">
        <w:rPr>
          <w:rStyle w:val="SpecialBold"/>
        </w:rPr>
        <w:t>Qualification Requirement</w:t>
      </w:r>
      <w:r w:rsidRPr="0010066F">
        <w:t xml:space="preserve">: </w:t>
      </w:r>
      <w:r w:rsidRPr="0010066F">
        <w:rPr>
          <w:rStyle w:val="SpecialBold"/>
        </w:rPr>
        <w:t>17 units</w:t>
      </w:r>
    </w:p>
    <w:p w:rsidR="00000000" w:rsidRPr="0010066F" w:rsidP="0010066F">
      <w:pPr>
        <w:pStyle w:val="BodyText"/>
      </w:pPr>
      <w:r w:rsidRPr="0010066F">
        <w:rPr>
          <w:rStyle w:val="SpecialBold"/>
        </w:rPr>
        <w:t>All 5 core units plus 5 Group A</w:t>
      </w:r>
      <w:r w:rsidRPr="0010066F">
        <w:t xml:space="preserve"> (</w:t>
      </w:r>
      <w:r w:rsidRPr="0010066F">
        <w:rPr>
          <w:rStyle w:val="SpecialBold"/>
        </w:rPr>
        <w:t>specialisation</w:t>
      </w:r>
      <w:r w:rsidRPr="0010066F">
        <w:t xml:space="preserve">) </w:t>
      </w:r>
      <w:r w:rsidRPr="0010066F">
        <w:rPr>
          <w:rStyle w:val="SpecialBold"/>
        </w:rPr>
        <w:t xml:space="preserve">elective units from the list below </w:t>
      </w:r>
      <w:r w:rsidRPr="0010066F">
        <w:rPr>
          <w:rStyle w:val="SpecialBold"/>
        </w:rPr>
        <w:t>plus 7 Group B</w:t>
      </w:r>
      <w:r w:rsidRPr="0010066F">
        <w:t xml:space="preserve"> (</w:t>
      </w:r>
      <w:r w:rsidRPr="0010066F">
        <w:rPr>
          <w:rStyle w:val="SpecialBold"/>
        </w:rPr>
        <w:t>general</w:t>
      </w:r>
      <w:r w:rsidRPr="0010066F">
        <w:t xml:space="preserve">) </w:t>
      </w:r>
      <w:r w:rsidRPr="0010066F">
        <w:rPr>
          <w:rStyle w:val="SpecialBold"/>
        </w:rPr>
        <w:t>elective units</w:t>
      </w:r>
    </w:p>
    <w:p w:rsidR="00000000" w:rsidRPr="0010066F" w:rsidP="0010066F">
      <w:pPr>
        <w:pStyle w:val="BodyText"/>
      </w:pPr>
      <w:r w:rsidRPr="0010066F">
        <w:t xml:space="preserve">Where a pre-requisite unit is attached to an elective unit it is identified by this symbol </w:t>
      </w:r>
      <w:r w:rsidRPr="0010066F">
        <w:t>∟</w:t>
      </w:r>
      <w:r w:rsidRPr="0010066F">
        <w:t>.</w:t>
      </w:r>
    </w:p>
    <w:p w:rsidR="00000000" w:rsidRPr="0010066F" w:rsidP="0010066F">
      <w:pPr>
        <w:pStyle w:val="BodyText"/>
      </w:pPr>
      <w:r w:rsidRPr="0010066F">
        <w:t>The pre-requisite units attached to any of the elective units must be undertaken and are additional to the number of elect</w:t>
      </w:r>
      <w:r w:rsidRPr="0010066F">
        <w:t>ive units required for the qualification.</w:t>
      </w:r>
    </w:p>
    <w:p w:rsidR="00000000" w:rsidRPr="0010066F" w:rsidP="0010066F">
      <w:pPr>
        <w:pStyle w:val="BodyText"/>
      </w:pPr>
      <w:r w:rsidRPr="0010066F">
        <w:t>The 7 Group B (general) elective units may be taken from the elective units listed below and may include 2 units taken from this Training Package, any other endorsed Training Package or any state/territory accredit</w:t>
      </w:r>
      <w:r w:rsidRPr="0010066F">
        <w:t>ed qualification where the unit is in a qualification at the same level or a higher level.</w:t>
      </w:r>
    </w:p>
    <w:p w:rsidR="00000000" w:rsidRPr="0010066F" w:rsidP="0010066F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43"/>
        <w:gridCol w:w="6479"/>
        <w:gridCol w:w="509"/>
      </w:tblGrid>
      <w:tr w:rsidTr="00D35B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4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66F" w:rsidP="0010066F">
            <w:pPr>
              <w:pStyle w:val="BodyText"/>
            </w:pPr>
            <w:r w:rsidRPr="0010066F">
              <w:rPr>
                <w:rStyle w:val="SpecialBold"/>
              </w:rPr>
              <w:t>Code</w:t>
            </w:r>
          </w:p>
        </w:tc>
        <w:tc>
          <w:tcPr>
            <w:tcW w:w="698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66F">
            <w:pPr>
              <w:pStyle w:val="BodyText"/>
              <w:rPr>
                <w:lang w:val="en-NZ"/>
              </w:rPr>
            </w:pPr>
            <w:r w:rsidRPr="0010066F">
              <w:rPr>
                <w:rStyle w:val="SpecialBold"/>
              </w:rPr>
              <w:t>Core Units</w:t>
            </w:r>
          </w:p>
        </w:tc>
      </w:tr>
      <w:tr w:rsidTr="00D35B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66F">
            <w:pPr>
              <w:pStyle w:val="BodyText"/>
              <w:rPr>
                <w:lang w:val="en-NZ"/>
              </w:rPr>
            </w:pPr>
            <w:r w:rsidRPr="0010066F">
              <w:t>PUADEFEO101D</w:t>
            </w:r>
          </w:p>
        </w:tc>
        <w:tc>
          <w:tcPr>
            <w:tcW w:w="6988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66F">
            <w:pPr>
              <w:pStyle w:val="BodyText"/>
              <w:rPr>
                <w:lang w:val="en-NZ"/>
              </w:rPr>
            </w:pPr>
            <w:r w:rsidRPr="0010066F">
              <w:t>Work safely with explosive ordnance</w:t>
            </w:r>
          </w:p>
        </w:tc>
      </w:tr>
      <w:tr w:rsidTr="00D35B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66F">
            <w:pPr>
              <w:pStyle w:val="BodyText"/>
              <w:rPr>
                <w:lang w:val="en-NZ"/>
              </w:rPr>
            </w:pPr>
            <w:r w:rsidRPr="0010066F">
              <w:t>PUADEFEQ001C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66F">
            <w:pPr>
              <w:pStyle w:val="BodyText"/>
              <w:rPr>
                <w:lang w:val="en-NZ"/>
              </w:rPr>
            </w:pPr>
            <w:r w:rsidRPr="0010066F">
              <w:t>Work with equity and diversity</w:t>
            </w:r>
          </w:p>
        </w:tc>
      </w:tr>
      <w:tr w:rsidTr="00D35B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66F">
            <w:pPr>
              <w:pStyle w:val="BodyText"/>
              <w:rPr>
                <w:lang w:val="en-NZ"/>
              </w:rPr>
            </w:pPr>
            <w:r w:rsidRPr="0010066F">
              <w:t>HLTFA201A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66F">
            <w:pPr>
              <w:pStyle w:val="BodyText"/>
              <w:rPr>
                <w:lang w:val="en-NZ"/>
              </w:rPr>
            </w:pPr>
            <w:r w:rsidRPr="0010066F">
              <w:t>Provide basic emergency life support</w:t>
            </w:r>
          </w:p>
        </w:tc>
      </w:tr>
      <w:tr w:rsidTr="00D35B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66F">
            <w:pPr>
              <w:pStyle w:val="BodyText"/>
              <w:rPr>
                <w:lang w:val="en-NZ"/>
              </w:rPr>
            </w:pPr>
            <w:r w:rsidRPr="0010066F">
              <w:t>PSPOHS301A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66F">
            <w:pPr>
              <w:pStyle w:val="BodyText"/>
              <w:rPr>
                <w:lang w:val="en-NZ"/>
              </w:rPr>
            </w:pPr>
            <w:r w:rsidRPr="0010066F">
              <w:t>Contribute to workplace safety</w:t>
            </w:r>
          </w:p>
        </w:tc>
      </w:tr>
      <w:tr w:rsidTr="00D35B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66F">
            <w:pPr>
              <w:pStyle w:val="BodyText"/>
              <w:rPr>
                <w:lang w:val="en-NZ"/>
              </w:rPr>
            </w:pPr>
            <w:r w:rsidRPr="0010066F">
              <w:t>TLID107C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66F">
            <w:pPr>
              <w:pStyle w:val="BodyText"/>
              <w:rPr>
                <w:lang w:val="en-NZ"/>
              </w:rPr>
            </w:pPr>
            <w:r w:rsidRPr="0010066F">
              <w:t>Shift materials safely using manual handling methods</w:t>
            </w:r>
          </w:p>
        </w:tc>
      </w:tr>
      <w:tr w:rsidTr="00D35B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66F" w:rsidP="0010066F">
            <w:pPr>
              <w:pStyle w:val="BodyText"/>
            </w:pPr>
            <w:r w:rsidRPr="0010066F">
              <w:rPr>
                <w:rStyle w:val="SpecialBold"/>
              </w:rPr>
              <w:t>Code</w:t>
            </w:r>
          </w:p>
        </w:tc>
        <w:tc>
          <w:tcPr>
            <w:tcW w:w="698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66F">
            <w:pPr>
              <w:pStyle w:val="BodyText"/>
              <w:rPr>
                <w:lang w:val="en-NZ"/>
              </w:rPr>
            </w:pPr>
            <w:r w:rsidRPr="0010066F">
              <w:rPr>
                <w:rStyle w:val="SpecialBold"/>
              </w:rPr>
              <w:t>Elective Units</w:t>
            </w:r>
          </w:p>
        </w:tc>
      </w:tr>
      <w:tr w:rsidTr="00D35B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1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66F">
            <w:pPr>
              <w:pStyle w:val="BodyText"/>
              <w:rPr>
                <w:lang w:val="en-NZ"/>
              </w:rPr>
            </w:pPr>
            <w:r w:rsidRPr="0010066F">
              <w:rPr>
                <w:rStyle w:val="SpecialBold"/>
              </w:rPr>
              <w:t>Group A</w:t>
            </w:r>
            <w:r w:rsidRPr="0010066F">
              <w:t xml:space="preserve"> (</w:t>
            </w:r>
            <w:r w:rsidRPr="0010066F">
              <w:rPr>
                <w:rStyle w:val="SpecialBold"/>
              </w:rPr>
              <w:t>specialisation</w:t>
            </w:r>
            <w:r w:rsidRPr="0010066F">
              <w:t>)</w:t>
            </w:r>
          </w:p>
        </w:tc>
      </w:tr>
      <w:tr w:rsidTr="00D35B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66F">
            <w:pPr>
              <w:pStyle w:val="BodyText"/>
              <w:rPr>
                <w:lang w:val="en-NZ"/>
              </w:rPr>
            </w:pPr>
            <w:r w:rsidRPr="0010066F">
              <w:t>PUADEFCA203B</w:t>
            </w:r>
          </w:p>
        </w:tc>
        <w:tc>
          <w:tcPr>
            <w:tcW w:w="6988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66F">
            <w:pPr>
              <w:pStyle w:val="BodyText"/>
              <w:rPr>
                <w:lang w:val="en-NZ"/>
              </w:rPr>
            </w:pPr>
            <w:r w:rsidRPr="0010066F">
              <w:t>Produce meteorological data</w:t>
            </w:r>
          </w:p>
        </w:tc>
      </w:tr>
      <w:tr w:rsidTr="00D35B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66F">
            <w:pPr>
              <w:pStyle w:val="BodyText"/>
              <w:rPr>
                <w:lang w:val="en-NZ"/>
              </w:rPr>
            </w:pPr>
            <w:r w:rsidRPr="0010066F">
              <w:t>PUADEFEO206C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66F">
            <w:pPr>
              <w:pStyle w:val="BodyText"/>
              <w:rPr>
                <w:lang w:val="en-NZ"/>
              </w:rPr>
            </w:pPr>
            <w:r w:rsidRPr="0010066F">
              <w:t>Apply a knowledge of the service environment</w:t>
            </w:r>
          </w:p>
        </w:tc>
      </w:tr>
      <w:tr w:rsidTr="00D35B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66F">
            <w:pPr>
              <w:pStyle w:val="BodyText"/>
              <w:rPr>
                <w:lang w:val="en-NZ"/>
              </w:rPr>
            </w:pPr>
            <w:r w:rsidRPr="0010066F">
              <w:t>PUADEFEO211D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66F">
            <w:pPr>
              <w:pStyle w:val="BodyText"/>
              <w:rPr>
                <w:lang w:val="en-NZ"/>
              </w:rPr>
            </w:pPr>
            <w:r w:rsidRPr="0010066F">
              <w:t>Apply  a knowledge of explosive ordnance</w:t>
            </w:r>
          </w:p>
        </w:tc>
      </w:tr>
      <w:tr w:rsidTr="00D35B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66F">
            <w:pPr>
              <w:pStyle w:val="BodyText"/>
              <w:rPr>
                <w:lang w:val="en-NZ"/>
              </w:rPr>
            </w:pPr>
            <w:r w:rsidRPr="0010066F">
              <w:t>PUADEFEO601D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66F">
            <w:pPr>
              <w:pStyle w:val="BodyText"/>
              <w:rPr>
                <w:lang w:val="en-NZ"/>
              </w:rPr>
            </w:pPr>
            <w:r w:rsidRPr="0010066F">
              <w:t>Assess explosive ordnance firings</w:t>
            </w:r>
          </w:p>
        </w:tc>
      </w:tr>
      <w:tr w:rsidTr="00D35B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66F">
            <w:pPr>
              <w:pStyle w:val="BodyText"/>
              <w:rPr>
                <w:lang w:val="en-NZ"/>
              </w:rPr>
            </w:pPr>
            <w:r w:rsidRPr="0010066F">
              <w:t>PUADEFEO602C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66F">
            <w:pPr>
              <w:pStyle w:val="BodyText"/>
              <w:rPr>
                <w:lang w:val="en-NZ"/>
              </w:rPr>
            </w:pPr>
            <w:r w:rsidRPr="0010066F">
              <w:t>Plan explosive ordnance trials</w:t>
            </w:r>
          </w:p>
        </w:tc>
      </w:tr>
      <w:tr w:rsidTr="00D35B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66F">
            <w:pPr>
              <w:pStyle w:val="BodyText"/>
              <w:rPr>
                <w:lang w:val="en-NZ"/>
              </w:rPr>
            </w:pPr>
            <w:r w:rsidRPr="0010066F">
              <w:t>PUADEFEO803A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66F">
            <w:pPr>
              <w:pStyle w:val="BodyText"/>
              <w:rPr>
                <w:lang w:val="en-NZ"/>
              </w:rPr>
            </w:pPr>
            <w:r w:rsidRPr="0010066F">
              <w:t>Conduct static proof tests</w:t>
            </w:r>
          </w:p>
        </w:tc>
      </w:tr>
      <w:tr w:rsidTr="00D35B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66F">
            <w:pPr>
              <w:pStyle w:val="BodyText"/>
              <w:rPr>
                <w:lang w:val="en-NZ"/>
              </w:rPr>
            </w:pPr>
            <w:r w:rsidRPr="0010066F">
              <w:t>PUADEFEO804A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66F">
            <w:pPr>
              <w:pStyle w:val="BodyText"/>
              <w:rPr>
                <w:lang w:val="en-NZ"/>
              </w:rPr>
            </w:pPr>
            <w:r w:rsidRPr="0010066F">
              <w:t>Conduct dynamic small arms proof tests</w:t>
            </w:r>
          </w:p>
        </w:tc>
      </w:tr>
      <w:tr w:rsidTr="00D35B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66F">
            <w:pPr>
              <w:pStyle w:val="BodyText"/>
              <w:rPr>
                <w:lang w:val="en-NZ"/>
              </w:rPr>
            </w:pPr>
            <w:r w:rsidRPr="0010066F">
              <w:t>PUADEFEO805A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66F">
            <w:pPr>
              <w:pStyle w:val="BodyText"/>
              <w:rPr>
                <w:lang w:val="en-NZ"/>
              </w:rPr>
            </w:pPr>
            <w:r w:rsidRPr="0010066F">
              <w:t>Conduct dynamic other calibre proof tests</w:t>
            </w:r>
          </w:p>
        </w:tc>
      </w:tr>
      <w:tr w:rsidTr="00D35B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66F">
            <w:pPr>
              <w:pStyle w:val="BodyText"/>
              <w:rPr>
                <w:lang w:val="en-NZ"/>
              </w:rPr>
            </w:pPr>
            <w:r w:rsidRPr="0010066F">
              <w:t>PUADEFEO806A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66F">
            <w:pPr>
              <w:pStyle w:val="BodyText"/>
              <w:rPr>
                <w:lang w:val="en-NZ"/>
              </w:rPr>
            </w:pPr>
            <w:r w:rsidRPr="0010066F">
              <w:t>Conduct environmental tests</w:t>
            </w:r>
          </w:p>
        </w:tc>
      </w:tr>
      <w:tr w:rsidTr="00D35B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66F">
            <w:pPr>
              <w:pStyle w:val="BodyText"/>
              <w:rPr>
                <w:lang w:val="en-NZ"/>
              </w:rPr>
            </w:pPr>
            <w:r w:rsidRPr="0010066F">
              <w:t>PUADEFEO809A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66F">
            <w:pPr>
              <w:pStyle w:val="BodyText"/>
              <w:rPr>
                <w:lang w:val="en-NZ"/>
              </w:rPr>
            </w:pPr>
            <w:r w:rsidRPr="0010066F">
              <w:t>Acquire data related to velocity</w:t>
            </w:r>
          </w:p>
        </w:tc>
      </w:tr>
      <w:tr w:rsidTr="00D35B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66F">
            <w:pPr>
              <w:pStyle w:val="BodyText"/>
              <w:rPr>
                <w:lang w:val="en-NZ"/>
              </w:rPr>
            </w:pPr>
            <w:r w:rsidRPr="0010066F">
              <w:t>PUADEFEO810A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66F">
            <w:pPr>
              <w:pStyle w:val="BodyText"/>
              <w:rPr>
                <w:lang w:val="en-NZ"/>
              </w:rPr>
            </w:pPr>
            <w:r w:rsidRPr="0010066F">
              <w:t>Acquire data related to pressure</w:t>
            </w:r>
          </w:p>
        </w:tc>
      </w:tr>
      <w:tr w:rsidTr="00D35B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66F">
            <w:pPr>
              <w:pStyle w:val="BodyText"/>
              <w:rPr>
                <w:lang w:val="en-NZ"/>
              </w:rPr>
            </w:pPr>
            <w:r w:rsidRPr="0010066F">
              <w:t>PUADEFEO811A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66F">
            <w:pPr>
              <w:pStyle w:val="BodyText"/>
              <w:rPr>
                <w:lang w:val="en-NZ"/>
              </w:rPr>
            </w:pPr>
            <w:r w:rsidRPr="0010066F">
              <w:t>Acquire data related to time</w:t>
            </w:r>
          </w:p>
        </w:tc>
      </w:tr>
      <w:tr w:rsidTr="00D35B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66F">
            <w:pPr>
              <w:pStyle w:val="BodyText"/>
              <w:rPr>
                <w:lang w:val="en-NZ"/>
              </w:rPr>
            </w:pPr>
            <w:r w:rsidRPr="0010066F">
              <w:t>PUADEFEO812A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66F">
            <w:pPr>
              <w:pStyle w:val="BodyText"/>
              <w:rPr>
                <w:lang w:val="en-NZ"/>
              </w:rPr>
            </w:pPr>
            <w:r w:rsidRPr="0010066F">
              <w:t>Acquire data related to environment</w:t>
            </w:r>
          </w:p>
        </w:tc>
      </w:tr>
      <w:tr w:rsidTr="00D35B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66F">
            <w:pPr>
              <w:pStyle w:val="BodyText"/>
              <w:rPr>
                <w:lang w:val="en-NZ"/>
              </w:rPr>
            </w:pPr>
            <w:r w:rsidRPr="0010066F">
              <w:t>PUADEFEO813A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66F">
            <w:pPr>
              <w:pStyle w:val="BodyText"/>
              <w:rPr>
                <w:lang w:val="en-NZ"/>
              </w:rPr>
            </w:pPr>
            <w:r w:rsidRPr="0010066F">
              <w:t>Acquire data related to imagery</w:t>
            </w:r>
          </w:p>
        </w:tc>
      </w:tr>
      <w:tr w:rsidTr="00D35B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66F">
            <w:pPr>
              <w:pStyle w:val="BodyText"/>
              <w:rPr>
                <w:lang w:val="en-NZ"/>
              </w:rPr>
            </w:pPr>
            <w:r w:rsidRPr="0010066F">
              <w:t>PUADEFEO814A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66F">
            <w:pPr>
              <w:pStyle w:val="BodyText"/>
              <w:rPr>
                <w:lang w:val="en-NZ"/>
              </w:rPr>
            </w:pPr>
            <w:r w:rsidRPr="0010066F">
              <w:t>Provide survey data for proof and experimental firing</w:t>
            </w:r>
          </w:p>
        </w:tc>
      </w:tr>
      <w:tr w:rsidTr="00D35B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66F">
            <w:pPr>
              <w:pStyle w:val="BodyText"/>
              <w:rPr>
                <w:lang w:val="en-NZ"/>
              </w:rPr>
            </w:pPr>
            <w:r w:rsidRPr="0010066F">
              <w:t>PUADEFEO815A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66F">
            <w:pPr>
              <w:pStyle w:val="BodyText"/>
              <w:rPr>
                <w:lang w:val="en-NZ"/>
              </w:rPr>
            </w:pPr>
            <w:r w:rsidRPr="0010066F">
              <w:t>Operate small watercraft</w:t>
            </w:r>
          </w:p>
        </w:tc>
      </w:tr>
      <w:tr w:rsidTr="00D35B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66F">
            <w:pPr>
              <w:pStyle w:val="BodyText"/>
              <w:rPr>
                <w:lang w:val="en-NZ"/>
              </w:rPr>
            </w:pPr>
            <w:r w:rsidRPr="0010066F">
              <w:t>PUADEFTE003A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66F">
            <w:pPr>
              <w:pStyle w:val="BodyText"/>
              <w:rPr>
                <w:lang w:val="en-NZ"/>
              </w:rPr>
            </w:pPr>
            <w:r w:rsidRPr="0010066F">
              <w:t>Conduct testing processes</w:t>
            </w:r>
          </w:p>
        </w:tc>
      </w:tr>
      <w:tr w:rsidTr="00D35B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1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66F">
            <w:pPr>
              <w:pStyle w:val="BodyText"/>
              <w:rPr>
                <w:lang w:val="en-NZ"/>
              </w:rPr>
            </w:pPr>
            <w:r w:rsidRPr="0010066F">
              <w:rPr>
                <w:rStyle w:val="SpecialBold"/>
              </w:rPr>
              <w:t>Group B</w:t>
            </w:r>
            <w:r w:rsidRPr="0010066F">
              <w:t xml:space="preserve"> (</w:t>
            </w:r>
            <w:r w:rsidRPr="0010066F">
              <w:rPr>
                <w:rStyle w:val="SpecialBold"/>
              </w:rPr>
              <w:t>general</w:t>
            </w:r>
            <w:r w:rsidRPr="0010066F">
              <w:t>)</w:t>
            </w:r>
          </w:p>
        </w:tc>
      </w:tr>
      <w:tr w:rsidTr="00D35B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66F">
            <w:pPr>
              <w:pStyle w:val="BodyText"/>
              <w:rPr>
                <w:lang w:val="en-NZ"/>
              </w:rPr>
            </w:pPr>
            <w:r w:rsidRPr="0010066F">
              <w:t>BSBADM409A</w:t>
            </w:r>
          </w:p>
        </w:tc>
        <w:tc>
          <w:tcPr>
            <w:tcW w:w="6988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66F">
            <w:pPr>
              <w:pStyle w:val="BodyText"/>
              <w:rPr>
                <w:lang w:val="en-NZ"/>
              </w:rPr>
            </w:pPr>
            <w:r w:rsidRPr="0010066F">
              <w:t>Coordinate business resources</w:t>
            </w:r>
          </w:p>
        </w:tc>
      </w:tr>
      <w:tr w:rsidTr="00D35B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66F">
            <w:pPr>
              <w:pStyle w:val="BodyText"/>
              <w:rPr>
                <w:lang w:val="en-NZ"/>
              </w:rPr>
            </w:pPr>
            <w:r w:rsidRPr="0010066F">
              <w:t>BSBOHS407A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66F">
            <w:pPr>
              <w:pStyle w:val="BodyText"/>
              <w:rPr>
                <w:lang w:val="en-NZ"/>
              </w:rPr>
            </w:pPr>
            <w:r w:rsidRPr="0010066F">
              <w:t>Monitor a safe workplace</w:t>
            </w:r>
          </w:p>
        </w:tc>
      </w:tr>
      <w:tr w:rsidTr="00D35B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66F">
            <w:pPr>
              <w:pStyle w:val="BodyText"/>
              <w:rPr>
                <w:lang w:val="en-NZ"/>
              </w:rPr>
            </w:pPr>
            <w:r w:rsidRPr="0010066F">
              <w:t>BSBREL401A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66F">
            <w:pPr>
              <w:pStyle w:val="BodyText"/>
              <w:rPr>
                <w:lang w:val="en-NZ"/>
              </w:rPr>
            </w:pPr>
            <w:r w:rsidRPr="0010066F">
              <w:t>Establish networks</w:t>
            </w:r>
          </w:p>
        </w:tc>
      </w:tr>
      <w:tr w:rsidTr="00D35B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66F">
            <w:pPr>
              <w:pStyle w:val="BodyText"/>
              <w:rPr>
                <w:lang w:val="en-NZ"/>
              </w:rPr>
            </w:pPr>
            <w:r w:rsidRPr="0010066F">
              <w:t>BSBSUS301A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66F">
            <w:pPr>
              <w:pStyle w:val="BodyText"/>
              <w:rPr>
                <w:lang w:val="en-NZ"/>
              </w:rPr>
            </w:pPr>
            <w:r w:rsidRPr="0010066F">
              <w:t>Implement and monitor environmentally sustainable work practices</w:t>
            </w:r>
          </w:p>
        </w:tc>
      </w:tr>
      <w:tr w:rsidTr="00D35B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66F">
            <w:pPr>
              <w:pStyle w:val="BodyText"/>
              <w:rPr>
                <w:lang w:val="en-NZ"/>
              </w:rPr>
            </w:pPr>
            <w:r w:rsidRPr="0010066F">
              <w:t>PUADEFCA210B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66F" w:rsidP="0010066F">
            <w:pPr>
              <w:pStyle w:val="BodyText"/>
            </w:pPr>
            <w:r w:rsidRPr="0010066F">
              <w:t>Supervise indirect fire weapons</w:t>
            </w:r>
          </w:p>
          <w:p w:rsidR="00000000" w:rsidP="0010066F">
            <w:pPr>
              <w:pStyle w:val="BodyText"/>
              <w:rPr>
                <w:lang w:val="en-NZ"/>
              </w:rPr>
            </w:pPr>
            <w:r w:rsidRPr="0010066F">
              <w:t>∟</w:t>
            </w:r>
            <w:r w:rsidRPr="0010066F">
              <w:t xml:space="preserve"> PUADEFCA201B Operate indirect fire weapons</w:t>
            </w:r>
          </w:p>
        </w:tc>
      </w:tr>
      <w:tr w:rsidTr="00D35B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66F">
            <w:pPr>
              <w:pStyle w:val="BodyText"/>
              <w:rPr>
                <w:lang w:val="en-NZ"/>
              </w:rPr>
            </w:pPr>
            <w:r w:rsidRPr="0010066F">
              <w:t>PUADEFCA422B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66F">
            <w:pPr>
              <w:pStyle w:val="BodyText"/>
              <w:rPr>
                <w:lang w:val="en-NZ"/>
              </w:rPr>
            </w:pPr>
            <w:r w:rsidRPr="0010066F">
              <w:t>Conduct range practices</w:t>
            </w:r>
          </w:p>
        </w:tc>
      </w:tr>
      <w:tr w:rsidTr="00D35B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66F">
            <w:pPr>
              <w:pStyle w:val="BodyText"/>
              <w:rPr>
                <w:lang w:val="en-NZ"/>
              </w:rPr>
            </w:pPr>
            <w:r w:rsidRPr="0010066F">
              <w:t>PUADEFCA423B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66F" w:rsidP="0010066F">
            <w:pPr>
              <w:pStyle w:val="BodyText"/>
            </w:pPr>
            <w:r w:rsidRPr="0010066F">
              <w:t>Manage range practices and qualifications</w:t>
            </w:r>
          </w:p>
          <w:p w:rsidR="00000000" w:rsidP="0010066F">
            <w:pPr>
              <w:pStyle w:val="BodyText"/>
              <w:rPr>
                <w:lang w:val="en-NZ"/>
              </w:rPr>
            </w:pPr>
            <w:r w:rsidRPr="0010066F">
              <w:t>∟</w:t>
            </w:r>
            <w:r w:rsidRPr="0010066F">
              <w:t xml:space="preserve"> PUADEFCA422B Conduct range practices</w:t>
            </w:r>
          </w:p>
        </w:tc>
      </w:tr>
      <w:tr w:rsidTr="00D35B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66F">
            <w:pPr>
              <w:pStyle w:val="BodyText"/>
              <w:rPr>
                <w:lang w:val="en-NZ"/>
              </w:rPr>
            </w:pPr>
            <w:r w:rsidRPr="0010066F">
              <w:t>PUADEFCA425B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66F" w:rsidP="0010066F">
            <w:pPr>
              <w:pStyle w:val="BodyText"/>
            </w:pPr>
            <w:r w:rsidRPr="0010066F">
              <w:t>Supervise the operation of mortars</w:t>
            </w:r>
          </w:p>
          <w:p w:rsidR="00000000" w:rsidRPr="0010066F" w:rsidP="0010066F">
            <w:pPr>
              <w:pStyle w:val="BodyText"/>
            </w:pPr>
            <w:r w:rsidRPr="0010066F">
              <w:t>∟</w:t>
            </w:r>
            <w:r w:rsidRPr="0010066F">
              <w:t xml:space="preserve"> PUADEFCA412B Operate a mortar</w:t>
            </w:r>
          </w:p>
          <w:p w:rsidR="00000000" w:rsidP="0010066F">
            <w:pPr>
              <w:pStyle w:val="BodyText"/>
              <w:rPr>
                <w:lang w:val="en-NZ"/>
              </w:rPr>
            </w:pPr>
            <w:r w:rsidRPr="0010066F">
              <w:t>∟</w:t>
            </w:r>
            <w:r w:rsidRPr="0010066F">
              <w:t xml:space="preserve"> PUADEFCA421B Supervise infantry operations</w:t>
            </w:r>
          </w:p>
        </w:tc>
      </w:tr>
      <w:tr w:rsidTr="00D35B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66F">
            <w:pPr>
              <w:pStyle w:val="BodyText"/>
              <w:rPr>
                <w:lang w:val="en-NZ"/>
              </w:rPr>
            </w:pPr>
            <w:r w:rsidRPr="0010066F">
              <w:t>PUADEFCA426B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66F" w:rsidP="0010066F">
            <w:pPr>
              <w:pStyle w:val="BodyText"/>
            </w:pPr>
            <w:r w:rsidRPr="0010066F">
              <w:t>Supervise the operation of direct fire support weapons</w:t>
            </w:r>
          </w:p>
          <w:p w:rsidR="00000000" w:rsidRPr="0010066F" w:rsidP="0010066F">
            <w:pPr>
              <w:pStyle w:val="BodyText"/>
            </w:pPr>
            <w:r w:rsidRPr="0010066F">
              <w:t>∟</w:t>
            </w:r>
            <w:r w:rsidRPr="0010066F">
              <w:t xml:space="preserve"> PUADEFCA414B Operate direct fire support weapon systems on operations</w:t>
            </w:r>
          </w:p>
          <w:p w:rsidR="00000000" w:rsidP="0010066F">
            <w:pPr>
              <w:pStyle w:val="BodyText"/>
              <w:rPr>
                <w:lang w:val="en-NZ"/>
              </w:rPr>
            </w:pPr>
            <w:r w:rsidRPr="0010066F">
              <w:t>∟</w:t>
            </w:r>
            <w:r w:rsidRPr="0010066F">
              <w:t xml:space="preserve"> </w:t>
            </w:r>
            <w:r w:rsidRPr="0010066F">
              <w:t>PUADEFCA421B Supervise infantry operations</w:t>
            </w:r>
          </w:p>
        </w:tc>
      </w:tr>
      <w:tr w:rsidTr="00D35B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66F">
            <w:pPr>
              <w:pStyle w:val="BodyText"/>
              <w:rPr>
                <w:lang w:val="en-NZ"/>
              </w:rPr>
            </w:pPr>
            <w:r w:rsidRPr="0010066F">
              <w:t>PUADEFCM118B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66F">
            <w:pPr>
              <w:pStyle w:val="BodyText"/>
              <w:rPr>
                <w:lang w:val="en-NZ"/>
              </w:rPr>
            </w:pPr>
            <w:r w:rsidRPr="0010066F">
              <w:t>Act as a range safety officer on a permanent range</w:t>
            </w:r>
          </w:p>
        </w:tc>
      </w:tr>
      <w:tr w:rsidTr="00D35B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66F">
            <w:pPr>
              <w:pStyle w:val="BodyText"/>
              <w:rPr>
                <w:lang w:val="en-NZ"/>
              </w:rPr>
            </w:pPr>
            <w:r w:rsidRPr="0010066F">
              <w:t>PUADEFCM119B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66F">
            <w:pPr>
              <w:pStyle w:val="BodyText"/>
              <w:rPr>
                <w:lang w:val="en-NZ"/>
              </w:rPr>
            </w:pPr>
            <w:r w:rsidRPr="0010066F">
              <w:t>Conduct basic range practices on a permanent range</w:t>
            </w:r>
          </w:p>
        </w:tc>
      </w:tr>
      <w:tr w:rsidTr="00D35B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66F">
            <w:pPr>
              <w:pStyle w:val="BodyText"/>
              <w:rPr>
                <w:lang w:val="en-NZ"/>
              </w:rPr>
            </w:pPr>
            <w:r w:rsidRPr="0010066F">
              <w:t>PUADEFEO202D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66F">
            <w:pPr>
              <w:pStyle w:val="BodyText"/>
              <w:rPr>
                <w:lang w:val="en-NZ"/>
              </w:rPr>
            </w:pPr>
            <w:r w:rsidRPr="0010066F">
              <w:t>Establish and maintain the safety and security of explosive wareho</w:t>
            </w:r>
            <w:r w:rsidRPr="0010066F">
              <w:t>uses and workshops</w:t>
            </w:r>
          </w:p>
        </w:tc>
      </w:tr>
      <w:tr w:rsidTr="00D35B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66F">
            <w:pPr>
              <w:pStyle w:val="BodyText"/>
              <w:rPr>
                <w:lang w:val="en-NZ"/>
              </w:rPr>
            </w:pPr>
            <w:r w:rsidRPr="0010066F">
              <w:t>PUADEFEO208C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66F">
            <w:pPr>
              <w:pStyle w:val="BodyText"/>
              <w:rPr>
                <w:lang w:val="en-NZ"/>
              </w:rPr>
            </w:pPr>
            <w:r w:rsidRPr="0010066F">
              <w:t>Supervise explosive ordnance engineering and logistics processes</w:t>
            </w:r>
          </w:p>
        </w:tc>
      </w:tr>
      <w:tr w:rsidTr="00D35B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66F">
            <w:pPr>
              <w:pStyle w:val="BodyText"/>
              <w:rPr>
                <w:lang w:val="en-NZ"/>
              </w:rPr>
            </w:pPr>
            <w:r w:rsidRPr="0010066F">
              <w:t>PUADEFEO209C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66F">
            <w:pPr>
              <w:pStyle w:val="BodyText"/>
              <w:rPr>
                <w:lang w:val="en-NZ"/>
              </w:rPr>
            </w:pPr>
            <w:r w:rsidRPr="0010066F">
              <w:t>Control explosive ordnance engineering and logistics processes</w:t>
            </w:r>
          </w:p>
        </w:tc>
      </w:tr>
      <w:tr w:rsidTr="00D35B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66F">
            <w:pPr>
              <w:pStyle w:val="BodyText"/>
              <w:rPr>
                <w:lang w:val="en-NZ"/>
              </w:rPr>
            </w:pPr>
            <w:r w:rsidRPr="0010066F">
              <w:t>PUADEFEQ002B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66F">
            <w:pPr>
              <w:pStyle w:val="BodyText"/>
              <w:rPr>
                <w:lang w:val="en-NZ"/>
              </w:rPr>
            </w:pPr>
            <w:r w:rsidRPr="0010066F">
              <w:t>Supervise equity and diversity in the workplace</w:t>
            </w:r>
          </w:p>
        </w:tc>
      </w:tr>
      <w:tr w:rsidTr="00D35B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66F">
            <w:pPr>
              <w:pStyle w:val="BodyText"/>
              <w:rPr>
                <w:lang w:val="en-NZ"/>
              </w:rPr>
            </w:pPr>
            <w:r w:rsidRPr="0010066F">
              <w:t>PUADEFOH012B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66F">
            <w:pPr>
              <w:pStyle w:val="BodyText"/>
              <w:rPr>
                <w:lang w:val="en-NZ"/>
              </w:rPr>
            </w:pPr>
            <w:r w:rsidRPr="0010066F">
              <w:t>Identify confined space</w:t>
            </w:r>
          </w:p>
        </w:tc>
      </w:tr>
      <w:tr w:rsidTr="00D35B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66F">
            <w:pPr>
              <w:pStyle w:val="BodyText"/>
              <w:rPr>
                <w:lang w:val="en-NZ"/>
              </w:rPr>
            </w:pPr>
            <w:r w:rsidRPr="0010066F">
              <w:t>PUADEFOH013B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66F">
            <w:pPr>
              <w:pStyle w:val="BodyText"/>
              <w:rPr>
                <w:lang w:val="en-NZ"/>
              </w:rPr>
            </w:pPr>
            <w:r w:rsidRPr="0010066F">
              <w:t>Enter confined space</w:t>
            </w:r>
          </w:p>
        </w:tc>
      </w:tr>
      <w:tr w:rsidTr="00D35B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66F">
            <w:pPr>
              <w:pStyle w:val="BodyText"/>
              <w:rPr>
                <w:lang w:val="en-NZ"/>
              </w:rPr>
            </w:pPr>
            <w:r w:rsidRPr="0010066F">
              <w:t>PUADEFOH014B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66F" w:rsidP="0010066F">
            <w:pPr>
              <w:pStyle w:val="BodyText"/>
            </w:pPr>
            <w:r w:rsidRPr="0010066F">
              <w:t>Test confined space environment</w:t>
            </w:r>
          </w:p>
          <w:p w:rsidR="00000000" w:rsidP="0010066F">
            <w:pPr>
              <w:pStyle w:val="BodyText"/>
              <w:rPr>
                <w:lang w:val="en-NZ"/>
              </w:rPr>
            </w:pPr>
            <w:r w:rsidRPr="0010066F">
              <w:t>∟</w:t>
            </w:r>
            <w:r w:rsidRPr="0010066F">
              <w:t xml:space="preserve"> PUADEFOH013B Enter confined space</w:t>
            </w:r>
          </w:p>
        </w:tc>
      </w:tr>
      <w:tr w:rsidTr="00D35B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66F">
            <w:pPr>
              <w:pStyle w:val="BodyText"/>
              <w:rPr>
                <w:lang w:val="en-NZ"/>
              </w:rPr>
            </w:pPr>
            <w:r w:rsidRPr="0010066F">
              <w:t>PUADEFOH015B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66F">
            <w:pPr>
              <w:pStyle w:val="BodyText"/>
              <w:rPr>
                <w:lang w:val="en-NZ"/>
              </w:rPr>
            </w:pPr>
            <w:r w:rsidRPr="0010066F">
              <w:t>Control entry to confined spaces</w:t>
            </w:r>
          </w:p>
        </w:tc>
      </w:tr>
      <w:tr w:rsidTr="00D35B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66F">
            <w:pPr>
              <w:pStyle w:val="BodyText"/>
              <w:rPr>
                <w:lang w:val="en-NZ"/>
              </w:rPr>
            </w:pPr>
            <w:r w:rsidRPr="0010066F">
              <w:t>PUADEFRI001B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66F">
            <w:pPr>
              <w:pStyle w:val="BodyText"/>
              <w:rPr>
                <w:lang w:val="en-NZ"/>
              </w:rPr>
            </w:pPr>
            <w:r w:rsidRPr="0010066F">
              <w:t>Treat risk within Defence at an operational level</w:t>
            </w:r>
          </w:p>
        </w:tc>
      </w:tr>
      <w:tr w:rsidTr="00D35B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66F">
            <w:pPr>
              <w:pStyle w:val="BodyText"/>
              <w:rPr>
                <w:lang w:val="en-NZ"/>
              </w:rPr>
            </w:pPr>
            <w:r w:rsidRPr="0010066F">
              <w:t>PUADEFRI002B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66F">
            <w:pPr>
              <w:pStyle w:val="BodyText"/>
              <w:rPr>
                <w:lang w:val="en-NZ"/>
              </w:rPr>
            </w:pPr>
            <w:r w:rsidRPr="0010066F">
              <w:t>Conduct risk assessment in a Defence environment</w:t>
            </w:r>
          </w:p>
        </w:tc>
      </w:tr>
      <w:tr w:rsidTr="00D35B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66F">
            <w:pPr>
              <w:pStyle w:val="BodyText"/>
              <w:rPr>
                <w:lang w:val="en-NZ"/>
              </w:rPr>
            </w:pPr>
            <w:r w:rsidRPr="0010066F">
              <w:t>PUAEMR001B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66F">
            <w:pPr>
              <w:pStyle w:val="BodyText"/>
              <w:rPr>
                <w:lang w:val="en-NZ"/>
              </w:rPr>
            </w:pPr>
            <w:r w:rsidRPr="0010066F">
              <w:t>Establish context and develop risk evaluation criteria</w:t>
            </w:r>
          </w:p>
        </w:tc>
      </w:tr>
      <w:tr w:rsidTr="00D35B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66F">
            <w:pPr>
              <w:pStyle w:val="BodyText"/>
              <w:rPr>
                <w:lang w:val="en-NZ"/>
              </w:rPr>
            </w:pPr>
            <w:r w:rsidRPr="0010066F">
              <w:t>PUAEMR002B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66F" w:rsidP="0010066F">
            <w:pPr>
              <w:pStyle w:val="BodyText"/>
            </w:pPr>
            <w:r w:rsidRPr="0010066F">
              <w:t>Identify, analyse and evaluate risk</w:t>
            </w:r>
          </w:p>
          <w:p w:rsidR="00000000" w:rsidP="0010066F">
            <w:pPr>
              <w:pStyle w:val="BodyText"/>
              <w:rPr>
                <w:lang w:val="en-NZ"/>
              </w:rPr>
            </w:pPr>
            <w:r w:rsidRPr="0010066F">
              <w:t>∟</w:t>
            </w:r>
            <w:r w:rsidRPr="0010066F">
              <w:t xml:space="preserve"> PUAEMR001B Establish context and develop risk evaluation criteria</w:t>
            </w:r>
          </w:p>
        </w:tc>
      </w:tr>
      <w:tr w:rsidTr="00D35B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66F">
            <w:pPr>
              <w:pStyle w:val="BodyText"/>
              <w:rPr>
                <w:lang w:val="en-NZ"/>
              </w:rPr>
            </w:pPr>
            <w:r w:rsidRPr="0010066F">
              <w:t>PUAEMR003B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66F">
            <w:pPr>
              <w:pStyle w:val="BodyText"/>
              <w:rPr>
                <w:lang w:val="en-NZ"/>
              </w:rPr>
            </w:pPr>
            <w:r w:rsidRPr="0010066F">
              <w:t>Determine treatment strategies</w:t>
            </w:r>
          </w:p>
        </w:tc>
      </w:tr>
      <w:tr w:rsidTr="00D35B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66F">
            <w:pPr>
              <w:pStyle w:val="BodyText"/>
              <w:rPr>
                <w:lang w:val="en-NZ"/>
              </w:rPr>
            </w:pPr>
            <w:r w:rsidRPr="0010066F">
              <w:t>PUAEMR004B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66F" w:rsidP="0010066F">
            <w:pPr>
              <w:pStyle w:val="BodyText"/>
            </w:pPr>
            <w:r w:rsidRPr="0010066F">
              <w:t>Manage treatment strategy implementation</w:t>
            </w:r>
          </w:p>
          <w:p w:rsidR="00000000" w:rsidP="0010066F">
            <w:pPr>
              <w:pStyle w:val="BodyText"/>
              <w:rPr>
                <w:lang w:val="en-NZ"/>
              </w:rPr>
            </w:pPr>
            <w:r w:rsidRPr="0010066F">
              <w:t>∟</w:t>
            </w:r>
            <w:r w:rsidRPr="0010066F">
              <w:t xml:space="preserve"> PUAEMR003B Determine treatment strategies</w:t>
            </w:r>
          </w:p>
        </w:tc>
      </w:tr>
      <w:tr w:rsidTr="00D35B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66F">
            <w:pPr>
              <w:pStyle w:val="BodyText"/>
              <w:rPr>
                <w:lang w:val="en-NZ"/>
              </w:rPr>
            </w:pPr>
            <w:r w:rsidRPr="0010066F">
              <w:t>PUAWER004B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66F">
            <w:pPr>
              <w:pStyle w:val="BodyText"/>
              <w:rPr>
                <w:lang w:val="en-NZ"/>
              </w:rPr>
            </w:pPr>
            <w:r w:rsidRPr="0010066F">
              <w:t>Respond to workplace emergencies</w:t>
            </w:r>
          </w:p>
        </w:tc>
      </w:tr>
      <w:tr w:rsidTr="00D35B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66F">
            <w:pPr>
              <w:pStyle w:val="BodyText"/>
              <w:rPr>
                <w:lang w:val="en-NZ"/>
              </w:rPr>
            </w:pPr>
            <w:r w:rsidRPr="0010066F">
              <w:t>PSPPROC303A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66F">
            <w:pPr>
              <w:pStyle w:val="BodyText"/>
              <w:rPr>
                <w:lang w:val="en-NZ"/>
              </w:rPr>
            </w:pPr>
            <w:r w:rsidRPr="0010066F">
              <w:t>Carry out basic procurement</w:t>
            </w:r>
          </w:p>
        </w:tc>
      </w:tr>
      <w:tr w:rsidTr="00D35B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66F">
            <w:pPr>
              <w:pStyle w:val="BodyText"/>
              <w:rPr>
                <w:lang w:val="en-NZ"/>
              </w:rPr>
            </w:pPr>
            <w:r w:rsidRPr="0010066F">
              <w:t>PSPGOV404B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66F">
            <w:pPr>
              <w:pStyle w:val="BodyText"/>
              <w:rPr>
                <w:lang w:val="en-NZ"/>
              </w:rPr>
            </w:pPr>
            <w:r w:rsidRPr="0010066F">
              <w:t>Develop and implement work unit plans</w:t>
            </w:r>
          </w:p>
        </w:tc>
      </w:tr>
      <w:tr w:rsidTr="00D35B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66F">
            <w:pPr>
              <w:pStyle w:val="BodyText"/>
              <w:rPr>
                <w:lang w:val="en-NZ"/>
              </w:rPr>
            </w:pPr>
            <w:r w:rsidRPr="0010066F">
              <w:t>PSPPM401B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66F">
            <w:pPr>
              <w:pStyle w:val="BodyText"/>
              <w:rPr>
                <w:lang w:val="en-NZ"/>
              </w:rPr>
            </w:pPr>
            <w:r w:rsidRPr="0010066F">
              <w:t>Design simple projects</w:t>
            </w:r>
          </w:p>
        </w:tc>
      </w:tr>
      <w:tr w:rsidTr="00D35B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66F">
            <w:pPr>
              <w:pStyle w:val="BodyText"/>
              <w:rPr>
                <w:lang w:val="en-NZ"/>
              </w:rPr>
            </w:pPr>
            <w:r w:rsidRPr="0010066F">
              <w:t>PSPPM402B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66F">
            <w:pPr>
              <w:pStyle w:val="BodyText"/>
              <w:rPr>
                <w:lang w:val="en-NZ"/>
              </w:rPr>
            </w:pPr>
            <w:r w:rsidRPr="0010066F">
              <w:t>Manage simple projects</w:t>
            </w:r>
          </w:p>
        </w:tc>
      </w:tr>
      <w:tr w:rsidTr="00D35B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66F">
            <w:pPr>
              <w:pStyle w:val="BodyText"/>
              <w:rPr>
                <w:lang w:val="en-NZ"/>
              </w:rPr>
            </w:pPr>
            <w:r w:rsidRPr="0010066F">
              <w:t>PSPPM403B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66F">
            <w:pPr>
              <w:pStyle w:val="BodyText"/>
              <w:rPr>
                <w:lang w:val="en-NZ"/>
              </w:rPr>
            </w:pPr>
            <w:r w:rsidRPr="0010066F">
              <w:t>Close simple projects</w:t>
            </w:r>
          </w:p>
        </w:tc>
      </w:tr>
      <w:tr w:rsidTr="00D35B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66F">
            <w:pPr>
              <w:pStyle w:val="BodyText"/>
              <w:rPr>
                <w:lang w:val="en-NZ"/>
              </w:rPr>
            </w:pPr>
            <w:r w:rsidRPr="0010066F">
              <w:t>TLIF707C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66F">
            <w:pPr>
              <w:pStyle w:val="BodyText"/>
              <w:rPr>
                <w:lang w:val="en-NZ"/>
              </w:rPr>
            </w:pPr>
            <w:r w:rsidRPr="0010066F">
              <w:t>Implement and coordinate accident-emergency procedures</w:t>
            </w:r>
          </w:p>
        </w:tc>
      </w:tr>
      <w:tr w:rsidTr="00D35B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66F">
            <w:pPr>
              <w:pStyle w:val="BodyText"/>
              <w:rPr>
                <w:lang w:val="en-NZ"/>
              </w:rPr>
            </w:pPr>
            <w:r w:rsidRPr="0010066F">
              <w:t>TLID1607D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66F">
            <w:pPr>
              <w:pStyle w:val="BodyText"/>
              <w:rPr>
                <w:lang w:val="en-NZ"/>
              </w:rPr>
            </w:pPr>
            <w:r w:rsidRPr="0010066F">
              <w:t>Load and unload explosives and dange</w:t>
            </w:r>
            <w:r w:rsidRPr="0010066F">
              <w:t>rous goods</w:t>
            </w:r>
          </w:p>
        </w:tc>
      </w:tr>
      <w:tr w:rsidTr="00D35B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509" w:type="dxa"/>
        </w:trPr>
        <w:tc>
          <w:tcPr>
            <w:tcW w:w="8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66F" w:rsidP="0010066F">
            <w:pPr>
              <w:pStyle w:val="BodyText"/>
            </w:pPr>
          </w:p>
          <w:p w:rsidR="00000000" w:rsidRPr="0010066F" w:rsidP="0010066F">
            <w:pPr>
              <w:pStyle w:val="BodyText"/>
            </w:pPr>
            <w:r w:rsidRPr="0010066F">
              <w:rPr>
                <w:rStyle w:val="SpecialBold"/>
              </w:rPr>
              <w:t>NOTES</w:t>
            </w:r>
          </w:p>
          <w:p w:rsidR="00000000" w:rsidRPr="0010066F" w:rsidP="0010066F">
            <w:pPr>
              <w:pStyle w:val="BodyText"/>
            </w:pPr>
            <w:r w:rsidRPr="0010066F">
              <w:t>BSB units have been imported from the BSB07 Business Services Training Package.</w:t>
            </w:r>
          </w:p>
          <w:p w:rsidR="00000000" w:rsidRPr="0010066F" w:rsidP="0010066F">
            <w:pPr>
              <w:pStyle w:val="BodyText"/>
            </w:pPr>
            <w:r w:rsidRPr="0010066F">
              <w:t>HLT unit has been imported from the HLT07 Health Training Package.</w:t>
            </w:r>
          </w:p>
          <w:p w:rsidR="00000000" w:rsidRPr="0010066F" w:rsidP="0010066F">
            <w:pPr>
              <w:pStyle w:val="BodyText"/>
            </w:pPr>
            <w:r w:rsidRPr="0010066F">
              <w:t>PSP units have been imported from the PSP04 Public Sector Training Package.</w:t>
            </w:r>
          </w:p>
          <w:p w:rsidR="00000000" w:rsidRPr="0010066F" w:rsidP="0010066F">
            <w:pPr>
              <w:pStyle w:val="BodyText"/>
            </w:pPr>
            <w:r w:rsidRPr="0010066F">
              <w:t>TLI unit has been imported from the TLI07 Transport and Logistics Training Package.</w:t>
            </w:r>
          </w:p>
          <w:p w:rsidR="00000000" w:rsidRPr="0010066F" w:rsidP="0010066F">
            <w:pPr>
              <w:pStyle w:val="BodyText"/>
            </w:pPr>
          </w:p>
          <w:p w:rsidR="00000000" w:rsidRPr="0010066F" w:rsidP="0010066F">
            <w:pPr>
              <w:pStyle w:val="BodyText"/>
            </w:pPr>
            <w:r w:rsidRPr="0010066F">
              <w:t xml:space="preserve">Information about customising PUA00 Public Safety Training Package qualifications is on page </w:t>
            </w:r>
            <w:r w:rsidRPr="0010066F">
              <w:rPr>
                <w:rStyle w:val="Underline"/>
              </w:rPr>
              <w:t>12</w:t>
            </w:r>
            <w:r w:rsidRPr="0010066F">
              <w:t>.</w:t>
            </w:r>
          </w:p>
          <w:p w:rsidR="00000000" w:rsidRPr="0010066F" w:rsidP="0010066F">
            <w:pPr>
              <w:pStyle w:val="BodyText"/>
            </w:pPr>
          </w:p>
        </w:tc>
      </w:tr>
    </w:tbl>
    <w:p w:rsidR="00000000" w:rsidRPr="0010066F" w:rsidP="0010066F">
      <w:pPr>
        <w:pStyle w:val="BodyText"/>
      </w:pPr>
    </w:p>
    <w:p w:rsidR="00000000" w:rsidRPr="0010066F" w:rsidP="0010066F"/>
    <w:sectPr w:rsidSect="0010066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66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D35B58" w:rsidP="00D35B58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66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B58" w:rsidP="001006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D35B58" w:rsidP="001006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D35B58" w:rsidP="0010066F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66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66F" w:rsidRPr="00D35B58" w:rsidP="00D35B5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66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B58" w:rsidRPr="002D2AF8" w:rsidP="001006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PUA42010 Certificate IV in Public Safety (Explosive Ordnance Proof and Experimental)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September 2012</w:t>
    </w:r>
    <w:r>
      <w:fldChar w:fldCharType="end"/>
    </w:r>
  </w:p>
  <w:p w:rsidR="00D35B58" w:rsidP="0010066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4A871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9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1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2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3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2"/>
  </w:num>
  <w:num w:numId="8">
    <w:abstractNumId w:val="9"/>
  </w:num>
  <w:num w:numId="9">
    <w:abstractNumId w:val="13"/>
  </w:num>
  <w:num w:numId="10">
    <w:abstractNumId w:val="11"/>
  </w:num>
  <w:num w:numId="11">
    <w:abstractNumId w:val="7"/>
  </w:num>
  <w:num w:numId="12">
    <w:abstractNumId w:val="10"/>
  </w:num>
  <w:num w:numId="13">
    <w:abstractNumId w:val="8"/>
  </w:num>
  <w:num w:numId="1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066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0066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0066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0066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0066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0066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0066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0066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0066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0066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0066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0066F"/>
  </w:style>
  <w:style w:type="character" w:customStyle="1" w:styleId="Heading1Char">
    <w:name w:val="Heading 1 Char"/>
    <w:basedOn w:val="DefaultParagraphFont"/>
    <w:link w:val="Heading1"/>
    <w:rsid w:val="0010066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0066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0066F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10066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0066F"/>
    <w:rPr>
      <w:rFonts w:ascii="Times New Roman" w:eastAsia="Times New Roman" w:hAnsi="Times New Roman" w:cs="Times New Roman"/>
      <w:sz w:val="16"/>
      <w:lang w:eastAsia="en-US"/>
    </w:rPr>
  </w:style>
  <w:style w:type="paragraph" w:styleId="ListBullet">
    <w:name w:val="List Bullet"/>
    <w:basedOn w:val="List"/>
    <w:rsid w:val="0010066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0066F"/>
    <w:rPr>
      <w:b/>
      <w:spacing w:val="0"/>
    </w:rPr>
  </w:style>
  <w:style w:type="paragraph" w:customStyle="1" w:styleId="SuperHeading">
    <w:name w:val="SuperHeading"/>
    <w:basedOn w:val="Normal"/>
    <w:rsid w:val="0010066F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10066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Underline">
    <w:name w:val="Underline"/>
    <w:basedOn w:val="DefaultParagraphFont"/>
    <w:qFormat/>
    <w:rsid w:val="0010066F"/>
    <w:rPr>
      <w:u w:val="single"/>
    </w:rPr>
  </w:style>
  <w:style w:type="character" w:customStyle="1" w:styleId="Heading2Char">
    <w:name w:val="Heading 2 Char"/>
    <w:basedOn w:val="DefaultParagraphFont"/>
    <w:link w:val="Heading2"/>
    <w:rsid w:val="0010066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0066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0066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006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006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006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006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0066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0066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0066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0066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0066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0066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10066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0066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0066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0066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0066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0066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0066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0066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0066F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0066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0066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0066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0066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0066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0066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0066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0066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0066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0066F"/>
    <w:rPr>
      <w:i/>
    </w:rPr>
  </w:style>
  <w:style w:type="paragraph" w:styleId="Caption">
    <w:name w:val="caption"/>
    <w:basedOn w:val="BodyText"/>
    <w:next w:val="Normal"/>
    <w:qFormat/>
    <w:rsid w:val="0010066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0066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0066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0066F"/>
  </w:style>
  <w:style w:type="paragraph" w:styleId="TableofFigures">
    <w:name w:val="table of figures"/>
    <w:basedOn w:val="Normal"/>
    <w:next w:val="Normal"/>
    <w:semiHidden/>
    <w:rsid w:val="0010066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0066F"/>
    <w:pPr>
      <w:numPr>
        <w:numId w:val="10"/>
      </w:numPr>
    </w:pPr>
  </w:style>
  <w:style w:type="character" w:customStyle="1" w:styleId="WingdingSymbols">
    <w:name w:val="Wingding Symbols"/>
    <w:rsid w:val="0010066F"/>
    <w:rPr>
      <w:rFonts w:ascii="Wingdings" w:hAnsi="Wingdings"/>
    </w:rPr>
  </w:style>
  <w:style w:type="paragraph" w:customStyle="1" w:styleId="TableHeading">
    <w:name w:val="Table Heading"/>
    <w:basedOn w:val="HeadingBase"/>
    <w:rsid w:val="0010066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0066F"/>
    <w:rPr>
      <w:color w:val="0033CC"/>
      <w:u w:val="none"/>
    </w:rPr>
  </w:style>
  <w:style w:type="paragraph" w:customStyle="1" w:styleId="BodyTextRight">
    <w:name w:val="Body Text Right"/>
    <w:basedOn w:val="BodyText"/>
    <w:rsid w:val="0010066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0066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0066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0066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0066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0066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0066F"/>
    <w:rPr>
      <w:sz w:val="32"/>
    </w:rPr>
  </w:style>
  <w:style w:type="paragraph" w:customStyle="1" w:styleId="HeadingProcedure">
    <w:name w:val="Heading Procedure"/>
    <w:basedOn w:val="HeadingBase"/>
    <w:next w:val="Normal"/>
    <w:rsid w:val="0010066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0066F"/>
    <w:pPr>
      <w:spacing w:before="60" w:after="60"/>
    </w:pPr>
  </w:style>
  <w:style w:type="paragraph" w:styleId="ListContinue">
    <w:name w:val="List Continue"/>
    <w:basedOn w:val="List"/>
    <w:rsid w:val="0010066F"/>
    <w:pPr>
      <w:ind w:firstLine="0"/>
    </w:pPr>
  </w:style>
  <w:style w:type="paragraph" w:customStyle="1" w:styleId="ListNote">
    <w:name w:val="List Note"/>
    <w:basedOn w:val="List"/>
    <w:rsid w:val="0010066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0066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0066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0066F"/>
    <w:rPr>
      <w:rFonts w:ascii="Courier New" w:hAnsi="Courier New"/>
    </w:rPr>
  </w:style>
  <w:style w:type="paragraph" w:customStyle="1" w:styleId="NoteBullet">
    <w:name w:val="Note Bullet"/>
    <w:basedOn w:val="Note"/>
    <w:rsid w:val="0010066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0066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0066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0066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0066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0066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0066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0066F"/>
    <w:rPr>
      <w:b/>
      <w:smallCaps/>
    </w:rPr>
  </w:style>
  <w:style w:type="paragraph" w:customStyle="1" w:styleId="TableListNumber">
    <w:name w:val="Table List Number"/>
    <w:basedOn w:val="ListNumber"/>
    <w:rsid w:val="0010066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0066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0066F"/>
    <w:pPr>
      <w:numPr>
        <w:numId w:val="8"/>
      </w:numPr>
    </w:pPr>
  </w:style>
  <w:style w:type="paragraph" w:customStyle="1" w:styleId="ListAlpha2">
    <w:name w:val="List Alpha 2"/>
    <w:basedOn w:val="List2"/>
    <w:rsid w:val="0010066F"/>
    <w:pPr>
      <w:numPr>
        <w:numId w:val="7"/>
      </w:numPr>
    </w:pPr>
  </w:style>
  <w:style w:type="paragraph" w:styleId="List2">
    <w:name w:val="List 2"/>
    <w:basedOn w:val="BodyText"/>
    <w:rsid w:val="0010066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0066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0066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0066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0066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0066F"/>
    <w:pPr>
      <w:numPr>
        <w:numId w:val="2"/>
      </w:numPr>
    </w:pPr>
  </w:style>
  <w:style w:type="paragraph" w:styleId="ListBullet5">
    <w:name w:val="List Bullet 5"/>
    <w:basedOn w:val="List5"/>
    <w:rsid w:val="0010066F"/>
    <w:pPr>
      <w:numPr>
        <w:numId w:val="3"/>
      </w:numPr>
    </w:pPr>
  </w:style>
  <w:style w:type="paragraph" w:styleId="ListContinue2">
    <w:name w:val="List Continue 2"/>
    <w:basedOn w:val="List2"/>
    <w:rsid w:val="0010066F"/>
    <w:pPr>
      <w:ind w:firstLine="0"/>
    </w:pPr>
  </w:style>
  <w:style w:type="paragraph" w:styleId="ListContinue3">
    <w:name w:val="List Continue 3"/>
    <w:basedOn w:val="List3"/>
    <w:rsid w:val="0010066F"/>
    <w:pPr>
      <w:ind w:left="1021" w:firstLine="0"/>
    </w:pPr>
  </w:style>
  <w:style w:type="paragraph" w:styleId="ListContinue4">
    <w:name w:val="List Continue 4"/>
    <w:basedOn w:val="List4"/>
    <w:rsid w:val="0010066F"/>
    <w:pPr>
      <w:ind w:firstLine="0"/>
    </w:pPr>
  </w:style>
  <w:style w:type="paragraph" w:styleId="ListContinue5">
    <w:name w:val="List Continue 5"/>
    <w:basedOn w:val="List5"/>
    <w:rsid w:val="0010066F"/>
    <w:pPr>
      <w:ind w:firstLine="0"/>
    </w:pPr>
  </w:style>
  <w:style w:type="paragraph" w:styleId="ListNumber3">
    <w:name w:val="List Number 3"/>
    <w:basedOn w:val="List3"/>
    <w:rsid w:val="0010066F"/>
    <w:pPr>
      <w:numPr>
        <w:numId w:val="4"/>
      </w:numPr>
    </w:pPr>
  </w:style>
  <w:style w:type="paragraph" w:styleId="ListNumber4">
    <w:name w:val="List Number 4"/>
    <w:basedOn w:val="List4"/>
    <w:rsid w:val="0010066F"/>
    <w:pPr>
      <w:numPr>
        <w:numId w:val="5"/>
      </w:numPr>
    </w:pPr>
  </w:style>
  <w:style w:type="paragraph" w:styleId="ListNumber5">
    <w:name w:val="List Number 5"/>
    <w:basedOn w:val="List5"/>
    <w:rsid w:val="0010066F"/>
    <w:pPr>
      <w:numPr>
        <w:numId w:val="6"/>
      </w:numPr>
    </w:pPr>
  </w:style>
  <w:style w:type="paragraph" w:styleId="BlockText">
    <w:name w:val="Block Text"/>
    <w:basedOn w:val="Normal"/>
    <w:rsid w:val="0010066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0066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0066F"/>
    <w:rPr>
      <w:sz w:val="16"/>
      <w:vertAlign w:val="superscript"/>
    </w:rPr>
  </w:style>
  <w:style w:type="character" w:customStyle="1" w:styleId="Symbols">
    <w:name w:val="Symbols"/>
    <w:basedOn w:val="DefaultParagraphFont"/>
    <w:rsid w:val="0010066F"/>
    <w:rPr>
      <w:rFonts w:ascii="Symbol" w:hAnsi="Symbol"/>
    </w:rPr>
  </w:style>
  <w:style w:type="character" w:customStyle="1" w:styleId="MenuOptions">
    <w:name w:val="Menu Options"/>
    <w:basedOn w:val="DefaultParagraphFont"/>
    <w:rsid w:val="0010066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0066F"/>
    <w:rPr>
      <w:b/>
    </w:rPr>
  </w:style>
  <w:style w:type="character" w:customStyle="1" w:styleId="Underlined">
    <w:name w:val="Underlined"/>
    <w:basedOn w:val="DefaultParagraphFont"/>
    <w:rsid w:val="0010066F"/>
    <w:rPr>
      <w:u w:val="single"/>
    </w:rPr>
  </w:style>
  <w:style w:type="paragraph" w:customStyle="1" w:styleId="TableBodyTextRight">
    <w:name w:val="Table Body Text Right"/>
    <w:basedOn w:val="TableBodyText"/>
    <w:rsid w:val="0010066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0066F"/>
    <w:rPr>
      <w:sz w:val="18"/>
    </w:rPr>
  </w:style>
  <w:style w:type="paragraph" w:customStyle="1" w:styleId="BodySmallRight">
    <w:name w:val="Body Small Right"/>
    <w:basedOn w:val="BodyTextRight"/>
    <w:rsid w:val="0010066F"/>
    <w:rPr>
      <w:sz w:val="18"/>
      <w:szCs w:val="18"/>
    </w:rPr>
  </w:style>
  <w:style w:type="paragraph" w:customStyle="1" w:styleId="MarginEdition">
    <w:name w:val="Margin Edition"/>
    <w:basedOn w:val="MarginNote"/>
    <w:rsid w:val="0010066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0066F"/>
    <w:rPr>
      <w:sz w:val="2"/>
      <w:szCs w:val="2"/>
    </w:rPr>
  </w:style>
  <w:style w:type="character" w:customStyle="1" w:styleId="Small">
    <w:name w:val="Small"/>
    <w:basedOn w:val="DefaultParagraphFont"/>
    <w:rsid w:val="0010066F"/>
    <w:rPr>
      <w:sz w:val="16"/>
    </w:rPr>
  </w:style>
  <w:style w:type="paragraph" w:customStyle="1" w:styleId="WideTable">
    <w:name w:val="Wide Table"/>
    <w:basedOn w:val="Normal"/>
    <w:rsid w:val="0010066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0066F"/>
  </w:style>
  <w:style w:type="paragraph" w:styleId="Quote">
    <w:name w:val="Quote"/>
    <w:basedOn w:val="Heading1"/>
    <w:link w:val="QuoteChar"/>
    <w:qFormat/>
    <w:rsid w:val="0010066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0066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0066F"/>
    <w:pPr>
      <w:pageBreakBefore/>
    </w:pPr>
  </w:style>
  <w:style w:type="paragraph" w:customStyle="1" w:styleId="Border">
    <w:name w:val="Border"/>
    <w:basedOn w:val="Normal"/>
    <w:qFormat/>
    <w:rsid w:val="0010066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0066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066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066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0066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0066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0066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0066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0066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BoldandItalics">
    <w:name w:val="Bold and Italics"/>
    <w:qFormat/>
    <w:rsid w:val="0010066F"/>
    <w:rPr>
      <w:b/>
      <w:i/>
      <w:u w:val="none"/>
    </w:rPr>
  </w:style>
  <w:style w:type="paragraph" w:styleId="BalloonText">
    <w:name w:val="Balloon Text"/>
    <w:basedOn w:val="Normal"/>
    <w:link w:val="BalloonTextChar"/>
    <w:rsid w:val="001006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0066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0066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0066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0066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0066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1185</Words>
  <Characters>7858</Characters>
  <Application>Microsoft Office Word</Application>
  <DocSecurity>0</DocSecurity>
  <Lines>292</Lines>
  <Paragraphs>215</Paragraphs>
  <ScaleCrop>false</ScaleCrop>
  <Company>Author-it Software Corporation Ltd.</Company>
  <LinksUpToDate>false</LinksUpToDate>
  <CharactersWithSpaces>8886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PUA42010 Certificate IV in Public Safety (Explosive Ordnance Proof and Experimental)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2012-09-24T08:13:00Z</dcterms:created>
  <dcterms:modified xsi:type="dcterms:W3CDTF">2012-09-24T08:13:00Z</dcterms:modified>
</cp:coreProperties>
</file>