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562" w:rsidP="0031756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PUA41910 Certificate IV in Public Safety (Explosive Ordnance Manufacture)</w:t>
      </w:r>
      <w:r>
        <w:fldChar w:fldCharType="end"/>
      </w:r>
    </w:p>
    <w:p w:rsidR="00317562" w:rsidP="00317562">
      <w:pPr>
        <w:pStyle w:val="Version"/>
        <w:sectPr w:rsidSect="003A3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3F7" w:rsidP="003A33F7">
      <w:pPr>
        <w:pStyle w:val="SuperHeading"/>
      </w:pPr>
      <w:r w:rsidRPr="003A33F7">
        <w:t>PUA41910 Certificate IV in Public Safety (Explosive Ordnance Manufacture)</w:t>
      </w:r>
    </w:p>
    <w:p w:rsidR="00000000" w:rsidRPr="003A33F7" w:rsidP="003A33F7">
      <w:pPr>
        <w:pStyle w:val="Heading1"/>
      </w:pPr>
      <w:bookmarkStart w:id="1" w:name="O_53203"/>
      <w:bookmarkEnd w:id="1"/>
      <w:r w:rsidRPr="003A33F7">
        <w:t>Modification History</w:t>
      </w:r>
    </w:p>
    <w:p w:rsidR="00000000" w:rsidRPr="003A33F7" w:rsidP="003A33F7">
      <w:pPr>
        <w:pStyle w:val="BodyText"/>
      </w:pPr>
      <w:r w:rsidRPr="003A33F7">
        <w:t>Not applicable.</w:t>
      </w:r>
    </w:p>
    <w:p w:rsidR="00000000" w:rsidRPr="003A33F7" w:rsidP="003A33F7">
      <w:pPr>
        <w:pStyle w:val="AllowPageBreak"/>
      </w:pPr>
    </w:p>
    <w:p w:rsidR="00000000" w:rsidRPr="003A33F7" w:rsidP="003A33F7">
      <w:pPr>
        <w:pStyle w:val="Heading1"/>
      </w:pPr>
      <w:bookmarkStart w:id="2" w:name="O_53204"/>
      <w:bookmarkEnd w:id="2"/>
      <w:r w:rsidRPr="003A33F7">
        <w:t>Description</w:t>
      </w:r>
    </w:p>
    <w:p w:rsidR="00000000" w:rsidRPr="003A33F7" w:rsidP="003A33F7">
      <w:pPr>
        <w:pStyle w:val="BodyText"/>
      </w:pPr>
      <w:r w:rsidRPr="003A33F7">
        <w:t>Not applicable</w:t>
      </w:r>
      <w:r w:rsidRPr="003A33F7">
        <w:t>.</w:t>
      </w:r>
    </w:p>
    <w:p w:rsidR="00000000" w:rsidRPr="003A33F7" w:rsidP="003A33F7">
      <w:pPr>
        <w:pStyle w:val="AllowPageBreak"/>
      </w:pPr>
    </w:p>
    <w:p w:rsidR="00000000" w:rsidRPr="003A33F7" w:rsidP="003A33F7">
      <w:pPr>
        <w:pStyle w:val="Heading1"/>
      </w:pPr>
      <w:bookmarkStart w:id="3" w:name="O_53205"/>
      <w:bookmarkEnd w:id="3"/>
      <w:r w:rsidRPr="003A33F7">
        <w:t>Pathways Information</w:t>
      </w:r>
    </w:p>
    <w:p w:rsidR="00000000" w:rsidRPr="003A33F7" w:rsidP="003A33F7">
      <w:pPr>
        <w:pStyle w:val="BodyText"/>
      </w:pPr>
      <w:r w:rsidRPr="003A33F7">
        <w:t>Not applicable.</w:t>
      </w:r>
    </w:p>
    <w:p w:rsidR="00000000" w:rsidRPr="003A33F7" w:rsidP="003A33F7">
      <w:pPr>
        <w:pStyle w:val="AllowPageBreak"/>
      </w:pPr>
    </w:p>
    <w:p w:rsidR="00000000" w:rsidRPr="003A33F7" w:rsidP="003A33F7">
      <w:pPr>
        <w:pStyle w:val="Heading1"/>
      </w:pPr>
      <w:bookmarkStart w:id="4" w:name="O_53206"/>
      <w:bookmarkEnd w:id="4"/>
      <w:r w:rsidRPr="003A33F7">
        <w:t>Licensing/Regulatory Information</w:t>
      </w:r>
    </w:p>
    <w:p w:rsidR="00000000" w:rsidRPr="003A33F7" w:rsidP="003A33F7">
      <w:pPr>
        <w:pStyle w:val="BodyText"/>
      </w:pPr>
      <w:r w:rsidRPr="003A33F7">
        <w:t>Not applicable.</w:t>
      </w:r>
    </w:p>
    <w:p w:rsidR="00000000" w:rsidRPr="003A33F7" w:rsidP="003A33F7">
      <w:pPr>
        <w:pStyle w:val="AllowPageBreak"/>
      </w:pPr>
    </w:p>
    <w:p w:rsidR="00000000" w:rsidRPr="003A33F7" w:rsidP="003A33F7">
      <w:pPr>
        <w:pStyle w:val="Heading1"/>
      </w:pPr>
      <w:bookmarkStart w:id="5" w:name="O_53207"/>
      <w:bookmarkEnd w:id="5"/>
      <w:r w:rsidRPr="003A33F7">
        <w:t>Entry Requirements</w:t>
      </w:r>
    </w:p>
    <w:p w:rsidR="00000000" w:rsidRPr="003A33F7" w:rsidP="003A33F7">
      <w:pPr>
        <w:pStyle w:val="BodyText"/>
      </w:pPr>
      <w:r w:rsidRPr="003A33F7">
        <w:t>Not applicable.</w:t>
      </w:r>
    </w:p>
    <w:p w:rsidR="00000000" w:rsidRPr="003A33F7" w:rsidP="003A33F7">
      <w:pPr>
        <w:pStyle w:val="AllowPageBreak"/>
      </w:pPr>
    </w:p>
    <w:p w:rsidR="00000000" w:rsidRPr="003A33F7" w:rsidP="003A33F7">
      <w:pPr>
        <w:pStyle w:val="Heading1"/>
      </w:pPr>
      <w:bookmarkStart w:id="6" w:name="O_53208"/>
      <w:bookmarkEnd w:id="6"/>
      <w:r w:rsidRPr="003A33F7">
        <w:t>Employability Skills Summary</w:t>
      </w:r>
    </w:p>
    <w:p w:rsidR="00000000" w:rsidRPr="003A33F7" w:rsidP="003A33F7">
      <w:pPr>
        <w:pStyle w:val="BodyText"/>
      </w:pPr>
      <w:r w:rsidRPr="003A33F7">
        <w:rPr>
          <w:rStyle w:val="SpecialBold"/>
        </w:rPr>
        <w:t>Employability Skill</w:t>
      </w:r>
      <w:r w:rsidRPr="003A33F7">
        <w:rPr>
          <w:rStyle w:val="SpecialBold"/>
        </w:rPr>
        <w:t>s Summary for PUA41910 Certificate IV in Public Safety</w:t>
      </w:r>
      <w:r w:rsidRPr="003A33F7">
        <w:t xml:space="preserve"> (</w:t>
      </w:r>
      <w:r w:rsidRPr="003A33F7">
        <w:rPr>
          <w:rStyle w:val="SpecialBold"/>
        </w:rPr>
        <w:t>Explosive Ordnance Manufacture</w:t>
      </w:r>
      <w:r w:rsidRPr="003A33F7">
        <w:t>)</w:t>
      </w:r>
    </w:p>
    <w:p w:rsidR="00000000" w:rsidRPr="003A33F7" w:rsidP="003A33F7">
      <w:pPr>
        <w:pStyle w:val="BodyText"/>
      </w:pPr>
      <w:r w:rsidRPr="003A33F7">
        <w:t xml:space="preserve">Employability Skills are part of a unit of competency. </w:t>
      </w:r>
    </w:p>
    <w:p w:rsidR="00000000" w:rsidRPr="003A33F7" w:rsidP="003A33F7">
      <w:pPr>
        <w:pStyle w:val="BodyText"/>
      </w:pPr>
      <w:r w:rsidRPr="003A33F7">
        <w:t>Employability Skills statements from a selection of units of competency from the PUA41910 Certificate IV in Publ</w:t>
      </w:r>
      <w:r w:rsidRPr="003A33F7">
        <w:t>ic Safety (Explosive Ordnance Manufacture) have been reproduced in the table below.</w:t>
      </w:r>
    </w:p>
    <w:p w:rsidR="00000000" w:rsidRPr="003A33F7" w:rsidP="003A33F7">
      <w:pPr>
        <w:pStyle w:val="BodyText"/>
      </w:pPr>
      <w:r w:rsidRPr="003A33F7">
        <w:t>This table provides an example of Employability Skills for the qualification because Employability Skills within a qualification will vary depending on the qualification pa</w:t>
      </w:r>
      <w:r w:rsidRPr="003A33F7">
        <w:t>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t>Public Safety qualifications have core units (which must be achieved) and elective units (where there is a choice of units which must be achieved) so different Employability Skills Summaries are possible within the one qualification, depen</w:t>
            </w:r>
            <w:r w:rsidRPr="003A33F7">
              <w:t>ding on the package of core units and chosen elective units.</w:t>
            </w:r>
          </w:p>
          <w:p w:rsidR="00000000" w:rsidRPr="003A33F7" w:rsidP="003A33F7">
            <w:pPr>
              <w:pStyle w:val="BodyText"/>
            </w:pPr>
            <w:r w:rsidRPr="003A33F7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Employability Skills Statement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 xml:space="preserve">access and clarify safety procedures and instructions </w:t>
            </w:r>
          </w:p>
          <w:p w:rsidR="00000000" w:rsidRPr="003A33F7" w:rsidP="003A33F7">
            <w:pPr>
              <w:pStyle w:val="ListBullet"/>
            </w:pPr>
            <w:r w:rsidRPr="003A33F7">
              <w:t>access, read, interpret and apply information on safety</w:t>
            </w:r>
          </w:p>
          <w:p w:rsidR="00000000" w:rsidRPr="003A33F7" w:rsidP="003A33F7">
            <w:pPr>
              <w:pStyle w:val="ListBullet"/>
            </w:pPr>
            <w:r w:rsidRPr="003A33F7">
              <w:t>conduct liaison wi</w:t>
            </w:r>
            <w:r w:rsidRPr="003A33F7">
              <w:t>th supervisors, suppliers, clients and superiors as required</w:t>
            </w:r>
          </w:p>
          <w:p w:rsidR="00000000" w:rsidRPr="003A33F7" w:rsidP="003A33F7">
            <w:pPr>
              <w:pStyle w:val="ListBullet"/>
            </w:pPr>
            <w:r w:rsidRPr="003A33F7">
              <w:t>follow instructions/directives and report information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identify and note organisation incident and injury statistics 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identify and/or acquire documentation and licensing limitations 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identify and </w:t>
            </w:r>
            <w:r w:rsidRPr="003A33F7">
              <w:t>recognise hazardous materials labels and characteristics, and apply relevant action/criteria</w:t>
            </w:r>
          </w:p>
          <w:p w:rsidR="00000000" w:rsidRPr="003A33F7" w:rsidP="003A33F7">
            <w:pPr>
              <w:pStyle w:val="ListBullet"/>
            </w:pPr>
            <w:r w:rsidRPr="003A33F7">
              <w:t>identify breaches in site safety and act on or report</w:t>
            </w:r>
          </w:p>
          <w:p w:rsidR="00000000" w:rsidRPr="003A33F7" w:rsidP="003A33F7">
            <w:pPr>
              <w:pStyle w:val="ListBullet"/>
            </w:pPr>
            <w:r w:rsidRPr="003A33F7">
              <w:t>obtain relevant authorisation before specialised and hazardous work is carried out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read to a level required to interpret job instructions, workplace </w:t>
            </w:r>
            <w:r w:rsidRPr="003A33F7">
              <w:t>forms and reports</w:t>
            </w:r>
          </w:p>
          <w:p w:rsidR="00000000" w:rsidRPr="003A33F7" w:rsidP="003A33F7">
            <w:pPr>
              <w:pStyle w:val="ListBullet"/>
            </w:pPr>
            <w:r w:rsidRPr="003A33F7">
              <w:t>use a variety of verbal and non-verbal communication techniques</w:t>
            </w:r>
          </w:p>
          <w:p w:rsidR="00000000" w:rsidP="003A33F7">
            <w:pPr>
              <w:pStyle w:val="ListBullet"/>
              <w:rPr>
                <w:lang w:val="en-NZ"/>
              </w:rPr>
            </w:pPr>
            <w:r w:rsidRPr="003A33F7">
              <w:t>write at the level required to complete workplace documentation and reports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>apply knowledge and principles of teamwork, and team aims and objectives</w:t>
            </w:r>
          </w:p>
          <w:p w:rsidR="00000000" w:rsidRPr="003A33F7" w:rsidP="003A33F7">
            <w:pPr>
              <w:pStyle w:val="ListBullet"/>
            </w:pPr>
            <w:r w:rsidRPr="003A33F7">
              <w:t>encourage other team members</w:t>
            </w:r>
          </w:p>
          <w:p w:rsidR="00000000" w:rsidRPr="003A33F7" w:rsidP="003A33F7">
            <w:pPr>
              <w:pStyle w:val="ListBullet"/>
            </w:pPr>
            <w:r w:rsidRPr="003A33F7">
              <w:t>participate in a team</w:t>
            </w:r>
          </w:p>
          <w:p w:rsidR="00000000" w:rsidRPr="003A33F7" w:rsidP="003A33F7">
            <w:pPr>
              <w:pStyle w:val="ListBullet"/>
            </w:pPr>
            <w:r w:rsidRPr="003A33F7">
              <w:t>understand the composition of teams, and roles and responsibility of team members</w:t>
            </w:r>
          </w:p>
          <w:p w:rsidR="00000000" w:rsidP="003A33F7">
            <w:pPr>
              <w:pStyle w:val="ListBullet"/>
              <w:rPr>
                <w:lang w:val="en-NZ"/>
              </w:rPr>
            </w:pPr>
            <w:r w:rsidRPr="003A33F7">
              <w:t>use techniques for supporting others/team members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>apply formulae to determine the net explosive quantity and compatibility for the facility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assess and apply compatibility 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assess fire situation </w:t>
            </w:r>
          </w:p>
          <w:p w:rsidR="00000000" w:rsidRPr="003A33F7" w:rsidP="003A33F7">
            <w:pPr>
              <w:pStyle w:val="ListBullet"/>
            </w:pPr>
            <w:r w:rsidRPr="003A33F7">
              <w:t>demonstrate knowledge of explosive ordnance to assist in work and to guide problem solving</w:t>
            </w:r>
          </w:p>
          <w:p w:rsidR="00000000" w:rsidRPr="003A33F7" w:rsidP="003A33F7">
            <w:pPr>
              <w:pStyle w:val="ListBullet"/>
            </w:pPr>
            <w:r w:rsidRPr="003A33F7">
              <w:t>det</w:t>
            </w:r>
            <w:r w:rsidRPr="003A33F7">
              <w:t>ermine appropriate course of action under supervision</w:t>
            </w:r>
          </w:p>
          <w:p w:rsidR="00000000" w:rsidRPr="003A33F7" w:rsidP="003A33F7">
            <w:pPr>
              <w:pStyle w:val="ListBullet"/>
            </w:pPr>
            <w:r w:rsidRPr="003A33F7">
              <w:t>extinguish fires</w:t>
            </w:r>
          </w:p>
          <w:p w:rsidR="00000000" w:rsidP="003A33F7">
            <w:pPr>
              <w:pStyle w:val="ListBullet"/>
              <w:rPr>
                <w:lang w:val="en-NZ"/>
              </w:rPr>
            </w:pPr>
            <w:r w:rsidRPr="003A33F7">
              <w:t xml:space="preserve">take remedial action 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>•</w:t>
            </w:r>
            <w:r w:rsidRPr="003A33F7">
              <w:tab/>
              <w:t xml:space="preserve">initiate any remedial action required </w:t>
            </w:r>
          </w:p>
          <w:p w:rsidR="00000000" w:rsidRPr="003A33F7" w:rsidP="003A33F7">
            <w:pPr>
              <w:pStyle w:val="ListBullet"/>
            </w:pPr>
            <w:r w:rsidRPr="003A33F7">
              <w:t>observe and respond to changing circumstances and unusual situations</w:t>
            </w:r>
          </w:p>
          <w:p w:rsidR="00000000" w:rsidP="003A33F7">
            <w:pPr>
              <w:pStyle w:val="ListBullet"/>
              <w:rPr>
                <w:lang w:val="en-NZ"/>
              </w:rPr>
            </w:pPr>
            <w:r w:rsidRPr="003A33F7">
              <w:t xml:space="preserve">support others/team members 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>apply occupational health and safety requirements relevant to explosive ordnance in accordance with the organisation requirements</w:t>
            </w:r>
          </w:p>
          <w:p w:rsidR="00000000" w:rsidRPr="003A33F7" w:rsidP="003A33F7">
            <w:pPr>
              <w:pStyle w:val="ListBullet"/>
            </w:pPr>
            <w:r w:rsidRPr="003A33F7">
              <w:t>determine processes to be performed, the resources required for their pe</w:t>
            </w:r>
            <w:r w:rsidRPr="003A33F7">
              <w:t xml:space="preserve">rformance, the constraints imposed and any special requirements for their conduct </w:t>
            </w:r>
          </w:p>
          <w:p w:rsidR="00000000" w:rsidRPr="003A33F7" w:rsidP="003A33F7">
            <w:pPr>
              <w:pStyle w:val="ListBullet"/>
            </w:pPr>
            <w:r w:rsidRPr="003A33F7">
              <w:t>direct and brief coordinating and monitoring personnel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handle and move hazardous materials </w:t>
            </w:r>
          </w:p>
          <w:p w:rsidR="00000000" w:rsidRPr="003A33F7" w:rsidP="003A33F7">
            <w:pPr>
              <w:pStyle w:val="ListBullet"/>
            </w:pPr>
            <w:r w:rsidRPr="003A33F7">
              <w:t>identify and source materials required, and program delivery</w:t>
            </w:r>
          </w:p>
          <w:p w:rsidR="00000000" w:rsidRPr="003A33F7" w:rsidP="003A33F7">
            <w:pPr>
              <w:pStyle w:val="ListBullet"/>
            </w:pPr>
            <w:r w:rsidRPr="003A33F7">
              <w:t>identify resource sh</w:t>
            </w:r>
            <w:r w:rsidRPr="003A33F7">
              <w:t xml:space="preserve">ortfall and initiate measures for their sourcing </w:t>
            </w:r>
          </w:p>
          <w:p w:rsidR="00000000" w:rsidP="003A33F7">
            <w:pPr>
              <w:pStyle w:val="ListBullet"/>
              <w:rPr>
                <w:lang w:val="en-NZ"/>
              </w:rPr>
            </w:pPr>
            <w:r w:rsidRPr="003A33F7">
              <w:t>plan and prepare for licensing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>apply independent decision making</w:t>
            </w:r>
          </w:p>
          <w:p w:rsidR="00000000" w:rsidRPr="003A33F7" w:rsidP="003A33F7">
            <w:pPr>
              <w:pStyle w:val="ListBullet"/>
            </w:pPr>
            <w:r w:rsidRPr="003A33F7">
              <w:t>apply personal safety measures</w:t>
            </w:r>
          </w:p>
          <w:p w:rsidR="00000000" w:rsidRPr="003A33F7" w:rsidP="003A33F7">
            <w:pPr>
              <w:pStyle w:val="ListBullet"/>
            </w:pPr>
            <w:r w:rsidRPr="003A33F7">
              <w:t>give and receive feedback in a constructive manner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meet work priorities </w:t>
            </w:r>
          </w:p>
          <w:p w:rsidR="00000000" w:rsidP="003A33F7">
            <w:pPr>
              <w:pStyle w:val="ListBullet"/>
              <w:rPr>
                <w:lang w:val="en-NZ"/>
              </w:rPr>
            </w:pPr>
            <w:r w:rsidRPr="003A33F7">
              <w:t>recogn</w:t>
            </w:r>
            <w:r w:rsidRPr="003A33F7">
              <w:t>ise and apply individual responsibilities regarding hazardous materials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 xml:space="preserve">access, interpret and rehearse procedures related to a fire emergency </w:t>
            </w:r>
          </w:p>
          <w:p w:rsidR="00000000" w:rsidRPr="003A33F7" w:rsidP="003A33F7">
            <w:pPr>
              <w:pStyle w:val="ListBullet"/>
            </w:pPr>
            <w:r w:rsidRPr="003A33F7">
              <w:t>learn about competencies required by the personnel involved in the performance of the process</w:t>
            </w:r>
          </w:p>
          <w:p w:rsidR="00000000" w:rsidRPr="003A33F7" w:rsidP="003A33F7">
            <w:pPr>
              <w:pStyle w:val="ListBullet"/>
            </w:pPr>
            <w:r w:rsidRPr="003A33F7">
              <w:t>learn abo</w:t>
            </w:r>
            <w:r w:rsidRPr="003A33F7">
              <w:t>ut explosive ordnance processes to be performed and the activities within those explosive ordnance processes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learn about occupational health and safety requirements </w:t>
            </w:r>
          </w:p>
          <w:p w:rsidR="00000000" w:rsidP="003A33F7">
            <w:pPr>
              <w:pStyle w:val="ListBullet"/>
              <w:rPr>
                <w:lang w:val="en-NZ"/>
              </w:rPr>
            </w:pPr>
            <w:r w:rsidRPr="003A33F7">
              <w:t>learn about reporting requirements and procedures of the organisation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ListBullet"/>
            </w:pPr>
            <w:r w:rsidRPr="003A33F7">
              <w:t xml:space="preserve">achieve </w:t>
            </w:r>
            <w:r w:rsidRPr="003A33F7">
              <w:t>a safe work environment when working with explosive ordnance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check equipment </w:t>
            </w:r>
          </w:p>
          <w:p w:rsidR="00000000" w:rsidRPr="003A33F7" w:rsidP="003A33F7">
            <w:pPr>
              <w:pStyle w:val="ListBullet"/>
            </w:pPr>
            <w:r w:rsidRPr="003A33F7">
              <w:t xml:space="preserve">identify location of firefighting equipment </w:t>
            </w:r>
          </w:p>
          <w:p w:rsidR="00000000" w:rsidRPr="003A33F7" w:rsidP="003A33F7">
            <w:pPr>
              <w:pStyle w:val="ListBullet"/>
            </w:pPr>
            <w:r w:rsidRPr="003A33F7">
              <w:t>use appropriate information technology and software</w:t>
            </w:r>
          </w:p>
          <w:p w:rsidR="00000000" w:rsidRPr="003A33F7" w:rsidP="003A33F7">
            <w:pPr>
              <w:pStyle w:val="ListBullet"/>
            </w:pPr>
            <w:r w:rsidRPr="003A33F7">
              <w:t>use equipment such as computers, digital cameras, laser range finders, global pos</w:t>
            </w:r>
            <w:r w:rsidRPr="003A33F7">
              <w:t>itioning systems</w:t>
            </w:r>
          </w:p>
        </w:tc>
      </w:tr>
    </w:tbl>
    <w:p w:rsidR="00000000" w:rsidRPr="003A33F7" w:rsidP="003A33F7">
      <w:pPr>
        <w:pStyle w:val="BodyText"/>
      </w:pPr>
    </w:p>
    <w:p w:rsidR="00000000" w:rsidRPr="003A33F7" w:rsidP="003A33F7">
      <w:pPr>
        <w:pStyle w:val="AllowPageBreak"/>
      </w:pPr>
    </w:p>
    <w:p w:rsidR="00000000" w:rsidRPr="003A33F7" w:rsidP="003A33F7">
      <w:pPr>
        <w:pStyle w:val="Heading1"/>
      </w:pPr>
      <w:bookmarkStart w:id="7" w:name="O_53209"/>
      <w:bookmarkEnd w:id="7"/>
      <w:r w:rsidRPr="003A33F7">
        <w:t>Packaging Rules</w:t>
      </w:r>
    </w:p>
    <w:p w:rsidR="00000000" w:rsidRPr="003A33F7" w:rsidP="003A33F7">
      <w:pPr>
        <w:pStyle w:val="BodyText"/>
      </w:pPr>
      <w:r w:rsidRPr="003A33F7">
        <w:rPr>
          <w:rStyle w:val="SpecialBold"/>
        </w:rPr>
        <w:t>Qualification Requirement</w:t>
      </w:r>
      <w:r w:rsidRPr="003A33F7">
        <w:t xml:space="preserve">: </w:t>
      </w:r>
      <w:r w:rsidRPr="003A33F7">
        <w:rPr>
          <w:rStyle w:val="SpecialBold"/>
        </w:rPr>
        <w:t>18 units</w:t>
      </w:r>
    </w:p>
    <w:p w:rsidR="00000000" w:rsidRPr="003A33F7" w:rsidP="003A33F7">
      <w:pPr>
        <w:pStyle w:val="BodyText"/>
      </w:pPr>
      <w:r w:rsidRPr="003A33F7">
        <w:rPr>
          <w:rStyle w:val="SpecialBold"/>
        </w:rPr>
        <w:t>All 4 core units plus 7 Group A</w:t>
      </w:r>
      <w:r w:rsidRPr="003A33F7">
        <w:t xml:space="preserve"> (</w:t>
      </w:r>
      <w:r w:rsidRPr="003A33F7">
        <w:rPr>
          <w:rStyle w:val="SpecialBold"/>
        </w:rPr>
        <w:t>specialisation</w:t>
      </w:r>
      <w:r w:rsidRPr="003A33F7">
        <w:t xml:space="preserve">) </w:t>
      </w:r>
      <w:r w:rsidRPr="003A33F7">
        <w:rPr>
          <w:rStyle w:val="SpecialBold"/>
        </w:rPr>
        <w:t>elective units from the list below plus 7 Group B</w:t>
      </w:r>
      <w:r w:rsidRPr="003A33F7">
        <w:t xml:space="preserve"> (</w:t>
      </w:r>
      <w:r w:rsidRPr="003A33F7">
        <w:rPr>
          <w:rStyle w:val="SpecialBold"/>
        </w:rPr>
        <w:t>general</w:t>
      </w:r>
      <w:r w:rsidRPr="003A33F7">
        <w:t xml:space="preserve">) </w:t>
      </w:r>
      <w:r w:rsidRPr="003A33F7">
        <w:rPr>
          <w:rStyle w:val="SpecialBold"/>
        </w:rPr>
        <w:t>elective units</w:t>
      </w:r>
    </w:p>
    <w:p w:rsidR="00000000" w:rsidRPr="003A33F7" w:rsidP="003A33F7">
      <w:pPr>
        <w:pStyle w:val="BodyText"/>
      </w:pPr>
      <w:r w:rsidRPr="003A33F7">
        <w:t xml:space="preserve">Where a pre-requisite unit is attached to an elective unit it is identified by this symbol </w:t>
      </w:r>
      <w:r w:rsidRPr="003A33F7">
        <w:t>∟</w:t>
      </w:r>
      <w:r w:rsidRPr="003A33F7">
        <w:t>.</w:t>
      </w:r>
    </w:p>
    <w:p w:rsidR="00000000" w:rsidRPr="003A33F7" w:rsidP="003A33F7">
      <w:pPr>
        <w:pStyle w:val="BodyText"/>
      </w:pPr>
      <w:r w:rsidRPr="003A33F7">
        <w:t>The pre-requisite units attached to any of the elective units must be undertaken and are additional to the number of elective units required for the qualification</w:t>
      </w:r>
      <w:r w:rsidRPr="003A33F7">
        <w:t>.</w:t>
      </w:r>
    </w:p>
    <w:p w:rsidR="00000000" w:rsidRPr="003A33F7" w:rsidP="003A33F7">
      <w:pPr>
        <w:pStyle w:val="BodyText"/>
      </w:pPr>
      <w:r w:rsidRPr="003A33F7">
        <w:t xml:space="preserve">The 7 Group B (general) elective units may be taken from the elective units listed below and may include 2 units taken from this Training Package, any other endorsed Training Package or any state/territory accredited qualification where the unit is in a </w:t>
      </w:r>
      <w:r w:rsidRPr="003A33F7">
        <w:t>qualification at the same level or a higher level.</w:t>
      </w:r>
    </w:p>
    <w:p w:rsidR="00000000" w:rsidRPr="003A33F7" w:rsidP="003A33F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Core Units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PUADEFEO101D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Work safely with explosive ordnance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 xml:space="preserve">BSBOHS407A 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Monitor a safe workplace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MSAPMOHS210B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Undertake first response to non-fire incidents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TLID107C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Shift materials safely using manual handling methods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Elective Units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Group A</w:t>
            </w:r>
            <w:r w:rsidRPr="003A33F7">
              <w:t xml:space="preserve"> (</w:t>
            </w:r>
            <w:r w:rsidRPr="003A33F7">
              <w:rPr>
                <w:rStyle w:val="SpecialBold"/>
              </w:rPr>
              <w:t>specialisation</w:t>
            </w:r>
            <w:r w:rsidRPr="003A33F7">
              <w:t>)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BSBWOR404A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Develop work priorities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MSAPMOPS400A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t>Optimise process/plant area</w:t>
            </w:r>
          </w:p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∟</w:t>
            </w:r>
            <w:r w:rsidRPr="003A33F7">
              <w:t xml:space="preserve"> MSAPMSUP390A Use structured problem solving tools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MSAPMOPS401A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Trial new process or product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PMAOPS410B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Monitor remote production facilities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PMAOPS411B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Manage plant shutdown and restart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PMASUP440B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Commission/recommission plant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PUADEFEO209C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Control explosive ordnance engineering and logistics processes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</w:t>
            </w:r>
            <w:r w:rsidRPr="003A33F7">
              <w:t>O211D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Apply a knowledge of explosive ordnance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PUADEFEO212C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License explosive ordnance facilities and potential explosive sites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PUADEFEO505D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Breakdown explosive ordnance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PUADEFEO511D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grenades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PUADEFEO512D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mortar ammunition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PUADEFEO513D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actuating devices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PUADEFEO514D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pyrotechnics and countermeasures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PUADEFEO515D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guided weapons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PUADEFEO516D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free flight rockets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gun ammunition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PUADEFEO518D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aerial delivered ordnance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PUADEFEO519D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mines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PUADEFEO520D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Maintain demolition stores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PUADEFEO601D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Assess explosive ordnance firings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PUADEFEO602C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Plan explosive ordnance trials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PUADEFEO603C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Conduct explosive ordnance trials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PUADEFEO604C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Perform explosive tests, measurements and analyses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PUADEFEO605D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Conduct explosive ordnance firings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TLIF707C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Implement and coordinate accident-emergency procedures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rPr>
                <w:rStyle w:val="SpecialBold"/>
              </w:rPr>
              <w:t>Group B</w:t>
            </w:r>
            <w:r w:rsidRPr="003A33F7">
              <w:t xml:space="preserve"> (</w:t>
            </w:r>
            <w:r w:rsidRPr="003A33F7">
              <w:rPr>
                <w:rStyle w:val="SpecialBold"/>
              </w:rPr>
              <w:t>general</w:t>
            </w:r>
            <w:r w:rsidRPr="003A33F7">
              <w:t>)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BSBWOR402A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Promote team effectiveness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BSBSUS301A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Implement and monitor environmentally sustainable work practices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MSACMC410A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Lead change in a manufacturing environment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MSACMC411A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Lead a competitive manufacturing team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MSACMS400A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Implement a competitive manufacturing system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MSACMS401A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Ensure process improvements are sustained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MSACMS405A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Lead a manufacturing team using a balanced score card approach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MSACMT260A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Use planning software systems in manufacturing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MSACMT450A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t>Undertake process capability improvements</w:t>
            </w:r>
          </w:p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∟</w:t>
            </w:r>
            <w:r w:rsidRPr="003A33F7">
              <w:t xml:space="preserve"> MSACMT452A Apply statistics to processes in manufacturing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MSACMT451A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Mistake proof a production process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MSACMT452A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Apply statistics to processes in manufacturing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MSACMT460A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t>Facilitate the use of planning software systems in manufacturing</w:t>
            </w:r>
          </w:p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∟</w:t>
            </w:r>
            <w:r w:rsidRPr="003A33F7">
              <w:t xml:space="preserve"> MSACMT260</w:t>
            </w:r>
            <w:r w:rsidRPr="003A33F7">
              <w:t>A Use planning software systems in manufacturing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MSACMT461A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t>Facilitate SCADA systems in manufacturing team or work area</w:t>
            </w:r>
          </w:p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∟</w:t>
            </w:r>
            <w:r w:rsidRPr="003A33F7">
              <w:t xml:space="preserve"> MSACMT261A Use SCADA systems in manufacturing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MSACMT481A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Undertake proactive maintenance analyses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MSACMT482A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Assist in implementing a proactive maintenance strategy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Respond to fire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PUADEFEO202D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Establish and maintain the safety and security of explosive ordnance warehouses and workshops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PUADEFEO203C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Dispose of non-explosive dangerous goods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PUADEFEO206C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Apply a knowledge of the service environment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Inspect explosive ordnance facilities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PUADEFEO208C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Supervise explosive ordnance engineering and logistics processes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PUADEFEO506D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Fuze and defuze explosive ordnance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Assemble and disassemble explosive components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PUADEFEO509D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Perform purging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PUADEFRI001B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Treat risk within Defence at an operational level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PUADEFRI002B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Conduct risk assessment in a Defence environment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PUAEMR001B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Establish context and devel</w:t>
            </w:r>
            <w:r w:rsidRPr="003A33F7">
              <w:t>op risk evaluation criteria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PUAEMR002B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t>Identify, analyse and evaluate risk</w:t>
            </w:r>
          </w:p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∟</w:t>
            </w:r>
            <w:r w:rsidRPr="003A33F7">
              <w:t xml:space="preserve"> PUAEMR001B Establish context and develop risk evaluation criteria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PUAEMR003B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Determine treatment strategies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PUAEMR004B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  <w:r w:rsidRPr="003A33F7">
              <w:t>Manage treatment strategy implementation</w:t>
            </w:r>
          </w:p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∟</w:t>
            </w:r>
            <w:r w:rsidRPr="003A33F7">
              <w:t xml:space="preserve"> PU</w:t>
            </w:r>
            <w:r w:rsidRPr="003A33F7">
              <w:t>AEMR003B Determine treatment strategies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PUAEMR006B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Treat risk at an operational level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PUAEMR007B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Conduct risk assessment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TLIB607C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Carry out inspection of vehicles designed to carry special loads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TLIC707C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Operate vehicle carry special loads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TLID1507D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Identify and label explosives and dangerous goods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TLID1607D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F7">
            <w:pPr>
              <w:pStyle w:val="BodyText"/>
              <w:rPr>
                <w:lang w:val="en-NZ"/>
              </w:rPr>
            </w:pPr>
            <w:r w:rsidRPr="003A33F7">
              <w:t>Load and unload explosives and dangerous goods</w:t>
            </w:r>
          </w:p>
        </w:tc>
      </w:tr>
      <w:tr w:rsidTr="00317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F7" w:rsidP="003A33F7">
            <w:pPr>
              <w:pStyle w:val="BodyText"/>
            </w:pPr>
          </w:p>
          <w:p w:rsidR="00000000" w:rsidRPr="003A33F7" w:rsidP="003A33F7">
            <w:pPr>
              <w:pStyle w:val="BodyText"/>
            </w:pPr>
            <w:r w:rsidRPr="003A33F7">
              <w:rPr>
                <w:rStyle w:val="SpecialBold"/>
              </w:rPr>
              <w:t>NOTES</w:t>
            </w:r>
          </w:p>
          <w:p w:rsidR="00000000" w:rsidRPr="003A33F7" w:rsidP="003A33F7">
            <w:pPr>
              <w:pStyle w:val="BodyText"/>
            </w:pPr>
            <w:r w:rsidRPr="003A33F7">
              <w:t>BSB units have been imported from the BSB07 Business Services Training Package.</w:t>
            </w:r>
          </w:p>
          <w:p w:rsidR="00000000" w:rsidRPr="003A33F7" w:rsidP="003A33F7">
            <w:pPr>
              <w:pStyle w:val="BodyText"/>
            </w:pPr>
            <w:r w:rsidRPr="003A33F7">
              <w:t>MSA units have been imported from the MSA07 Manu</w:t>
            </w:r>
            <w:r w:rsidRPr="003A33F7">
              <w:t>facturing Training Package.</w:t>
            </w:r>
          </w:p>
          <w:p w:rsidR="00000000" w:rsidRPr="003A33F7" w:rsidP="003A33F7">
            <w:pPr>
              <w:pStyle w:val="BodyText"/>
            </w:pPr>
            <w:r w:rsidRPr="003A33F7">
              <w:t>PMA units have been imported from the PMA08 Chemical, Hydrocarbons and Refining Training Package.</w:t>
            </w:r>
          </w:p>
          <w:p w:rsidR="00000000" w:rsidRPr="003A33F7" w:rsidP="003A33F7">
            <w:pPr>
              <w:pStyle w:val="BodyText"/>
            </w:pPr>
            <w:r w:rsidRPr="003A33F7">
              <w:t>TLI units have been imported from TLI07 Transport and Logistics Training Package.</w:t>
            </w:r>
          </w:p>
          <w:p w:rsidR="00000000" w:rsidRPr="003A33F7" w:rsidP="003A33F7">
            <w:pPr>
              <w:pStyle w:val="BodyText"/>
            </w:pPr>
          </w:p>
          <w:p w:rsidR="00000000" w:rsidRPr="003A33F7" w:rsidP="003A33F7">
            <w:pPr>
              <w:pStyle w:val="BodyText"/>
            </w:pPr>
            <w:r w:rsidRPr="003A33F7">
              <w:t xml:space="preserve">Information about customising PUA00 Public Safety Training Package qualifications is on page </w:t>
            </w:r>
            <w:r w:rsidRPr="003A33F7">
              <w:rPr>
                <w:rStyle w:val="Underline"/>
              </w:rPr>
              <w:t>12</w:t>
            </w:r>
            <w:r w:rsidRPr="003A33F7">
              <w:t>.</w:t>
            </w:r>
          </w:p>
          <w:p w:rsidR="00000000" w:rsidRPr="003A33F7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3A33F7" w:rsidP="003A33F7">
      <w:pPr>
        <w:pStyle w:val="BodyText"/>
      </w:pPr>
    </w:p>
    <w:p w:rsidR="00000000" w:rsidRPr="003A33F7" w:rsidP="003A33F7"/>
    <w:sectPr w:rsidSect="003A33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7562" w:rsidP="0031756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62" w:rsidP="003A3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7562" w:rsidP="003A3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7562" w:rsidP="003A33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F7" w:rsidRPr="00317562" w:rsidP="003175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62" w:rsidRPr="002D2AF8" w:rsidP="003A3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PUA41910 Certificate IV in Public Safety (Explosive Ordnance Manufacture)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317562" w:rsidP="003A3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901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3F7"/>
  </w:style>
  <w:style w:type="character" w:customStyle="1" w:styleId="Heading1Char">
    <w:name w:val="Heading 1 Char"/>
    <w:basedOn w:val="DefaultParagraphFont"/>
    <w:link w:val="Heading1"/>
    <w:rsid w:val="003A3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3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3F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A3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3F7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A33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3F7"/>
    <w:rPr>
      <w:b/>
      <w:spacing w:val="0"/>
    </w:rPr>
  </w:style>
  <w:style w:type="paragraph" w:customStyle="1" w:styleId="SuperHeading">
    <w:name w:val="SuperHeading"/>
    <w:basedOn w:val="Normal"/>
    <w:rsid w:val="003A33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A3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A33F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A3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A3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3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3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3F7"/>
    <w:rPr>
      <w:i/>
    </w:rPr>
  </w:style>
  <w:style w:type="paragraph" w:styleId="Caption">
    <w:name w:val="caption"/>
    <w:basedOn w:val="BodyText"/>
    <w:next w:val="Normal"/>
    <w:qFormat/>
    <w:rsid w:val="003A3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3F7"/>
  </w:style>
  <w:style w:type="paragraph" w:styleId="TableofFigures">
    <w:name w:val="table of figures"/>
    <w:basedOn w:val="Normal"/>
    <w:next w:val="Normal"/>
    <w:semiHidden/>
    <w:rsid w:val="003A3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3F7"/>
    <w:pPr>
      <w:numPr>
        <w:numId w:val="10"/>
      </w:numPr>
    </w:pPr>
  </w:style>
  <w:style w:type="character" w:customStyle="1" w:styleId="WingdingSymbols">
    <w:name w:val="Wingding Symbols"/>
    <w:rsid w:val="003A33F7"/>
    <w:rPr>
      <w:rFonts w:ascii="Wingdings" w:hAnsi="Wingdings"/>
    </w:rPr>
  </w:style>
  <w:style w:type="paragraph" w:customStyle="1" w:styleId="TableHeading">
    <w:name w:val="Table Heading"/>
    <w:basedOn w:val="HeadingBase"/>
    <w:rsid w:val="003A3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3F7"/>
    <w:rPr>
      <w:color w:val="0033CC"/>
      <w:u w:val="none"/>
    </w:rPr>
  </w:style>
  <w:style w:type="paragraph" w:customStyle="1" w:styleId="BodyTextRight">
    <w:name w:val="Body Text Right"/>
    <w:basedOn w:val="BodyText"/>
    <w:rsid w:val="003A3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3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3F7"/>
    <w:rPr>
      <w:sz w:val="32"/>
    </w:rPr>
  </w:style>
  <w:style w:type="paragraph" w:customStyle="1" w:styleId="HeadingProcedure">
    <w:name w:val="Heading Procedure"/>
    <w:basedOn w:val="HeadingBase"/>
    <w:next w:val="Normal"/>
    <w:rsid w:val="003A3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3F7"/>
    <w:pPr>
      <w:spacing w:before="60" w:after="60"/>
    </w:pPr>
  </w:style>
  <w:style w:type="paragraph" w:styleId="ListContinue">
    <w:name w:val="List Continue"/>
    <w:basedOn w:val="List"/>
    <w:rsid w:val="003A33F7"/>
    <w:pPr>
      <w:ind w:firstLine="0"/>
    </w:pPr>
  </w:style>
  <w:style w:type="paragraph" w:customStyle="1" w:styleId="ListNote">
    <w:name w:val="List Note"/>
    <w:basedOn w:val="List"/>
    <w:rsid w:val="003A3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3F7"/>
    <w:rPr>
      <w:rFonts w:ascii="Courier New" w:hAnsi="Courier New"/>
    </w:rPr>
  </w:style>
  <w:style w:type="paragraph" w:customStyle="1" w:styleId="NoteBullet">
    <w:name w:val="Note Bullet"/>
    <w:basedOn w:val="Note"/>
    <w:rsid w:val="003A3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3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3F7"/>
    <w:rPr>
      <w:b/>
      <w:smallCaps/>
    </w:rPr>
  </w:style>
  <w:style w:type="paragraph" w:customStyle="1" w:styleId="TableListNumber">
    <w:name w:val="Table List Number"/>
    <w:basedOn w:val="ListNumber"/>
    <w:rsid w:val="003A3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3F7"/>
    <w:pPr>
      <w:numPr>
        <w:numId w:val="8"/>
      </w:numPr>
    </w:pPr>
  </w:style>
  <w:style w:type="paragraph" w:customStyle="1" w:styleId="ListAlpha2">
    <w:name w:val="List Alpha 2"/>
    <w:basedOn w:val="List2"/>
    <w:rsid w:val="003A33F7"/>
    <w:pPr>
      <w:numPr>
        <w:numId w:val="7"/>
      </w:numPr>
    </w:pPr>
  </w:style>
  <w:style w:type="paragraph" w:styleId="List2">
    <w:name w:val="List 2"/>
    <w:basedOn w:val="BodyText"/>
    <w:rsid w:val="003A3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3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3F7"/>
    <w:pPr>
      <w:numPr>
        <w:numId w:val="2"/>
      </w:numPr>
    </w:pPr>
  </w:style>
  <w:style w:type="paragraph" w:styleId="ListBullet5">
    <w:name w:val="List Bullet 5"/>
    <w:basedOn w:val="List5"/>
    <w:rsid w:val="003A33F7"/>
    <w:pPr>
      <w:numPr>
        <w:numId w:val="3"/>
      </w:numPr>
    </w:pPr>
  </w:style>
  <w:style w:type="paragraph" w:styleId="ListContinue2">
    <w:name w:val="List Continue 2"/>
    <w:basedOn w:val="List2"/>
    <w:rsid w:val="003A33F7"/>
    <w:pPr>
      <w:ind w:firstLine="0"/>
    </w:pPr>
  </w:style>
  <w:style w:type="paragraph" w:styleId="ListContinue3">
    <w:name w:val="List Continue 3"/>
    <w:basedOn w:val="List3"/>
    <w:rsid w:val="003A33F7"/>
    <w:pPr>
      <w:ind w:left="1021" w:firstLine="0"/>
    </w:pPr>
  </w:style>
  <w:style w:type="paragraph" w:styleId="ListContinue4">
    <w:name w:val="List Continue 4"/>
    <w:basedOn w:val="List4"/>
    <w:rsid w:val="003A33F7"/>
    <w:pPr>
      <w:ind w:firstLine="0"/>
    </w:pPr>
  </w:style>
  <w:style w:type="paragraph" w:styleId="ListContinue5">
    <w:name w:val="List Continue 5"/>
    <w:basedOn w:val="List5"/>
    <w:rsid w:val="003A33F7"/>
    <w:pPr>
      <w:ind w:firstLine="0"/>
    </w:pPr>
  </w:style>
  <w:style w:type="paragraph" w:styleId="ListNumber3">
    <w:name w:val="List Number 3"/>
    <w:basedOn w:val="List3"/>
    <w:rsid w:val="003A33F7"/>
    <w:pPr>
      <w:numPr>
        <w:numId w:val="4"/>
      </w:numPr>
    </w:pPr>
  </w:style>
  <w:style w:type="paragraph" w:styleId="ListNumber4">
    <w:name w:val="List Number 4"/>
    <w:basedOn w:val="List4"/>
    <w:rsid w:val="003A33F7"/>
    <w:pPr>
      <w:numPr>
        <w:numId w:val="5"/>
      </w:numPr>
    </w:pPr>
  </w:style>
  <w:style w:type="paragraph" w:styleId="ListNumber5">
    <w:name w:val="List Number 5"/>
    <w:basedOn w:val="List5"/>
    <w:rsid w:val="003A33F7"/>
    <w:pPr>
      <w:numPr>
        <w:numId w:val="6"/>
      </w:numPr>
    </w:pPr>
  </w:style>
  <w:style w:type="paragraph" w:styleId="BlockText">
    <w:name w:val="Block Text"/>
    <w:basedOn w:val="Normal"/>
    <w:rsid w:val="003A3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3F7"/>
    <w:rPr>
      <w:sz w:val="16"/>
      <w:vertAlign w:val="superscript"/>
    </w:rPr>
  </w:style>
  <w:style w:type="character" w:customStyle="1" w:styleId="Symbols">
    <w:name w:val="Symbols"/>
    <w:basedOn w:val="DefaultParagraphFont"/>
    <w:rsid w:val="003A33F7"/>
    <w:rPr>
      <w:rFonts w:ascii="Symbol" w:hAnsi="Symbol"/>
    </w:rPr>
  </w:style>
  <w:style w:type="character" w:customStyle="1" w:styleId="MenuOptions">
    <w:name w:val="Menu Options"/>
    <w:basedOn w:val="DefaultParagraphFont"/>
    <w:rsid w:val="003A3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3F7"/>
    <w:rPr>
      <w:b/>
    </w:rPr>
  </w:style>
  <w:style w:type="character" w:customStyle="1" w:styleId="Underlined">
    <w:name w:val="Underlined"/>
    <w:basedOn w:val="DefaultParagraphFont"/>
    <w:rsid w:val="003A33F7"/>
    <w:rPr>
      <w:u w:val="single"/>
    </w:rPr>
  </w:style>
  <w:style w:type="paragraph" w:customStyle="1" w:styleId="TableBodyTextRight">
    <w:name w:val="Table Body Text Right"/>
    <w:basedOn w:val="TableBodyText"/>
    <w:rsid w:val="003A3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3F7"/>
    <w:rPr>
      <w:sz w:val="18"/>
    </w:rPr>
  </w:style>
  <w:style w:type="paragraph" w:customStyle="1" w:styleId="BodySmallRight">
    <w:name w:val="Body Small Right"/>
    <w:basedOn w:val="BodyTextRight"/>
    <w:rsid w:val="003A33F7"/>
    <w:rPr>
      <w:sz w:val="18"/>
      <w:szCs w:val="18"/>
    </w:rPr>
  </w:style>
  <w:style w:type="paragraph" w:customStyle="1" w:styleId="MarginEdition">
    <w:name w:val="Margin Edition"/>
    <w:basedOn w:val="MarginNote"/>
    <w:rsid w:val="003A3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3F7"/>
    <w:rPr>
      <w:sz w:val="2"/>
      <w:szCs w:val="2"/>
    </w:rPr>
  </w:style>
  <w:style w:type="character" w:customStyle="1" w:styleId="Small">
    <w:name w:val="Small"/>
    <w:basedOn w:val="DefaultParagraphFont"/>
    <w:rsid w:val="003A33F7"/>
    <w:rPr>
      <w:sz w:val="16"/>
    </w:rPr>
  </w:style>
  <w:style w:type="paragraph" w:customStyle="1" w:styleId="WideTable">
    <w:name w:val="Wide Table"/>
    <w:basedOn w:val="Normal"/>
    <w:rsid w:val="003A3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3F7"/>
  </w:style>
  <w:style w:type="paragraph" w:styleId="Quote">
    <w:name w:val="Quote"/>
    <w:basedOn w:val="Heading1"/>
    <w:link w:val="QuoteChar"/>
    <w:qFormat/>
    <w:rsid w:val="003A3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3F7"/>
    <w:pPr>
      <w:pageBreakBefore/>
    </w:pPr>
  </w:style>
  <w:style w:type="paragraph" w:customStyle="1" w:styleId="Border">
    <w:name w:val="Border"/>
    <w:basedOn w:val="Normal"/>
    <w:qFormat/>
    <w:rsid w:val="003A3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A33F7"/>
    <w:rPr>
      <w:b/>
      <w:i/>
      <w:u w:val="none"/>
    </w:rPr>
  </w:style>
  <w:style w:type="paragraph" w:styleId="BalloonText">
    <w:name w:val="Balloon Text"/>
    <w:basedOn w:val="Normal"/>
    <w:link w:val="BalloonTextChar"/>
    <w:rsid w:val="003A3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3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3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1229</Words>
  <Characters>8267</Characters>
  <Application>Microsoft Office Word</Application>
  <DocSecurity>0</DocSecurity>
  <Lines>310</Lines>
  <Paragraphs>234</Paragraphs>
  <ScaleCrop>false</ScaleCrop>
  <Company>Author-it Software Corporation Ltd.</Company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PUA41910 Certificate IV in Public Safety (Explosive Ordnance Manufacture)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2012-09-24T23:14:00Z</dcterms:created>
  <dcterms:modified xsi:type="dcterms:W3CDTF">2012-09-24T23:14:00Z</dcterms:modified>
</cp:coreProperties>
</file>