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AAF" w:rsidP="00594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PUA40301 Certificate IV in Public Safety (Firefighting Supervision)</w:t>
      </w:r>
      <w:r>
        <w:fldChar w:fldCharType="end"/>
      </w:r>
    </w:p>
    <w:p w:rsidR="00594AAF" w:rsidP="00594AAF">
      <w:pPr>
        <w:pStyle w:val="Version"/>
        <w:sectPr w:rsidSect="000F0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626" w:rsidP="000F0626">
      <w:pPr>
        <w:pStyle w:val="SuperHeading"/>
      </w:pPr>
      <w:r w:rsidRPr="000F0626">
        <w:t>PUA40301 Certificate IV in Public Safety (Firefighting Supervision)</w:t>
      </w:r>
    </w:p>
    <w:p w:rsidR="00000000" w:rsidRPr="000F0626" w:rsidP="000F0626">
      <w:pPr>
        <w:pStyle w:val="Heading1"/>
      </w:pPr>
      <w:bookmarkStart w:id="1" w:name="O_53075"/>
      <w:bookmarkEnd w:id="1"/>
      <w:r w:rsidRPr="000F0626">
        <w:t>Modification History</w:t>
      </w:r>
    </w:p>
    <w:p w:rsidR="00000000" w:rsidRPr="000F0626" w:rsidP="000F0626">
      <w:pPr>
        <w:pStyle w:val="BodyText"/>
      </w:pPr>
      <w:r w:rsidRPr="000F0626">
        <w:t>Not applicable.</w:t>
      </w:r>
    </w:p>
    <w:p w:rsidR="00000000" w:rsidRPr="000F0626" w:rsidP="000F0626">
      <w:pPr>
        <w:pStyle w:val="AllowPageBreak"/>
      </w:pPr>
    </w:p>
    <w:p w:rsidR="00000000" w:rsidRPr="000F0626" w:rsidP="000F0626">
      <w:pPr>
        <w:pStyle w:val="Heading1"/>
      </w:pPr>
      <w:bookmarkStart w:id="2" w:name="O_53076"/>
      <w:bookmarkEnd w:id="2"/>
      <w:r w:rsidRPr="000F0626">
        <w:t>Description</w:t>
      </w:r>
    </w:p>
    <w:p w:rsidR="00000000" w:rsidRPr="000F0626" w:rsidP="000F0626">
      <w:pPr>
        <w:pStyle w:val="BodyText"/>
      </w:pPr>
      <w:r w:rsidRPr="000F0626">
        <w:t>Not applicable.</w:t>
      </w:r>
    </w:p>
    <w:p w:rsidR="00000000" w:rsidRPr="000F0626" w:rsidP="000F0626">
      <w:pPr>
        <w:pStyle w:val="AllowPageBreak"/>
      </w:pPr>
    </w:p>
    <w:p w:rsidR="00000000" w:rsidRPr="000F0626" w:rsidP="000F0626">
      <w:pPr>
        <w:pStyle w:val="Heading1"/>
      </w:pPr>
      <w:bookmarkStart w:id="3" w:name="O_53077"/>
      <w:bookmarkEnd w:id="3"/>
      <w:r w:rsidRPr="000F0626">
        <w:t>Pathways Information</w:t>
      </w:r>
    </w:p>
    <w:p w:rsidR="00000000" w:rsidRPr="000F0626" w:rsidP="000F0626">
      <w:pPr>
        <w:pStyle w:val="BodyText"/>
      </w:pPr>
      <w:r w:rsidRPr="000F0626">
        <w:t>Not applicable.</w:t>
      </w:r>
    </w:p>
    <w:p w:rsidR="00000000" w:rsidRPr="000F0626" w:rsidP="000F0626">
      <w:pPr>
        <w:pStyle w:val="AllowPageBreak"/>
      </w:pPr>
    </w:p>
    <w:p w:rsidR="00000000" w:rsidRPr="000F0626" w:rsidP="000F0626">
      <w:pPr>
        <w:pStyle w:val="Heading1"/>
      </w:pPr>
      <w:bookmarkStart w:id="4" w:name="O_53078"/>
      <w:bookmarkEnd w:id="4"/>
      <w:r w:rsidRPr="000F0626">
        <w:t>Licensing/Regulatory In</w:t>
      </w:r>
      <w:r w:rsidRPr="000F0626">
        <w:t>formation</w:t>
      </w:r>
    </w:p>
    <w:p w:rsidR="00000000" w:rsidRPr="000F0626" w:rsidP="000F0626">
      <w:pPr>
        <w:pStyle w:val="BodyText"/>
      </w:pPr>
      <w:r w:rsidRPr="000F0626">
        <w:t>Not applicable.</w:t>
      </w:r>
    </w:p>
    <w:p w:rsidR="00000000" w:rsidRPr="000F0626" w:rsidP="000F0626">
      <w:pPr>
        <w:pStyle w:val="AllowPageBreak"/>
      </w:pPr>
    </w:p>
    <w:p w:rsidR="00000000" w:rsidRPr="000F0626" w:rsidP="000F0626">
      <w:pPr>
        <w:pStyle w:val="Heading1"/>
      </w:pPr>
      <w:bookmarkStart w:id="5" w:name="O_53079"/>
      <w:bookmarkEnd w:id="5"/>
      <w:r w:rsidRPr="000F0626">
        <w:t>Entry Requirements</w:t>
      </w:r>
    </w:p>
    <w:p w:rsidR="00000000" w:rsidRPr="000F0626" w:rsidP="000F0626">
      <w:pPr>
        <w:pStyle w:val="BodyText"/>
      </w:pPr>
      <w:r w:rsidRPr="000F0626">
        <w:t>Not applicable.</w:t>
      </w:r>
    </w:p>
    <w:p w:rsidR="00000000" w:rsidRPr="000F0626" w:rsidP="000F0626">
      <w:pPr>
        <w:pStyle w:val="AllowPageBreak"/>
      </w:pPr>
    </w:p>
    <w:p w:rsidR="00000000" w:rsidRPr="000F0626" w:rsidP="000F0626">
      <w:pPr>
        <w:pStyle w:val="Heading1"/>
      </w:pPr>
      <w:bookmarkStart w:id="6" w:name="O_53080"/>
      <w:bookmarkEnd w:id="6"/>
      <w:r w:rsidRPr="000F0626">
        <w:t>Employability Skills Summary</w:t>
      </w:r>
    </w:p>
    <w:p w:rsidR="00000000" w:rsidRPr="000F0626" w:rsidP="000F0626">
      <w:pPr>
        <w:pStyle w:val="BodyText"/>
      </w:pPr>
      <w:r w:rsidRPr="000F0626">
        <w:rPr>
          <w:rStyle w:val="SpecialBold"/>
        </w:rPr>
        <w:t>Employability Skills Summary for PUA40301 Certificate IV in Public Safety</w:t>
      </w:r>
      <w:r w:rsidRPr="000F0626">
        <w:t xml:space="preserve"> (</w:t>
      </w:r>
      <w:r w:rsidRPr="000F0626">
        <w:rPr>
          <w:rStyle w:val="SpecialBold"/>
        </w:rPr>
        <w:t>Firefighting Supervision</w:t>
      </w:r>
      <w:r w:rsidRPr="000F0626">
        <w:t>)</w:t>
      </w:r>
    </w:p>
    <w:p w:rsidR="00000000" w:rsidRPr="000F0626" w:rsidP="000F0626">
      <w:pPr>
        <w:pStyle w:val="BodyText"/>
      </w:pPr>
      <w:r w:rsidRPr="000F0626">
        <w:t xml:space="preserve">Employability Skills are part of a unit of competency. </w:t>
      </w:r>
    </w:p>
    <w:p w:rsidR="00000000" w:rsidRPr="000F0626" w:rsidP="000F0626">
      <w:pPr>
        <w:pStyle w:val="BodyText"/>
      </w:pPr>
      <w:r w:rsidRPr="000F0626">
        <w:t>Employability Skills statements from a selection of units of competency from the PUA40301 Certificate IV in Public Safety (Firefighting Supervision) have been reproduced in the table below.</w:t>
      </w:r>
    </w:p>
    <w:p w:rsidR="00000000" w:rsidRPr="000F0626" w:rsidP="000F0626">
      <w:pPr>
        <w:pStyle w:val="BodyText"/>
      </w:pPr>
      <w:r w:rsidRPr="000F0626">
        <w:t>This table</w:t>
      </w:r>
      <w:r w:rsidRPr="000F0626">
        <w:t xml:space="preserve"> provides an example of Employability Skills for the qualification because Employability Skills within a qualification will vary depending on the qualification packaging options.</w:t>
      </w:r>
    </w:p>
    <w:p w:rsidR="00000000" w:rsidRPr="000F0626" w:rsidP="000F0626">
      <w:pPr>
        <w:pStyle w:val="BodyText"/>
      </w:pPr>
      <w:r w:rsidRPr="000F0626">
        <w:t>Public Safety qualifications have core units (which must be achieved) and ele</w:t>
      </w:r>
      <w:r w:rsidRPr="000F0626">
        <w:t>ctive units (where there is a choice of units which must be achieved) so different Employability Skills Summaries are possible within the one qualification, depending on the package of core units and chosen elective units.</w:t>
      </w:r>
    </w:p>
    <w:p w:rsidR="00000000" w:rsidRPr="000F0626" w:rsidP="000F0626">
      <w:pPr>
        <w:pStyle w:val="BodyText"/>
      </w:pPr>
      <w:r w:rsidRPr="000F0626">
        <w:t>The Employability Skills within a</w:t>
      </w:r>
      <w:r w:rsidRPr="000F0626">
        <w:t xml:space="preserve"> qualification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59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626" w:rsidP="000F0626">
            <w:pPr>
              <w:pStyle w:val="BodyText"/>
            </w:pPr>
            <w:r w:rsidRPr="000F0626">
              <w:t>These Employability Skills may be obtained by the completion of this qualification but in no way reflect skills that may apply to any particular position within a fire service.</w:t>
            </w:r>
          </w:p>
          <w:p w:rsidR="00000000" w:rsidRPr="000F0626" w:rsidP="000F0626">
            <w:pPr>
              <w:pStyle w:val="BodyText"/>
            </w:pPr>
            <w:r w:rsidRPr="000F0626">
              <w:rPr>
                <w:rStyle w:val="SpecialBold"/>
              </w:rPr>
              <w:t>Employabi</w:t>
            </w:r>
            <w:r w:rsidRPr="000F0626">
              <w:rPr>
                <w:rStyle w:val="SpecialBold"/>
              </w:rPr>
              <w:t>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rPr>
                <w:rStyle w:val="SpecialBold"/>
              </w:rPr>
              <w:t>Employability Skills Statement</w:t>
            </w:r>
          </w:p>
        </w:tc>
      </w:tr>
      <w:tr w:rsidTr="0059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626" w:rsidP="000F0626">
            <w:pPr>
              <w:pStyle w:val="ListBullet"/>
            </w:pPr>
            <w:r w:rsidRPr="000F0626">
              <w:t>communicate changes in the incident plan to relevant personnel and organisations</w:t>
            </w:r>
          </w:p>
          <w:p w:rsidR="00000000" w:rsidRPr="000F0626" w:rsidP="000F0626">
            <w:pPr>
              <w:pStyle w:val="ListBullet"/>
            </w:pPr>
            <w:r w:rsidRPr="000F0626">
              <w:t>communicate effectively</w:t>
            </w:r>
          </w:p>
          <w:p w:rsidR="00000000" w:rsidRPr="000F0626" w:rsidP="000F0626">
            <w:pPr>
              <w:pStyle w:val="ListBullet"/>
            </w:pPr>
            <w:r w:rsidRPr="000F0626">
              <w:t>communicate incident information to assigned personnel clearly, accurately and in a timely manner</w:t>
            </w:r>
          </w:p>
          <w:p w:rsidR="00000000" w:rsidRPr="000F0626" w:rsidP="000F0626">
            <w:pPr>
              <w:pStyle w:val="ListBullet"/>
            </w:pPr>
            <w:r w:rsidRPr="000F0626">
              <w:t xml:space="preserve">conduct briefings and debriefings </w:t>
            </w:r>
          </w:p>
          <w:p w:rsidR="00000000" w:rsidRPr="000F0626" w:rsidP="000F0626">
            <w:pPr>
              <w:pStyle w:val="ListBullet"/>
            </w:pPr>
            <w:r w:rsidRPr="000F0626">
              <w:t>establish and maintain communication in accordance with organisation's procedures</w:t>
            </w:r>
          </w:p>
          <w:p w:rsidR="00000000" w:rsidRPr="000F0626" w:rsidP="000F0626">
            <w:pPr>
              <w:pStyle w:val="ListBullet"/>
            </w:pPr>
            <w:r w:rsidRPr="000F0626">
              <w:t>maintain incident records of incident act</w:t>
            </w:r>
            <w:r w:rsidRPr="000F0626">
              <w:t xml:space="preserve">ions and decisions </w:t>
            </w:r>
          </w:p>
          <w:p w:rsidR="00000000" w:rsidRPr="000F0626" w:rsidP="000F0626">
            <w:pPr>
              <w:pStyle w:val="ListBullet"/>
            </w:pPr>
            <w:r w:rsidRPr="000F0626">
              <w:t>prepare post incident reports to organisation's requirements</w:t>
            </w:r>
          </w:p>
          <w:p w:rsidR="00000000" w:rsidP="000F0626">
            <w:pPr>
              <w:pStyle w:val="ListBullet"/>
              <w:rPr>
                <w:lang w:val="en-NZ"/>
              </w:rPr>
            </w:pPr>
            <w:r w:rsidRPr="000F0626">
              <w:t>receive and deal with requests for response</w:t>
            </w:r>
          </w:p>
        </w:tc>
      </w:tr>
      <w:tr w:rsidTr="0059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626" w:rsidP="000F0626">
            <w:pPr>
              <w:pStyle w:val="ListBullet"/>
            </w:pPr>
            <w:r w:rsidRPr="000F0626">
              <w:t>acknowledge contributions of personnel in a positive way</w:t>
            </w:r>
          </w:p>
          <w:p w:rsidR="00000000" w:rsidRPr="000F0626" w:rsidP="000F0626">
            <w:pPr>
              <w:pStyle w:val="ListBullet"/>
            </w:pPr>
            <w:r w:rsidRPr="000F0626">
              <w:t>allocate tasks to appropriate personnel</w:t>
            </w:r>
          </w:p>
          <w:p w:rsidR="00000000" w:rsidRPr="000F0626" w:rsidP="000F0626">
            <w:pPr>
              <w:pStyle w:val="ListBullet"/>
            </w:pPr>
            <w:r w:rsidRPr="000F0626">
              <w:t>monitor welfare of team</w:t>
            </w:r>
            <w:r w:rsidRPr="000F0626">
              <w:t xml:space="preserve"> members and take appropriate action </w:t>
            </w:r>
          </w:p>
          <w:p w:rsidR="00000000" w:rsidRPr="000F0626" w:rsidP="000F0626">
            <w:pPr>
              <w:pStyle w:val="ListBullet"/>
            </w:pPr>
            <w:r w:rsidRPr="000F0626">
              <w:t>provide feedback and encourage contributions from group members</w:t>
            </w:r>
          </w:p>
          <w:p w:rsidR="00000000" w:rsidRPr="000F0626" w:rsidP="000F0626">
            <w:pPr>
              <w:pStyle w:val="ListBullet"/>
            </w:pPr>
            <w:r w:rsidRPr="000F0626">
              <w:t>provide leadership and supervision to ensure that performance and practice are to operational standards</w:t>
            </w:r>
          </w:p>
          <w:p w:rsidR="00000000" w:rsidRPr="000F0626" w:rsidP="000F0626">
            <w:pPr>
              <w:pStyle w:val="ListBullet"/>
            </w:pPr>
            <w:r w:rsidRPr="000F0626">
              <w:t>seek, encourage and value contributions from perso</w:t>
            </w:r>
            <w:r w:rsidRPr="000F0626">
              <w:t>nnel during the brief/debrief</w:t>
            </w:r>
          </w:p>
          <w:p w:rsidR="00000000" w:rsidRPr="000F0626" w:rsidP="000F0626">
            <w:pPr>
              <w:pStyle w:val="ListBullet"/>
            </w:pPr>
            <w:r w:rsidRPr="000F0626">
              <w:t>supervise a response by a small team to incidents</w:t>
            </w:r>
          </w:p>
          <w:p w:rsidR="00000000" w:rsidRPr="000F0626" w:rsidP="000F0626">
            <w:pPr>
              <w:pStyle w:val="ListBullet"/>
            </w:pPr>
            <w:r w:rsidRPr="000F0626">
              <w:t>supervise post-response activities</w:t>
            </w:r>
          </w:p>
          <w:p w:rsidR="00000000" w:rsidP="000F0626">
            <w:pPr>
              <w:pStyle w:val="ListBullet"/>
              <w:rPr>
                <w:lang w:val="en-NZ"/>
              </w:rPr>
            </w:pPr>
            <w:r w:rsidRPr="000F0626">
              <w:t>support and participate in development activities</w:t>
            </w:r>
          </w:p>
        </w:tc>
      </w:tr>
      <w:tr w:rsidTr="0059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626" w:rsidP="000F0626">
            <w:pPr>
              <w:pStyle w:val="ListBullet"/>
            </w:pPr>
            <w:r w:rsidRPr="000F0626">
              <w:t xml:space="preserve">assess and minimise or control hazards and potential hazards </w:t>
            </w:r>
          </w:p>
          <w:p w:rsidR="00000000" w:rsidRPr="000F0626" w:rsidP="000F0626">
            <w:pPr>
              <w:pStyle w:val="ListBullet"/>
            </w:pPr>
            <w:r w:rsidRPr="000F0626">
              <w:t>follow up brief/debrief action, which may include identifying issues for review and subsequent action</w:t>
            </w:r>
          </w:p>
          <w:p w:rsidR="00000000" w:rsidRPr="000F0626" w:rsidP="000F0626">
            <w:pPr>
              <w:pStyle w:val="ListBullet"/>
            </w:pPr>
            <w:r w:rsidRPr="000F0626">
              <w:t>identify alternative strategies and tactics where required and convey them to appropriate personnel</w:t>
            </w:r>
          </w:p>
          <w:p w:rsidR="00000000" w:rsidP="000F0626">
            <w:pPr>
              <w:pStyle w:val="ListBullet"/>
              <w:rPr>
                <w:lang w:val="en-NZ"/>
              </w:rPr>
            </w:pPr>
            <w:r w:rsidRPr="000F0626">
              <w:t>identify and request the need for additional resources</w:t>
            </w:r>
          </w:p>
        </w:tc>
      </w:tr>
      <w:tr w:rsidTr="0059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ListBullet"/>
              <w:rPr>
                <w:lang w:val="en-NZ"/>
              </w:rPr>
            </w:pPr>
            <w:r w:rsidRPr="000F0626">
              <w:t>evaluate impact of strategies, tactics and incident operations</w:t>
            </w:r>
          </w:p>
        </w:tc>
      </w:tr>
      <w:tr w:rsidTr="0059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626" w:rsidP="000F0626">
            <w:pPr>
              <w:pStyle w:val="ListBullet"/>
            </w:pPr>
            <w:r w:rsidRPr="000F0626">
              <w:t>develop and implement an operational plan including objective, strategies and tactics, based on available information and in accordance wi</w:t>
            </w:r>
            <w:r w:rsidRPr="000F0626">
              <w:t>th organisational procedures</w:t>
            </w:r>
          </w:p>
          <w:p w:rsidR="00000000" w:rsidRPr="000F0626" w:rsidP="000F0626">
            <w:pPr>
              <w:pStyle w:val="ListBullet"/>
            </w:pPr>
            <w:r w:rsidRPr="000F0626">
              <w:t xml:space="preserve">monitor, and review operational plan </w:t>
            </w:r>
          </w:p>
          <w:p w:rsidR="00000000" w:rsidRPr="000F0626" w:rsidP="000F0626">
            <w:pPr>
              <w:pStyle w:val="ListBullet"/>
            </w:pPr>
            <w:r w:rsidRPr="000F0626">
              <w:t>obtain and assess relevant incident information to assist in the planning process</w:t>
            </w:r>
          </w:p>
          <w:p w:rsidR="00000000" w:rsidP="000F0626">
            <w:pPr>
              <w:pStyle w:val="ListBullet"/>
              <w:rPr>
                <w:lang w:val="en-NZ"/>
              </w:rPr>
            </w:pPr>
            <w:r w:rsidRPr="000F0626">
              <w:t>plan and prepare a briefing/debriefing in accordance with organisation's policy and procedures</w:t>
            </w:r>
          </w:p>
        </w:tc>
      </w:tr>
      <w:tr w:rsidTr="0059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626" w:rsidP="000F0626">
            <w:pPr>
              <w:pStyle w:val="ListBullet"/>
            </w:pPr>
            <w:r w:rsidRPr="000F0626">
              <w:t>communicate clearly in a group setting</w:t>
            </w:r>
          </w:p>
          <w:p w:rsidR="00000000" w:rsidRPr="000F0626" w:rsidP="000F0626">
            <w:pPr>
              <w:pStyle w:val="ListBullet"/>
            </w:pPr>
            <w:r w:rsidRPr="000F0626">
              <w:t xml:space="preserve">maintain safe working practices </w:t>
            </w:r>
          </w:p>
          <w:p w:rsidR="00000000" w:rsidP="000F0626">
            <w:pPr>
              <w:pStyle w:val="ListBullet"/>
              <w:rPr>
                <w:lang w:val="en-NZ"/>
              </w:rPr>
            </w:pPr>
            <w:r w:rsidRPr="000F0626">
              <w:t>provide leadership to individuals and teams</w:t>
            </w:r>
          </w:p>
        </w:tc>
      </w:tr>
      <w:tr w:rsidTr="0059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626" w:rsidP="000F0626">
            <w:pPr>
              <w:pStyle w:val="ListBullet"/>
            </w:pPr>
            <w:r w:rsidRPr="000F0626">
              <w:t xml:space="preserve">learn about the principles of command and control in relation to initial response to incidents </w:t>
            </w:r>
          </w:p>
          <w:p w:rsidR="00000000" w:rsidRPr="000F0626" w:rsidP="000F0626">
            <w:pPr>
              <w:pStyle w:val="ListBullet"/>
            </w:pPr>
            <w:r w:rsidRPr="000F0626">
              <w:t xml:space="preserve">learn about the </w:t>
            </w:r>
            <w:r w:rsidRPr="000F0626">
              <w:t>principles of supervision</w:t>
            </w:r>
          </w:p>
          <w:p w:rsidR="00000000" w:rsidP="000F0626">
            <w:pPr>
              <w:pStyle w:val="ListBullet"/>
              <w:rPr>
                <w:lang w:val="en-NZ"/>
              </w:rPr>
            </w:pPr>
            <w:r w:rsidRPr="000F0626">
              <w:t>learn about self-management issues such as time management, workplace administration requirements</w:t>
            </w:r>
          </w:p>
        </w:tc>
      </w:tr>
      <w:tr w:rsidTr="00594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626" w:rsidP="000F0626">
            <w:pPr>
              <w:pStyle w:val="ListBullet"/>
            </w:pPr>
            <w:r w:rsidRPr="000F0626">
              <w:t xml:space="preserve">collect and analyse data applicable to work </w:t>
            </w:r>
          </w:p>
          <w:p w:rsidR="00000000" w:rsidRPr="000F0626" w:rsidP="000F0626">
            <w:pPr>
              <w:pStyle w:val="ListBullet"/>
            </w:pPr>
            <w:r w:rsidRPr="000F0626">
              <w:t xml:space="preserve">record and document information collected in accordance with the organisation's requirements </w:t>
            </w:r>
          </w:p>
          <w:p w:rsidR="00000000" w:rsidRPr="000F0626" w:rsidP="000F0626">
            <w:pPr>
              <w:pStyle w:val="ListBullet"/>
            </w:pPr>
            <w:r w:rsidRPr="000F0626">
              <w:t>use communication equipment</w:t>
            </w:r>
          </w:p>
        </w:tc>
      </w:tr>
    </w:tbl>
    <w:p w:rsidR="00000000" w:rsidRPr="000F0626" w:rsidP="000F0626">
      <w:pPr>
        <w:pStyle w:val="BodyText"/>
      </w:pPr>
    </w:p>
    <w:p w:rsidR="00000000" w:rsidRPr="000F0626" w:rsidP="000F0626">
      <w:pPr>
        <w:pStyle w:val="AllowPageBreak"/>
      </w:pPr>
    </w:p>
    <w:p w:rsidR="00000000" w:rsidRPr="000F0626" w:rsidP="000F0626">
      <w:pPr>
        <w:pStyle w:val="Heading1"/>
      </w:pPr>
      <w:bookmarkStart w:id="7" w:name="O_53081"/>
      <w:bookmarkEnd w:id="7"/>
      <w:r w:rsidRPr="000F0626">
        <w:t>Packaging Rules</w:t>
      </w:r>
    </w:p>
    <w:tbl>
      <w:tblPr>
        <w:tblW w:w="94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069"/>
        <w:gridCol w:w="370"/>
      </w:tblGrid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626" w:rsidP="000F0626">
            <w:pPr>
              <w:pStyle w:val="BodyText"/>
            </w:pPr>
            <w:r w:rsidRPr="000F0626">
              <w:rPr>
                <w:rStyle w:val="SpecialBold"/>
              </w:rPr>
              <w:t>Code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rPr>
                <w:rStyle w:val="SpecialBold"/>
              </w:rPr>
              <w:t>Core Units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PUAOPE001B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Supervise response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PUAOPE004B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Conduct briefings/debriefings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PUATEA003B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Lead, manage and develop teams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626" w:rsidP="000F0626">
            <w:pPr>
              <w:pStyle w:val="BodyText"/>
            </w:pPr>
            <w:r w:rsidRPr="000F0626">
              <w:rPr>
                <w:rStyle w:val="SpecialBold"/>
              </w:rPr>
              <w:t>Code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rPr>
                <w:rStyle w:val="SpecialBold"/>
              </w:rPr>
              <w:t>Elective Units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PUAFIR401B</w:t>
            </w:r>
          </w:p>
        </w:tc>
        <w:tc>
          <w:tcPr>
            <w:tcW w:w="743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Obtain incident intelligence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PUAFIR402B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Supervise specialist response to aviation incidents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PUAFIR403B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Assess building plans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PUAFIR404B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Inspect dangerous goods facilities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PUAFIR405B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Collect, analyse and provide regulatory information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PUAFIR406B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Develop prescribed burning plans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PUAFIR407B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Conduct prescribed burning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PUAFIR408B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Plan aircraft operations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PUAFIR409B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Develop air attack strategies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BSBMGT401A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Show leadership in the workplace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PUACOM011B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Develop community awareness networks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PUACOM012B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Liaise with the media in the region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PUAMAN002B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Administer work group resources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PUAC0M006B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Plan and conduct a public awareness program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PUAEMR001B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Establish context and develop risk evaluation criteria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TAAASS401C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Plan and organise assessment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TAAASS301B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Contribute to assessment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OR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TAAASS402B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Assess competence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TAAASS404B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Participate in assessment validation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TAADEL401B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Plan and organise group-based delivery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TAADEL402B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Facilitate group-based learning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OR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TAADEL405B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Coordinate and facilitate distance-based learning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TAADES402B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Design and develop learning programs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TAATAS401B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Maintain information requirements of training and/or assessment organisations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PUAFIR410A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Provide safety advice at a rural/land management incident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PUAFIR411A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Provide safety advice at an urban incident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PUAOPE012A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Control a Level 1 incident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PUAOPE015</w:t>
            </w:r>
            <w:r w:rsidRPr="000F0626">
              <w:t>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Conduct briefings and debriefings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PUAOPE016A</w:t>
            </w:r>
          </w:p>
        </w:tc>
        <w:tc>
          <w:tcPr>
            <w:tcW w:w="743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626">
            <w:pPr>
              <w:pStyle w:val="BodyText"/>
              <w:rPr>
                <w:lang w:val="en-NZ"/>
              </w:rPr>
            </w:pPr>
            <w:r w:rsidRPr="000F0626">
              <w:t>Manage a multi-team sector</w:t>
            </w:r>
          </w:p>
        </w:tc>
      </w:tr>
      <w:tr w:rsidTr="00594AAF">
        <w:tblPrEx>
          <w:tblW w:w="94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90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626" w:rsidP="000F0626">
            <w:pPr>
              <w:pStyle w:val="BodyText"/>
            </w:pPr>
          </w:p>
          <w:p w:rsidR="00000000" w:rsidRPr="000F0626" w:rsidP="000F0626">
            <w:pPr>
              <w:pStyle w:val="BodyText"/>
            </w:pPr>
            <w:r w:rsidRPr="000F0626">
              <w:rPr>
                <w:rStyle w:val="SpecialBold"/>
              </w:rPr>
              <w:t>NOTES</w:t>
            </w:r>
          </w:p>
          <w:p w:rsidR="00000000" w:rsidRPr="000F0626" w:rsidP="000F0626">
            <w:pPr>
              <w:pStyle w:val="BodyText"/>
            </w:pPr>
            <w:r w:rsidRPr="000F0626">
              <w:t>It is important to note that where units of competency within this qualification have pre-requisite requirements, the learner must have been assessed as competent within a fire context prior to undertaking training or assessment.</w:t>
            </w:r>
          </w:p>
          <w:p w:rsidR="00000000" w:rsidRPr="000F0626" w:rsidP="000F0626">
            <w:pPr>
              <w:pStyle w:val="BodyText"/>
            </w:pPr>
            <w:r w:rsidRPr="000F0626">
              <w:t>BSB unit has been imported</w:t>
            </w:r>
            <w:r w:rsidRPr="000F0626">
              <w:t xml:space="preserve"> from the BSB01Training package.</w:t>
            </w:r>
          </w:p>
          <w:p w:rsidR="00000000" w:rsidRPr="000F0626" w:rsidP="000F0626">
            <w:pPr>
              <w:pStyle w:val="BodyText"/>
            </w:pPr>
            <w:r w:rsidRPr="000F0626">
              <w:t>TAA units have been imported from the TAA04 Training and Assessment Training Package.</w:t>
            </w:r>
          </w:p>
          <w:p w:rsidR="00000000" w:rsidRPr="000F0626" w:rsidP="000F0626">
            <w:pPr>
              <w:pStyle w:val="BodyText"/>
            </w:pPr>
          </w:p>
          <w:p w:rsidR="00000000" w:rsidRPr="000F0626" w:rsidP="000F0626">
            <w:pPr>
              <w:pStyle w:val="BodyText"/>
            </w:pPr>
            <w:r w:rsidRPr="000F0626">
              <w:t xml:space="preserve">Information about customising PUA00 Public Safety Training Package qualifications is on page </w:t>
            </w:r>
            <w:r w:rsidRPr="000F0626">
              <w:rPr>
                <w:rStyle w:val="Underline"/>
              </w:rPr>
              <w:t>12</w:t>
            </w:r>
            <w:r w:rsidRPr="000F0626">
              <w:t>.</w:t>
            </w:r>
          </w:p>
        </w:tc>
      </w:tr>
    </w:tbl>
    <w:p w:rsidR="00000000" w:rsidRPr="000F0626" w:rsidP="000F0626">
      <w:pPr>
        <w:pStyle w:val="BodyText"/>
      </w:pPr>
    </w:p>
    <w:p w:rsidR="00000000" w:rsidRPr="000F0626" w:rsidP="000F0626"/>
    <w:sectPr w:rsidSect="000F06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94AAF" w:rsidP="00594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AF" w:rsidP="000F0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AAF" w:rsidP="000F0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94AAF" w:rsidP="000F062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94AAF" w:rsidP="00594AAF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AF" w:rsidP="000F0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PUA40301 Certificate IV in Public Safety (Firefighting Supervision)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94AAF" w:rsidP="000F062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7044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6C0C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F0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626"/>
  </w:style>
  <w:style w:type="character" w:customStyle="1" w:styleId="Heading1Char">
    <w:name w:val="Heading 1 Char"/>
    <w:basedOn w:val="DefaultParagraphFont"/>
    <w:link w:val="Heading1"/>
    <w:rsid w:val="000F0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6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62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F0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62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F06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0626"/>
    <w:rPr>
      <w:b/>
      <w:spacing w:val="0"/>
    </w:rPr>
  </w:style>
  <w:style w:type="paragraph" w:styleId="Header">
    <w:name w:val="header"/>
    <w:basedOn w:val="Normal"/>
    <w:link w:val="HeaderChar"/>
    <w:rsid w:val="000F0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F062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F0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0F0626"/>
    <w:rPr>
      <w:u w:val="single"/>
    </w:rPr>
  </w:style>
  <w:style w:type="character" w:customStyle="1" w:styleId="Heading2Char">
    <w:name w:val="Heading 2 Char"/>
    <w:basedOn w:val="DefaultParagraphFont"/>
    <w:link w:val="Heading2"/>
    <w:rsid w:val="000F0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62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F062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F062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F0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F0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6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6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0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062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0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62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F0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6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626"/>
    <w:rPr>
      <w:i/>
    </w:rPr>
  </w:style>
  <w:style w:type="paragraph" w:styleId="Caption">
    <w:name w:val="caption"/>
    <w:basedOn w:val="BodyText"/>
    <w:next w:val="Normal"/>
    <w:qFormat/>
    <w:rsid w:val="000F0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626"/>
  </w:style>
  <w:style w:type="paragraph" w:styleId="TableofFigures">
    <w:name w:val="table of figures"/>
    <w:basedOn w:val="Normal"/>
    <w:next w:val="Normal"/>
    <w:semiHidden/>
    <w:rsid w:val="000F0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626"/>
    <w:pPr>
      <w:numPr>
        <w:numId w:val="10"/>
      </w:numPr>
    </w:pPr>
  </w:style>
  <w:style w:type="character" w:customStyle="1" w:styleId="WingdingSymbols">
    <w:name w:val="Wingding Symbols"/>
    <w:rsid w:val="000F0626"/>
    <w:rPr>
      <w:rFonts w:ascii="Wingdings" w:hAnsi="Wingdings"/>
    </w:rPr>
  </w:style>
  <w:style w:type="paragraph" w:customStyle="1" w:styleId="TableHeading">
    <w:name w:val="Table Heading"/>
    <w:basedOn w:val="HeadingBase"/>
    <w:rsid w:val="000F06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626"/>
    <w:rPr>
      <w:color w:val="0033CC"/>
      <w:u w:val="none"/>
    </w:rPr>
  </w:style>
  <w:style w:type="paragraph" w:customStyle="1" w:styleId="BodyTextRight">
    <w:name w:val="Body Text Right"/>
    <w:basedOn w:val="BodyText"/>
    <w:rsid w:val="000F0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6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62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F0626"/>
    <w:rPr>
      <w:sz w:val="32"/>
    </w:rPr>
  </w:style>
  <w:style w:type="paragraph" w:customStyle="1" w:styleId="HeadingProcedure">
    <w:name w:val="Heading Procedure"/>
    <w:basedOn w:val="HeadingBase"/>
    <w:next w:val="Normal"/>
    <w:rsid w:val="000F0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626"/>
    <w:pPr>
      <w:spacing w:before="60" w:after="60"/>
    </w:pPr>
  </w:style>
  <w:style w:type="paragraph" w:styleId="ListContinue">
    <w:name w:val="List Continue"/>
    <w:basedOn w:val="List"/>
    <w:rsid w:val="000F0626"/>
    <w:pPr>
      <w:ind w:firstLine="0"/>
    </w:pPr>
  </w:style>
  <w:style w:type="paragraph" w:customStyle="1" w:styleId="ListNote">
    <w:name w:val="List Note"/>
    <w:basedOn w:val="List"/>
    <w:rsid w:val="000F0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626"/>
    <w:rPr>
      <w:rFonts w:ascii="Courier New" w:hAnsi="Courier New"/>
    </w:rPr>
  </w:style>
  <w:style w:type="paragraph" w:customStyle="1" w:styleId="NoteBullet">
    <w:name w:val="Note Bullet"/>
    <w:basedOn w:val="Note"/>
    <w:rsid w:val="000F0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6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62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F0626"/>
    <w:rPr>
      <w:b/>
      <w:smallCaps/>
    </w:rPr>
  </w:style>
  <w:style w:type="paragraph" w:customStyle="1" w:styleId="TableListNumber">
    <w:name w:val="Table List Number"/>
    <w:basedOn w:val="ListNumber"/>
    <w:rsid w:val="000F0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626"/>
    <w:pPr>
      <w:numPr>
        <w:numId w:val="8"/>
      </w:numPr>
    </w:pPr>
  </w:style>
  <w:style w:type="paragraph" w:customStyle="1" w:styleId="ListAlpha2">
    <w:name w:val="List Alpha 2"/>
    <w:basedOn w:val="List2"/>
    <w:rsid w:val="000F0626"/>
    <w:pPr>
      <w:numPr>
        <w:numId w:val="7"/>
      </w:numPr>
    </w:pPr>
  </w:style>
  <w:style w:type="paragraph" w:styleId="List2">
    <w:name w:val="List 2"/>
    <w:basedOn w:val="BodyText"/>
    <w:rsid w:val="000F06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6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6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626"/>
    <w:pPr>
      <w:numPr>
        <w:numId w:val="2"/>
      </w:numPr>
    </w:pPr>
  </w:style>
  <w:style w:type="paragraph" w:styleId="ListBullet5">
    <w:name w:val="List Bullet 5"/>
    <w:basedOn w:val="List5"/>
    <w:rsid w:val="000F0626"/>
    <w:pPr>
      <w:numPr>
        <w:numId w:val="3"/>
      </w:numPr>
    </w:pPr>
  </w:style>
  <w:style w:type="paragraph" w:styleId="ListContinue2">
    <w:name w:val="List Continue 2"/>
    <w:basedOn w:val="List2"/>
    <w:rsid w:val="000F0626"/>
    <w:pPr>
      <w:ind w:firstLine="0"/>
    </w:pPr>
  </w:style>
  <w:style w:type="paragraph" w:styleId="ListContinue3">
    <w:name w:val="List Continue 3"/>
    <w:basedOn w:val="List3"/>
    <w:rsid w:val="000F0626"/>
    <w:pPr>
      <w:ind w:left="1021" w:firstLine="0"/>
    </w:pPr>
  </w:style>
  <w:style w:type="paragraph" w:styleId="ListContinue4">
    <w:name w:val="List Continue 4"/>
    <w:basedOn w:val="List4"/>
    <w:rsid w:val="000F0626"/>
    <w:pPr>
      <w:ind w:firstLine="0"/>
    </w:pPr>
  </w:style>
  <w:style w:type="paragraph" w:styleId="ListContinue5">
    <w:name w:val="List Continue 5"/>
    <w:basedOn w:val="List5"/>
    <w:rsid w:val="000F0626"/>
    <w:pPr>
      <w:ind w:firstLine="0"/>
    </w:pPr>
  </w:style>
  <w:style w:type="paragraph" w:styleId="ListNumber3">
    <w:name w:val="List Number 3"/>
    <w:basedOn w:val="List3"/>
    <w:rsid w:val="000F0626"/>
    <w:pPr>
      <w:numPr>
        <w:numId w:val="4"/>
      </w:numPr>
    </w:pPr>
  </w:style>
  <w:style w:type="paragraph" w:styleId="ListNumber4">
    <w:name w:val="List Number 4"/>
    <w:basedOn w:val="List4"/>
    <w:rsid w:val="000F0626"/>
    <w:pPr>
      <w:numPr>
        <w:numId w:val="5"/>
      </w:numPr>
    </w:pPr>
  </w:style>
  <w:style w:type="paragraph" w:styleId="ListNumber5">
    <w:name w:val="List Number 5"/>
    <w:basedOn w:val="List5"/>
    <w:rsid w:val="000F0626"/>
    <w:pPr>
      <w:numPr>
        <w:numId w:val="6"/>
      </w:numPr>
    </w:pPr>
  </w:style>
  <w:style w:type="paragraph" w:styleId="BlockText">
    <w:name w:val="Block Text"/>
    <w:basedOn w:val="Normal"/>
    <w:rsid w:val="000F0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626"/>
    <w:rPr>
      <w:sz w:val="16"/>
      <w:vertAlign w:val="superscript"/>
    </w:rPr>
  </w:style>
  <w:style w:type="character" w:customStyle="1" w:styleId="Symbols">
    <w:name w:val="Symbols"/>
    <w:basedOn w:val="DefaultParagraphFont"/>
    <w:rsid w:val="000F0626"/>
    <w:rPr>
      <w:rFonts w:ascii="Symbol" w:hAnsi="Symbol"/>
    </w:rPr>
  </w:style>
  <w:style w:type="character" w:customStyle="1" w:styleId="MenuOptions">
    <w:name w:val="Menu Options"/>
    <w:basedOn w:val="DefaultParagraphFont"/>
    <w:rsid w:val="000F0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626"/>
    <w:rPr>
      <w:b/>
    </w:rPr>
  </w:style>
  <w:style w:type="character" w:customStyle="1" w:styleId="Underlined">
    <w:name w:val="Underlined"/>
    <w:basedOn w:val="DefaultParagraphFont"/>
    <w:rsid w:val="000F0626"/>
    <w:rPr>
      <w:u w:val="single"/>
    </w:rPr>
  </w:style>
  <w:style w:type="paragraph" w:customStyle="1" w:styleId="TableBodyTextRight">
    <w:name w:val="Table Body Text Right"/>
    <w:basedOn w:val="TableBodyText"/>
    <w:rsid w:val="000F0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626"/>
    <w:rPr>
      <w:sz w:val="18"/>
    </w:rPr>
  </w:style>
  <w:style w:type="paragraph" w:customStyle="1" w:styleId="BodySmallRight">
    <w:name w:val="Body Small Right"/>
    <w:basedOn w:val="BodyTextRight"/>
    <w:rsid w:val="000F0626"/>
    <w:rPr>
      <w:sz w:val="18"/>
      <w:szCs w:val="18"/>
    </w:rPr>
  </w:style>
  <w:style w:type="paragraph" w:customStyle="1" w:styleId="MarginEdition">
    <w:name w:val="Margin Edition"/>
    <w:basedOn w:val="MarginNote"/>
    <w:rsid w:val="000F0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626"/>
    <w:rPr>
      <w:sz w:val="2"/>
      <w:szCs w:val="2"/>
    </w:rPr>
  </w:style>
  <w:style w:type="character" w:customStyle="1" w:styleId="Small">
    <w:name w:val="Small"/>
    <w:basedOn w:val="DefaultParagraphFont"/>
    <w:rsid w:val="000F0626"/>
    <w:rPr>
      <w:sz w:val="16"/>
    </w:rPr>
  </w:style>
  <w:style w:type="paragraph" w:customStyle="1" w:styleId="WideTable">
    <w:name w:val="Wide Table"/>
    <w:basedOn w:val="Normal"/>
    <w:rsid w:val="000F0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626"/>
  </w:style>
  <w:style w:type="paragraph" w:styleId="Quote">
    <w:name w:val="Quote"/>
    <w:basedOn w:val="Heading1"/>
    <w:link w:val="QuoteChar"/>
    <w:qFormat/>
    <w:rsid w:val="000F0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626"/>
    <w:pPr>
      <w:pageBreakBefore/>
    </w:pPr>
  </w:style>
  <w:style w:type="paragraph" w:customStyle="1" w:styleId="Border">
    <w:name w:val="Border"/>
    <w:basedOn w:val="Normal"/>
    <w:qFormat/>
    <w:rsid w:val="000F0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62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F0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0F0626"/>
    <w:rPr>
      <w:b/>
      <w:i/>
      <w:u w:val="none"/>
    </w:rPr>
  </w:style>
  <w:style w:type="paragraph" w:styleId="BalloonText">
    <w:name w:val="Balloon Text"/>
    <w:basedOn w:val="Normal"/>
    <w:link w:val="BalloonTextChar"/>
    <w:rsid w:val="000F0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62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F06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62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5252</Characters>
  <Application>Microsoft Office Word</Application>
  <DocSecurity>0</DocSecurity>
  <Lines>199</Lines>
  <Paragraphs>142</Paragraphs>
  <ScaleCrop>false</ScaleCrop>
  <Company>Author-it Software Corporation Ltd.</Company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PUA40301 Certificate IV in Public Safety (Firefighting Supervision)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2012-05-27T07:18:00Z</dcterms:created>
  <dcterms:modified xsi:type="dcterms:W3CDTF">2012-05-27T07:18:00Z</dcterms:modified>
</cp:coreProperties>
</file>