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60C" w:rsidP="000C060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PUA32510 Certificate III in Public Safety (Explosive Ordnance Proof and Experimental)</w:t>
      </w:r>
      <w:r>
        <w:fldChar w:fldCharType="end"/>
      </w:r>
    </w:p>
    <w:p w:rsidR="000C060C" w:rsidP="000C060C">
      <w:pPr>
        <w:pStyle w:val="Version"/>
        <w:sectPr w:rsidSect="007E23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374" w:rsidP="007E2374">
      <w:pPr>
        <w:pStyle w:val="SuperHeading"/>
      </w:pPr>
      <w:r w:rsidRPr="007E2374">
        <w:t>PUA32510 Certificate III in Public Safety (Explosive Ordnance Proof and Experimental)</w:t>
      </w:r>
    </w:p>
    <w:p w:rsidR="00000000" w:rsidRPr="007E2374" w:rsidP="007E2374">
      <w:pPr>
        <w:pStyle w:val="Heading1"/>
      </w:pPr>
      <w:bookmarkStart w:id="1" w:name="O_53011"/>
      <w:bookmarkEnd w:id="1"/>
      <w:r w:rsidRPr="007E2374">
        <w:t>Modification History</w:t>
      </w:r>
    </w:p>
    <w:p w:rsidR="00000000" w:rsidRPr="007E2374" w:rsidP="007E2374">
      <w:pPr>
        <w:pStyle w:val="BodyText"/>
      </w:pPr>
      <w:r w:rsidRPr="007E2374">
        <w:t>Not applicable.</w:t>
      </w:r>
    </w:p>
    <w:p w:rsidR="00000000" w:rsidRPr="007E2374" w:rsidP="007E2374">
      <w:pPr>
        <w:pStyle w:val="AllowPageBreak"/>
      </w:pPr>
    </w:p>
    <w:p w:rsidR="00000000" w:rsidRPr="007E2374" w:rsidP="007E2374">
      <w:pPr>
        <w:pStyle w:val="Heading1"/>
      </w:pPr>
      <w:bookmarkStart w:id="2" w:name="O_53012"/>
      <w:bookmarkEnd w:id="2"/>
      <w:r w:rsidRPr="007E2374">
        <w:t>Description</w:t>
      </w:r>
    </w:p>
    <w:p w:rsidR="00000000" w:rsidRPr="007E2374" w:rsidP="007E2374">
      <w:pPr>
        <w:pStyle w:val="BodyText"/>
      </w:pPr>
      <w:r w:rsidRPr="007E2374">
        <w:t>No</w:t>
      </w:r>
      <w:r w:rsidRPr="007E2374">
        <w:t>t applicable.</w:t>
      </w:r>
    </w:p>
    <w:p w:rsidR="00000000" w:rsidRPr="007E2374" w:rsidP="007E2374">
      <w:pPr>
        <w:pStyle w:val="AllowPageBreak"/>
      </w:pPr>
    </w:p>
    <w:p w:rsidR="00000000" w:rsidRPr="007E2374" w:rsidP="007E2374">
      <w:pPr>
        <w:pStyle w:val="Heading1"/>
      </w:pPr>
      <w:bookmarkStart w:id="3" w:name="O_53013"/>
      <w:bookmarkEnd w:id="3"/>
      <w:r w:rsidRPr="007E2374">
        <w:t>Pathways Information</w:t>
      </w:r>
    </w:p>
    <w:p w:rsidR="00000000" w:rsidRPr="007E2374" w:rsidP="007E2374">
      <w:pPr>
        <w:pStyle w:val="BodyText"/>
      </w:pPr>
      <w:r w:rsidRPr="007E2374">
        <w:t>Not applicable.</w:t>
      </w:r>
    </w:p>
    <w:p w:rsidR="00000000" w:rsidRPr="007E2374" w:rsidP="007E2374">
      <w:pPr>
        <w:pStyle w:val="AllowPageBreak"/>
      </w:pPr>
    </w:p>
    <w:p w:rsidR="00000000" w:rsidRPr="007E2374" w:rsidP="007E2374">
      <w:pPr>
        <w:pStyle w:val="Heading1"/>
      </w:pPr>
      <w:bookmarkStart w:id="4" w:name="O_53014"/>
      <w:bookmarkEnd w:id="4"/>
      <w:r w:rsidRPr="007E2374">
        <w:t>Licensing/Regulatory Information</w:t>
      </w:r>
    </w:p>
    <w:p w:rsidR="00000000" w:rsidRPr="007E2374" w:rsidP="007E2374">
      <w:pPr>
        <w:pStyle w:val="BodyText"/>
      </w:pPr>
      <w:r w:rsidRPr="007E2374">
        <w:t>Not applicable.</w:t>
      </w:r>
    </w:p>
    <w:p w:rsidR="00000000" w:rsidRPr="007E2374" w:rsidP="007E2374">
      <w:pPr>
        <w:pStyle w:val="AllowPageBreak"/>
      </w:pPr>
    </w:p>
    <w:p w:rsidR="00000000" w:rsidRPr="007E2374" w:rsidP="007E2374">
      <w:pPr>
        <w:pStyle w:val="Heading1"/>
      </w:pPr>
      <w:bookmarkStart w:id="5" w:name="O_53015"/>
      <w:bookmarkEnd w:id="5"/>
      <w:r w:rsidRPr="007E2374">
        <w:t>Entry Requirements</w:t>
      </w:r>
    </w:p>
    <w:p w:rsidR="00000000" w:rsidRPr="007E2374" w:rsidP="007E2374">
      <w:pPr>
        <w:pStyle w:val="BodyText"/>
      </w:pPr>
      <w:r w:rsidRPr="007E2374">
        <w:t>Not applicable.</w:t>
      </w:r>
    </w:p>
    <w:p w:rsidR="00000000" w:rsidRPr="007E2374" w:rsidP="007E2374">
      <w:pPr>
        <w:pStyle w:val="AllowPageBreak"/>
      </w:pPr>
    </w:p>
    <w:p w:rsidR="00000000" w:rsidRPr="007E2374" w:rsidP="007E2374">
      <w:pPr>
        <w:pStyle w:val="Heading1"/>
      </w:pPr>
      <w:bookmarkStart w:id="6" w:name="O_53016"/>
      <w:bookmarkEnd w:id="6"/>
      <w:r w:rsidRPr="007E2374">
        <w:t>Employability Skills Summary</w:t>
      </w:r>
    </w:p>
    <w:p w:rsidR="00000000" w:rsidRPr="007E2374" w:rsidP="007E2374">
      <w:pPr>
        <w:pStyle w:val="BodyText"/>
      </w:pPr>
      <w:r w:rsidRPr="007E2374">
        <w:rPr>
          <w:rStyle w:val="SpecialBold"/>
        </w:rPr>
        <w:t>Employa</w:t>
      </w:r>
      <w:r w:rsidRPr="007E2374">
        <w:rPr>
          <w:rStyle w:val="SpecialBold"/>
        </w:rPr>
        <w:t>bility Skills Summary for PUA32510 Certificate III in Public Safety</w:t>
      </w:r>
      <w:r w:rsidRPr="007E2374">
        <w:t xml:space="preserve"> (</w:t>
      </w:r>
      <w:r w:rsidRPr="007E2374">
        <w:rPr>
          <w:rStyle w:val="SpecialBold"/>
        </w:rPr>
        <w:t>Explosive Ordnance Proof and Experimental</w:t>
      </w:r>
      <w:r w:rsidRPr="007E2374">
        <w:t>)</w:t>
      </w:r>
    </w:p>
    <w:p w:rsidR="00000000" w:rsidRPr="007E2374" w:rsidP="007E2374">
      <w:pPr>
        <w:pStyle w:val="BodyText"/>
      </w:pPr>
      <w:r w:rsidRPr="007E2374">
        <w:t xml:space="preserve">Employability Skills are part of a unit of competency. </w:t>
      </w:r>
    </w:p>
    <w:p w:rsidR="00000000" w:rsidRPr="007E2374" w:rsidP="007E2374">
      <w:pPr>
        <w:pStyle w:val="BodyText"/>
      </w:pPr>
      <w:r w:rsidRPr="007E2374">
        <w:t>Employability Skills statements from a selection of units of competency from the PUA3251</w:t>
      </w:r>
      <w:r w:rsidRPr="007E2374">
        <w:t>0 Certificate III in Public Safety (Explosive Ordnance Proof and Experimental) have been reproduced in the table below.</w:t>
      </w:r>
    </w:p>
    <w:p w:rsidR="00000000" w:rsidRPr="007E2374" w:rsidP="007E2374">
      <w:pPr>
        <w:pStyle w:val="BodyText"/>
      </w:pPr>
      <w:r w:rsidRPr="007E2374">
        <w:t>This table provides an example of Employability Skills for the qualification because Employability Skills within a qualification will va</w:t>
      </w:r>
      <w:r w:rsidRPr="007E2374">
        <w:t>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374" w:rsidP="007E2374">
            <w:pPr>
              <w:pStyle w:val="BodyText"/>
            </w:pPr>
            <w:r w:rsidRPr="007E2374">
              <w:t>Public Safety qualifications have core units (which must be achieved) and elective units (where there is a choice of units which must be achieved) so different Employability Skills Summaries are possible</w:t>
            </w:r>
            <w:r w:rsidRPr="007E2374">
              <w:t xml:space="preserve"> within the one qualification, depending on the package of core units and chosen elective units.</w:t>
            </w:r>
          </w:p>
          <w:p w:rsidR="00000000" w:rsidRPr="007E2374" w:rsidP="007E2374">
            <w:pPr>
              <w:pStyle w:val="BodyText"/>
            </w:pPr>
            <w:r w:rsidRPr="007E2374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rPr>
                <w:rStyle w:val="SpecialBold"/>
              </w:rPr>
              <w:t>Employability Skills Statement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374" w:rsidP="007E2374">
            <w:pPr>
              <w:pStyle w:val="ListBullet"/>
            </w:pPr>
            <w:r w:rsidRPr="007E2374">
              <w:t xml:space="preserve">access and clarify safety procedures and instructions </w:t>
            </w:r>
          </w:p>
          <w:p w:rsidR="00000000" w:rsidRPr="007E2374" w:rsidP="007E2374">
            <w:pPr>
              <w:pStyle w:val="ListBullet"/>
            </w:pPr>
            <w:r w:rsidRPr="007E2374">
              <w:t>access, read, interpret and apply info</w:t>
            </w:r>
            <w:r w:rsidRPr="007E2374">
              <w:t>rmation on safety</w:t>
            </w:r>
          </w:p>
          <w:p w:rsidR="00000000" w:rsidRPr="007E2374" w:rsidP="007E2374">
            <w:pPr>
              <w:pStyle w:val="ListBullet"/>
            </w:pPr>
            <w:r w:rsidRPr="007E2374">
              <w:t>follow instructions/directives and report information</w:t>
            </w:r>
          </w:p>
          <w:p w:rsidR="00000000" w:rsidRPr="007E2374" w:rsidP="007E2374">
            <w:pPr>
              <w:pStyle w:val="ListBullet"/>
            </w:pPr>
            <w:r w:rsidRPr="007E2374">
              <w:t xml:space="preserve">identify, analyse and confirm requirements to enter an explosive ordnance storage area/facility from work requests/instructions </w:t>
            </w:r>
          </w:p>
          <w:p w:rsidR="00000000" w:rsidRPr="007E2374" w:rsidP="007E2374">
            <w:pPr>
              <w:pStyle w:val="ListBullet"/>
            </w:pPr>
            <w:r w:rsidRPr="007E2374">
              <w:t xml:space="preserve">identify and act on or report, breaches in site safety </w:t>
            </w:r>
          </w:p>
          <w:p w:rsidR="00000000" w:rsidRPr="007E2374" w:rsidP="007E2374">
            <w:pPr>
              <w:pStyle w:val="ListBullet"/>
            </w:pPr>
            <w:r w:rsidRPr="007E2374">
              <w:t xml:space="preserve">identify and note organisation incident and injury statistics </w:t>
            </w:r>
          </w:p>
          <w:p w:rsidR="00000000" w:rsidRPr="007E2374" w:rsidP="007E2374">
            <w:pPr>
              <w:pStyle w:val="ListBullet"/>
            </w:pPr>
            <w:r w:rsidRPr="007E2374">
              <w:t>identify and report incidents</w:t>
            </w:r>
          </w:p>
          <w:p w:rsidR="00000000" w:rsidRPr="007E2374" w:rsidP="007E2374">
            <w:pPr>
              <w:pStyle w:val="ListBullet"/>
            </w:pPr>
            <w:r w:rsidRPr="007E2374">
              <w:t>identify documentation and licensing limitations</w:t>
            </w:r>
          </w:p>
          <w:p w:rsidR="00000000" w:rsidRPr="007E2374" w:rsidP="007E2374">
            <w:pPr>
              <w:pStyle w:val="ListBullet"/>
            </w:pPr>
            <w:r w:rsidRPr="007E2374">
              <w:t>identify hazardous materials labels and characteristics</w:t>
            </w:r>
          </w:p>
          <w:p w:rsidR="00000000" w:rsidRPr="007E2374" w:rsidP="007E2374">
            <w:pPr>
              <w:pStyle w:val="ListBullet"/>
            </w:pPr>
            <w:r w:rsidRPr="007E2374">
              <w:t>obtain relevant authorisation before specialised and hazardous work is carried out</w:t>
            </w:r>
          </w:p>
          <w:p w:rsidR="00000000" w:rsidRPr="007E2374" w:rsidP="007E2374">
            <w:pPr>
              <w:pStyle w:val="ListBullet"/>
            </w:pPr>
            <w:r w:rsidRPr="007E2374">
              <w:t xml:space="preserve">read to a level required to interpret job instructions, workplace </w:t>
            </w:r>
            <w:r w:rsidRPr="007E2374">
              <w:t>forms and reports</w:t>
            </w:r>
          </w:p>
          <w:p w:rsidR="00000000" w:rsidRPr="007E2374" w:rsidP="007E2374">
            <w:pPr>
              <w:pStyle w:val="ListBullet"/>
            </w:pPr>
            <w:r w:rsidRPr="007E2374">
              <w:t xml:space="preserve">record and report details of first aid administered </w:t>
            </w:r>
          </w:p>
          <w:p w:rsidR="00000000" w:rsidRPr="007E2374" w:rsidP="007E2374">
            <w:pPr>
              <w:pStyle w:val="ListBullet"/>
            </w:pPr>
            <w:r w:rsidRPr="007E2374">
              <w:t>record and report incidents and inju</w:t>
            </w:r>
            <w:r w:rsidRPr="007E2374">
              <w:t xml:space="preserve">ries </w:t>
            </w:r>
          </w:p>
          <w:p w:rsidR="00000000" w:rsidRPr="007E2374" w:rsidP="007E2374">
            <w:pPr>
              <w:pStyle w:val="ListBullet"/>
            </w:pPr>
            <w:r w:rsidRPr="007E2374">
              <w:t>use a variety of verbal and non-verbal communication techniques</w:t>
            </w:r>
          </w:p>
          <w:p w:rsidR="00000000" w:rsidP="007E2374">
            <w:pPr>
              <w:pStyle w:val="ListBullet"/>
              <w:rPr>
                <w:lang w:val="en-NZ"/>
              </w:rPr>
            </w:pPr>
            <w:r w:rsidRPr="007E2374">
              <w:t>write at the level required to complete workplace documentation and reports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374" w:rsidP="007E2374">
            <w:pPr>
              <w:pStyle w:val="ListBullet"/>
            </w:pPr>
            <w:r w:rsidRPr="007E2374">
              <w:t xml:space="preserve">apply principles of team work, and team aims and objectives </w:t>
            </w:r>
          </w:p>
          <w:p w:rsidR="00000000" w:rsidRPr="007E2374" w:rsidP="007E2374">
            <w:pPr>
              <w:pStyle w:val="ListBullet"/>
            </w:pPr>
            <w:r w:rsidRPr="007E2374">
              <w:t>encourage other team members</w:t>
            </w:r>
          </w:p>
          <w:p w:rsidR="00000000" w:rsidRPr="007E2374" w:rsidP="007E2374">
            <w:pPr>
              <w:pStyle w:val="ListBullet"/>
            </w:pPr>
            <w:r w:rsidRPr="007E2374">
              <w:t>liaise with relevant personnel</w:t>
            </w:r>
          </w:p>
          <w:p w:rsidR="00000000" w:rsidP="007E2374">
            <w:pPr>
              <w:pStyle w:val="ListBullet"/>
              <w:rPr>
                <w:lang w:val="en-NZ"/>
              </w:rPr>
            </w:pPr>
            <w:r w:rsidRPr="007E2374">
              <w:t>recognise individual differences in the workplace, to value these differences and to adjust behaviour to account for these differences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374" w:rsidP="007E2374">
            <w:pPr>
              <w:pStyle w:val="ListBullet"/>
            </w:pPr>
            <w:r w:rsidRPr="007E2374">
              <w:t xml:space="preserve">apply emergency and contingency procedures </w:t>
            </w:r>
          </w:p>
          <w:p w:rsidR="00000000" w:rsidRPr="007E2374" w:rsidP="007E2374">
            <w:pPr>
              <w:pStyle w:val="ListBullet"/>
            </w:pPr>
            <w:r w:rsidRPr="007E2374">
              <w:t>assess and apply compatibilit</w:t>
            </w:r>
            <w:r w:rsidRPr="007E2374">
              <w:t xml:space="preserve">y </w:t>
            </w:r>
          </w:p>
          <w:p w:rsidR="00000000" w:rsidRPr="007E2374" w:rsidP="007E2374">
            <w:pPr>
              <w:pStyle w:val="ListBullet"/>
            </w:pPr>
            <w:r w:rsidRPr="007E2374">
              <w:t xml:space="preserve">calculate and apply net explosive quantity </w:t>
            </w:r>
          </w:p>
          <w:p w:rsidR="00000000" w:rsidRPr="007E2374" w:rsidP="007E2374">
            <w:pPr>
              <w:pStyle w:val="ListBullet"/>
            </w:pPr>
            <w:r w:rsidRPr="007E2374">
              <w:t>prepare procedures to rectify problems or non-adherence to policy identified during the inspection</w:t>
            </w:r>
          </w:p>
          <w:p w:rsidR="00000000" w:rsidP="007E2374">
            <w:pPr>
              <w:pStyle w:val="ListBullet"/>
              <w:rPr>
                <w:lang w:val="en-NZ"/>
              </w:rPr>
            </w:pPr>
            <w:r w:rsidRPr="007E2374">
              <w:t>use knowledge of service environments to assist in work and to guide problem solving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374" w:rsidP="007E2374">
            <w:pPr>
              <w:pStyle w:val="ListBullet"/>
            </w:pPr>
            <w:r w:rsidRPr="007E2374">
              <w:t xml:space="preserve">maintain and/or refurbish site/equipment in accordance with organisational policies and procedures, and Range Standing Orders </w:t>
            </w:r>
          </w:p>
          <w:p w:rsidR="00000000" w:rsidP="007E2374">
            <w:pPr>
              <w:pStyle w:val="ListBullet"/>
              <w:rPr>
                <w:lang w:val="en-NZ"/>
              </w:rPr>
            </w:pPr>
            <w:r w:rsidRPr="007E2374">
              <w:t>undertake liaison and notification of parties affected by the disposal in accordance with organisationa</w:t>
            </w:r>
            <w:r w:rsidRPr="007E2374">
              <w:t>l policies and procedures and Range Standing Orders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374" w:rsidP="007E2374">
            <w:pPr>
              <w:pStyle w:val="ListBullet"/>
            </w:pPr>
            <w:r w:rsidRPr="007E2374">
              <w:t>apply occupational health and safety requirements including those contained in organisational procedures, throughout the operation</w:t>
            </w:r>
          </w:p>
          <w:p w:rsidR="00000000" w:rsidRPr="007E2374" w:rsidP="007E2374">
            <w:pPr>
              <w:pStyle w:val="ListBullet"/>
            </w:pPr>
            <w:r w:rsidRPr="007E2374">
              <w:t>determine the task/s to be performed, the resour</w:t>
            </w:r>
            <w:r w:rsidRPr="007E2374">
              <w:t xml:space="preserve">ces to be allocated and the constraints that must be observed for their achievement </w:t>
            </w:r>
          </w:p>
          <w:p w:rsidR="00000000" w:rsidRPr="007E2374" w:rsidP="007E2374">
            <w:pPr>
              <w:pStyle w:val="ListBullet"/>
            </w:pPr>
            <w:r w:rsidRPr="007E2374">
              <w:t>develop and implement an explosive ordnance and/or weapons system policy</w:t>
            </w:r>
          </w:p>
          <w:p w:rsidR="00000000" w:rsidRPr="007E2374" w:rsidP="007E2374">
            <w:pPr>
              <w:pStyle w:val="ListBullet"/>
            </w:pPr>
            <w:r w:rsidRPr="007E2374">
              <w:t>prepare and plan inspection</w:t>
            </w:r>
          </w:p>
          <w:p w:rsidR="00000000" w:rsidRPr="007E2374" w:rsidP="007E2374">
            <w:pPr>
              <w:pStyle w:val="ListBullet"/>
            </w:pPr>
            <w:r w:rsidRPr="007E2374">
              <w:t>prepare for disposal</w:t>
            </w:r>
          </w:p>
          <w:p w:rsidR="00000000" w:rsidRPr="007E2374" w:rsidP="007E2374">
            <w:pPr>
              <w:pStyle w:val="ListBullet"/>
            </w:pPr>
            <w:r w:rsidRPr="007E2374">
              <w:t>prepare for entry</w:t>
            </w:r>
          </w:p>
          <w:p w:rsidR="00000000" w:rsidP="007E2374">
            <w:pPr>
              <w:pStyle w:val="ListBullet"/>
              <w:rPr>
                <w:lang w:val="en-NZ"/>
              </w:rPr>
            </w:pPr>
            <w:r w:rsidRPr="007E2374">
              <w:t>research and identify environme</w:t>
            </w:r>
            <w:r w:rsidRPr="007E2374">
              <w:t>ntal extremes related to the service environments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374" w:rsidP="007E2374">
            <w:pPr>
              <w:pStyle w:val="ListBullet"/>
            </w:pPr>
            <w:r w:rsidRPr="007E2374">
              <w:t>apply personal safety measures</w:t>
            </w:r>
          </w:p>
          <w:p w:rsidR="00000000" w:rsidRPr="007E2374" w:rsidP="007E2374">
            <w:pPr>
              <w:pStyle w:val="ListBullet"/>
            </w:pPr>
            <w:r w:rsidRPr="007E2374">
              <w:t>ensure personal behaviour shows sensitivity to the differences between colleagues</w:t>
            </w:r>
          </w:p>
          <w:p w:rsidR="00000000" w:rsidRPr="007E2374" w:rsidP="007E2374">
            <w:pPr>
              <w:pStyle w:val="ListBullet"/>
            </w:pPr>
            <w:r w:rsidRPr="007E2374">
              <w:t xml:space="preserve">meet personal protection equipment requirements </w:t>
            </w:r>
          </w:p>
          <w:p w:rsidR="00000000" w:rsidP="007E2374">
            <w:pPr>
              <w:pStyle w:val="ListBullet"/>
              <w:rPr>
                <w:lang w:val="en-NZ"/>
              </w:rPr>
            </w:pPr>
            <w:r w:rsidRPr="007E2374">
              <w:t xml:space="preserve">recognise and apply individual responsibilities regarding hazardous materials 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374" w:rsidP="007E2374">
            <w:pPr>
              <w:pStyle w:val="ListBullet"/>
            </w:pPr>
            <w:r w:rsidRPr="007E2374">
              <w:t>learn about Depot Standing Instructions, Section Procedural Instructions (SPI), Departmental Maintenance Procedure Instructions (DMPI) and Technical Instructions Armam</w:t>
            </w:r>
            <w:r w:rsidRPr="007E2374">
              <w:t>ent Depots (TIAD)</w:t>
            </w:r>
          </w:p>
          <w:p w:rsidR="00000000" w:rsidP="007E2374">
            <w:pPr>
              <w:pStyle w:val="ListBullet"/>
              <w:rPr>
                <w:lang w:val="en-NZ"/>
              </w:rPr>
            </w:pPr>
            <w:r w:rsidRPr="007E2374">
              <w:t>learn about legislation such as Racial Discrimination Act 1975; Sex Discrimination Act 1984; Human Rights and Equal Opportunity Commission Act 1986; Privacy Act 1988; Occupational Health and Safety (Commonwealth Employment) Act 1991; Disa</w:t>
            </w:r>
            <w:r w:rsidRPr="007E2374">
              <w:t>bility Discrimination Act 1992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374" w:rsidP="007E2374">
            <w:pPr>
              <w:pStyle w:val="ListBullet"/>
            </w:pPr>
            <w:r w:rsidRPr="007E2374">
              <w:t>apply relevant characteristics and requirements of the explosive ordnance to be loaded/unloaded</w:t>
            </w:r>
          </w:p>
          <w:p w:rsidR="00000000" w:rsidRPr="007E2374" w:rsidP="007E2374">
            <w:pPr>
              <w:pStyle w:val="ListBullet"/>
            </w:pPr>
            <w:r w:rsidRPr="007E2374">
              <w:t>defuse and fuse explosive ordnance</w:t>
            </w:r>
          </w:p>
          <w:p w:rsidR="00000000" w:rsidRPr="007E2374" w:rsidP="007E2374">
            <w:pPr>
              <w:pStyle w:val="ListBullet"/>
            </w:pPr>
            <w:r w:rsidRPr="007E2374">
              <w:t>identify, prepare and position lifting/transfer equipment appropriate for the load</w:t>
            </w:r>
            <w:r w:rsidRPr="007E2374">
              <w:t xml:space="preserve">ing/unloading task </w:t>
            </w:r>
          </w:p>
          <w:p w:rsidR="00000000" w:rsidRPr="007E2374" w:rsidP="007E2374">
            <w:pPr>
              <w:pStyle w:val="ListBullet"/>
            </w:pPr>
            <w:r w:rsidRPr="007E2374">
              <w:t xml:space="preserve">understand characteristics and limitations of fuses </w:t>
            </w:r>
          </w:p>
          <w:p w:rsidR="00000000" w:rsidRPr="007E2374" w:rsidP="007E2374">
            <w:pPr>
              <w:pStyle w:val="ListBullet"/>
            </w:pPr>
            <w:r w:rsidRPr="007E2374">
              <w:t xml:space="preserve">understand explosive ordnance </w:t>
            </w:r>
          </w:p>
          <w:p w:rsidR="00000000" w:rsidRPr="007E2374" w:rsidP="007E2374">
            <w:pPr>
              <w:pStyle w:val="ListBullet"/>
            </w:pPr>
            <w:r w:rsidRPr="007E2374">
              <w:t>use appropriate information technology and software</w:t>
            </w:r>
          </w:p>
        </w:tc>
      </w:tr>
    </w:tbl>
    <w:p w:rsidR="00000000" w:rsidRPr="007E2374" w:rsidP="007E2374">
      <w:pPr>
        <w:pStyle w:val="BodyText"/>
      </w:pPr>
    </w:p>
    <w:p w:rsidR="00000000" w:rsidRPr="007E2374" w:rsidP="007E2374">
      <w:pPr>
        <w:pStyle w:val="AllowPageBreak"/>
      </w:pPr>
    </w:p>
    <w:p w:rsidR="00000000" w:rsidRPr="007E2374" w:rsidP="007E2374">
      <w:pPr>
        <w:pStyle w:val="Heading1"/>
      </w:pPr>
      <w:bookmarkStart w:id="7" w:name="O_53017"/>
      <w:bookmarkEnd w:id="7"/>
      <w:r w:rsidRPr="007E2374">
        <w:t>Packaging Rules</w:t>
      </w:r>
    </w:p>
    <w:p w:rsidR="00000000" w:rsidRPr="007E2374" w:rsidP="007E2374">
      <w:pPr>
        <w:pStyle w:val="BodyText"/>
      </w:pPr>
      <w:r w:rsidRPr="007E2374">
        <w:rPr>
          <w:rStyle w:val="SpecialBold"/>
        </w:rPr>
        <w:t>Qualification Requirement</w:t>
      </w:r>
      <w:r w:rsidRPr="007E2374">
        <w:t xml:space="preserve">: </w:t>
      </w:r>
      <w:r w:rsidRPr="007E2374">
        <w:rPr>
          <w:rStyle w:val="SpecialBold"/>
        </w:rPr>
        <w:t>18 units</w:t>
      </w:r>
    </w:p>
    <w:p w:rsidR="00000000" w:rsidRPr="007E2374" w:rsidP="007E2374">
      <w:pPr>
        <w:pStyle w:val="BodyText"/>
      </w:pPr>
      <w:r w:rsidRPr="007E2374">
        <w:rPr>
          <w:rStyle w:val="SpecialBold"/>
        </w:rPr>
        <w:t>All 5 core units plus 5 Group A</w:t>
      </w:r>
      <w:r w:rsidRPr="007E2374">
        <w:t xml:space="preserve"> (</w:t>
      </w:r>
      <w:r w:rsidRPr="007E2374">
        <w:rPr>
          <w:rStyle w:val="SpecialBold"/>
        </w:rPr>
        <w:t>specialisation</w:t>
      </w:r>
      <w:r w:rsidRPr="007E2374">
        <w:t xml:space="preserve">) </w:t>
      </w:r>
      <w:r w:rsidRPr="007E2374">
        <w:rPr>
          <w:rStyle w:val="SpecialBold"/>
        </w:rPr>
        <w:t>elective units from the list below plus 8 Group B</w:t>
      </w:r>
      <w:r w:rsidRPr="007E2374">
        <w:t xml:space="preserve"> (</w:t>
      </w:r>
      <w:r w:rsidRPr="007E2374">
        <w:rPr>
          <w:rStyle w:val="SpecialBold"/>
        </w:rPr>
        <w:t>general</w:t>
      </w:r>
      <w:r w:rsidRPr="007E2374">
        <w:t xml:space="preserve">) </w:t>
      </w:r>
      <w:r w:rsidRPr="007E2374">
        <w:rPr>
          <w:rStyle w:val="SpecialBold"/>
        </w:rPr>
        <w:t>elective units</w:t>
      </w:r>
    </w:p>
    <w:p w:rsidR="00000000" w:rsidRPr="007E2374" w:rsidP="007E2374">
      <w:pPr>
        <w:pStyle w:val="BodyText"/>
      </w:pPr>
      <w:r w:rsidRPr="007E2374">
        <w:t xml:space="preserve">Where a pre-requisite unit is attached to an elective unit it is identified by this symbol </w:t>
      </w:r>
      <w:r w:rsidRPr="007E2374">
        <w:t>∟</w:t>
      </w:r>
      <w:r w:rsidRPr="007E2374">
        <w:t>.</w:t>
      </w:r>
    </w:p>
    <w:p w:rsidR="00000000" w:rsidRPr="007E2374" w:rsidP="007E2374">
      <w:pPr>
        <w:pStyle w:val="BodyText"/>
      </w:pPr>
      <w:r w:rsidRPr="007E2374">
        <w:t>The pre-requisite units attached to any of the elective units must be</w:t>
      </w:r>
      <w:r w:rsidRPr="007E2374">
        <w:t xml:space="preserve"> undertaken and are additional to the number of elective units required for the qualification.</w:t>
      </w:r>
    </w:p>
    <w:p w:rsidR="00000000" w:rsidRPr="007E2374" w:rsidP="007E2374">
      <w:pPr>
        <w:pStyle w:val="BodyText"/>
      </w:pPr>
      <w:r w:rsidRPr="007E2374">
        <w:t>The 8 Group B (general) elective units may be taken from the elective units listed below and may include 2 units taken from this Training Package, any other endo</w:t>
      </w:r>
      <w:r w:rsidRPr="007E2374">
        <w:t>rsed Training Package or any state/territory accredited qualification where the unit is in a qualification at the same level or a higher level.</w:t>
      </w:r>
    </w:p>
    <w:p w:rsidR="00000000" w:rsidRPr="007E2374" w:rsidP="007E237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374" w:rsidP="007E2374">
            <w:pPr>
              <w:pStyle w:val="BodyText"/>
            </w:pPr>
            <w:r w:rsidRPr="007E2374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rPr>
                <w:rStyle w:val="SpecialBold"/>
              </w:rPr>
              <w:t>Core Units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PUADEFEO101D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Work safely with explosive ordnance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PUADEFEQ001C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Work with equity and diversity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HLTFA201A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Provide basic emergency life support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PSPOHS301A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Contribute to workplace safety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TLID107C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Shift materials safely using manual handling methods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374" w:rsidP="007E2374">
            <w:pPr>
              <w:pStyle w:val="BodyText"/>
            </w:pPr>
            <w:r w:rsidRPr="007E2374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rPr>
                <w:rStyle w:val="SpecialBold"/>
              </w:rPr>
              <w:t>Elective Units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rPr>
                <w:rStyle w:val="SpecialBold"/>
              </w:rPr>
              <w:t>Group A</w:t>
            </w:r>
            <w:r w:rsidRPr="007E2374">
              <w:t xml:space="preserve"> (</w:t>
            </w:r>
            <w:r w:rsidRPr="007E2374">
              <w:rPr>
                <w:rStyle w:val="SpecialBold"/>
              </w:rPr>
              <w:t>specialisation</w:t>
            </w:r>
            <w:r w:rsidRPr="007E2374">
              <w:t>)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PUADEFEO204C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Examine and certify free from explosive ordnance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PUADEFEO206C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Apply a knowledge of the service environment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PUADEFEO401D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Load and unload platforms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PUADEFEO505D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Breakdown explosive ordnance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PUADEFEO506D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Fuze and defuze explosive ordnance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PUADEFEO507D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Assemble and disassemble explosive components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PUADEFEO800A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Prepare proof firing points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PUADEFEO801A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Undertake proof firings of small arms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PUADEFEO802A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Undertake proof firings of other calibre weapons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PUADEFEO807A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Prepare explosive ordnance for proof tests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PUADEFEO808B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Prepare explosives for metal hardening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PUADEFEO815A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Operate small watercraft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PUADEFRI001B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Treat risk within Defence at an operational level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PUADEFRI002B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Conduct risk assessment in a Defence environment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TLID1607D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Load and unload explosives and dangerous goods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rPr>
                <w:rStyle w:val="SpecialBold"/>
              </w:rPr>
              <w:t>Group B</w:t>
            </w:r>
            <w:r w:rsidRPr="007E2374">
              <w:t xml:space="preserve"> (</w:t>
            </w:r>
            <w:r w:rsidRPr="007E2374">
              <w:rPr>
                <w:rStyle w:val="SpecialBold"/>
              </w:rPr>
              <w:t>general</w:t>
            </w:r>
            <w:r w:rsidRPr="007E2374">
              <w:t>)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BSBSUS201A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Participate in environmentally sustainable work practices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PUADEFCA003B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Operate a radar to locate targets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PUADEFCA208B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Maintain radar systems at field operator level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PUADEFEO201C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Respond to fire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PUADEFEO202D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Establish and maintain the safety and security of explosive warehouses and workshops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PUADEFEO203C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Dispose of non-explosive dangerous goods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</w:t>
            </w:r>
            <w:r w:rsidRPr="007E2374">
              <w:t>O301D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Package ammunition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PUADEFEO302D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Unpackage ammunition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PUADEFEO303D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Monitor explosive ordnance environmental conditions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PUADEFEO501D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Conduct explosive ordnance inspection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PUADEFEO502D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Conduct external explosive ordnance maintenance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PUADEFEO503C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Conduct explosive ordnance packaging inspection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PUADEFEO508D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Conduct electrical/electronic circuitry tests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PUADEFSO001C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Operate a radar system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PUAOPE002B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Operate communications systems and equipment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PUAWER004B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Respond to workplace emergencies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TLIA1507C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Complete receival/despatch documentation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TLID1207C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Operate specialised load shifting equipment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TLIF1207D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Apply safe procedures when handling/transporting dangerous goods or explosives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TLIF207C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Conduct housekeeping activities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TLIO207D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374">
            <w:pPr>
              <w:pStyle w:val="BodyText"/>
              <w:rPr>
                <w:lang w:val="en-NZ"/>
              </w:rPr>
            </w:pPr>
            <w:r w:rsidRPr="007E2374">
              <w:t>Follow security procedures</w:t>
            </w:r>
          </w:p>
        </w:tc>
      </w:tr>
      <w:tr w:rsidTr="000C0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374" w:rsidP="007E2374">
            <w:pPr>
              <w:pStyle w:val="BodyText"/>
            </w:pPr>
          </w:p>
          <w:p w:rsidR="00000000" w:rsidRPr="007E2374" w:rsidP="007E2374">
            <w:pPr>
              <w:pStyle w:val="BodyText"/>
            </w:pPr>
            <w:r w:rsidRPr="007E2374">
              <w:rPr>
                <w:rStyle w:val="SpecialBold"/>
              </w:rPr>
              <w:t>NOTES</w:t>
            </w:r>
          </w:p>
          <w:p w:rsidR="00000000" w:rsidRPr="007E2374" w:rsidP="007E2374">
            <w:pPr>
              <w:pStyle w:val="BodyText"/>
            </w:pPr>
            <w:r w:rsidRPr="007E2374">
              <w:t>HLT unit has been imported from the HLT07 Health Training Package.</w:t>
            </w:r>
          </w:p>
          <w:p w:rsidR="00000000" w:rsidRPr="007E2374" w:rsidP="007E2374">
            <w:pPr>
              <w:pStyle w:val="BodyText"/>
            </w:pPr>
            <w:r w:rsidRPr="007E2374">
              <w:t>PSP unit has been imported from the PSP04 Public Sector Training Package.</w:t>
            </w:r>
          </w:p>
          <w:p w:rsidR="00000000" w:rsidRPr="007E2374" w:rsidP="007E2374">
            <w:pPr>
              <w:pStyle w:val="BodyText"/>
            </w:pPr>
            <w:r w:rsidRPr="007E2374">
              <w:t>TLI units have been imported from th</w:t>
            </w:r>
            <w:r w:rsidRPr="007E2374">
              <w:t>e TLI07 Transport and Logistics Training Package.</w:t>
            </w:r>
          </w:p>
          <w:p w:rsidR="00000000" w:rsidRPr="007E2374" w:rsidP="007E2374">
            <w:pPr>
              <w:pStyle w:val="BodyText"/>
            </w:pPr>
          </w:p>
          <w:p w:rsidR="00000000" w:rsidRPr="007E2374" w:rsidP="007E2374">
            <w:pPr>
              <w:pStyle w:val="BodyText"/>
            </w:pPr>
            <w:r w:rsidRPr="007E2374">
              <w:t xml:space="preserve">Information about customising PUA00 Public Safety Training Package qualifications is on page </w:t>
            </w:r>
            <w:r w:rsidRPr="007E2374">
              <w:rPr>
                <w:rStyle w:val="Underline"/>
              </w:rPr>
              <w:t>12</w:t>
            </w:r>
            <w:r w:rsidRPr="007E2374">
              <w:t>.</w:t>
            </w:r>
          </w:p>
          <w:p w:rsidR="00000000" w:rsidRPr="007E2374" w:rsidP="007E2374">
            <w:pPr>
              <w:pStyle w:val="BodyText"/>
            </w:pPr>
          </w:p>
        </w:tc>
      </w:tr>
    </w:tbl>
    <w:p w:rsidR="00000000" w:rsidRPr="007E2374" w:rsidP="007E2374">
      <w:pPr>
        <w:pStyle w:val="BodyText"/>
      </w:pPr>
    </w:p>
    <w:p w:rsidR="00000000" w:rsidRPr="007E2374" w:rsidP="007E2374"/>
    <w:sectPr w:rsidSect="007E23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060C" w:rsidP="000C060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0C" w:rsidP="007E2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060C" w:rsidP="007E2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C060C" w:rsidP="007E237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74" w:rsidRPr="000C060C" w:rsidP="000C060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0C" w:rsidRPr="002D2AF8" w:rsidP="007E2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PUA32510 Certificate III in Public Safety (Explosive Ordnance Proof and Experimental)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0C060C" w:rsidP="007E23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5CA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3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3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3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3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3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3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3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3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3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3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3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374"/>
  </w:style>
  <w:style w:type="character" w:customStyle="1" w:styleId="Heading1Char">
    <w:name w:val="Heading 1 Char"/>
    <w:basedOn w:val="DefaultParagraphFont"/>
    <w:link w:val="Heading1"/>
    <w:rsid w:val="007E23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3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37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E23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374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E23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374"/>
    <w:rPr>
      <w:b/>
      <w:spacing w:val="0"/>
    </w:rPr>
  </w:style>
  <w:style w:type="paragraph" w:customStyle="1" w:styleId="SuperHeading">
    <w:name w:val="SuperHeading"/>
    <w:basedOn w:val="Normal"/>
    <w:rsid w:val="007E237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E23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7E2374"/>
    <w:rPr>
      <w:u w:val="single"/>
    </w:rPr>
  </w:style>
  <w:style w:type="character" w:customStyle="1" w:styleId="Heading2Char">
    <w:name w:val="Heading 2 Char"/>
    <w:basedOn w:val="DefaultParagraphFont"/>
    <w:link w:val="Heading2"/>
    <w:rsid w:val="007E23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3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3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3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3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3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3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3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3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E23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3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3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3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3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3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3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3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37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3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3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3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3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3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3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3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3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3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374"/>
    <w:rPr>
      <w:i/>
    </w:rPr>
  </w:style>
  <w:style w:type="paragraph" w:styleId="Caption">
    <w:name w:val="caption"/>
    <w:basedOn w:val="BodyText"/>
    <w:next w:val="Normal"/>
    <w:qFormat/>
    <w:rsid w:val="007E23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3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3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374"/>
  </w:style>
  <w:style w:type="paragraph" w:styleId="TableofFigures">
    <w:name w:val="table of figures"/>
    <w:basedOn w:val="Normal"/>
    <w:next w:val="Normal"/>
    <w:semiHidden/>
    <w:rsid w:val="007E23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374"/>
    <w:pPr>
      <w:numPr>
        <w:numId w:val="10"/>
      </w:numPr>
    </w:pPr>
  </w:style>
  <w:style w:type="character" w:customStyle="1" w:styleId="WingdingSymbols">
    <w:name w:val="Wingding Symbols"/>
    <w:rsid w:val="007E2374"/>
    <w:rPr>
      <w:rFonts w:ascii="Wingdings" w:hAnsi="Wingdings"/>
    </w:rPr>
  </w:style>
  <w:style w:type="paragraph" w:customStyle="1" w:styleId="TableHeading">
    <w:name w:val="Table Heading"/>
    <w:basedOn w:val="HeadingBase"/>
    <w:rsid w:val="007E23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374"/>
    <w:rPr>
      <w:color w:val="0033CC"/>
      <w:u w:val="none"/>
    </w:rPr>
  </w:style>
  <w:style w:type="paragraph" w:customStyle="1" w:styleId="BodyTextRight">
    <w:name w:val="Body Text Right"/>
    <w:basedOn w:val="BodyText"/>
    <w:rsid w:val="007E23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3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3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3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3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3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374"/>
    <w:rPr>
      <w:sz w:val="32"/>
    </w:rPr>
  </w:style>
  <w:style w:type="paragraph" w:customStyle="1" w:styleId="HeadingProcedure">
    <w:name w:val="Heading Procedure"/>
    <w:basedOn w:val="HeadingBase"/>
    <w:next w:val="Normal"/>
    <w:rsid w:val="007E23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374"/>
    <w:pPr>
      <w:spacing w:before="60" w:after="60"/>
    </w:pPr>
  </w:style>
  <w:style w:type="paragraph" w:styleId="ListContinue">
    <w:name w:val="List Continue"/>
    <w:basedOn w:val="List"/>
    <w:rsid w:val="007E2374"/>
    <w:pPr>
      <w:ind w:firstLine="0"/>
    </w:pPr>
  </w:style>
  <w:style w:type="paragraph" w:customStyle="1" w:styleId="ListNote">
    <w:name w:val="List Note"/>
    <w:basedOn w:val="List"/>
    <w:rsid w:val="007E23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3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3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374"/>
    <w:rPr>
      <w:rFonts w:ascii="Courier New" w:hAnsi="Courier New"/>
    </w:rPr>
  </w:style>
  <w:style w:type="paragraph" w:customStyle="1" w:styleId="NoteBullet">
    <w:name w:val="Note Bullet"/>
    <w:basedOn w:val="Note"/>
    <w:rsid w:val="007E23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3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3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3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3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3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3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374"/>
    <w:rPr>
      <w:b/>
      <w:smallCaps/>
    </w:rPr>
  </w:style>
  <w:style w:type="paragraph" w:customStyle="1" w:styleId="TableListNumber">
    <w:name w:val="Table List Number"/>
    <w:basedOn w:val="ListNumber"/>
    <w:rsid w:val="007E23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3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374"/>
    <w:pPr>
      <w:numPr>
        <w:numId w:val="8"/>
      </w:numPr>
    </w:pPr>
  </w:style>
  <w:style w:type="paragraph" w:customStyle="1" w:styleId="ListAlpha2">
    <w:name w:val="List Alpha 2"/>
    <w:basedOn w:val="List2"/>
    <w:rsid w:val="007E2374"/>
    <w:pPr>
      <w:numPr>
        <w:numId w:val="7"/>
      </w:numPr>
    </w:pPr>
  </w:style>
  <w:style w:type="paragraph" w:styleId="List2">
    <w:name w:val="List 2"/>
    <w:basedOn w:val="BodyText"/>
    <w:rsid w:val="007E23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3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3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3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3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374"/>
    <w:pPr>
      <w:numPr>
        <w:numId w:val="2"/>
      </w:numPr>
    </w:pPr>
  </w:style>
  <w:style w:type="paragraph" w:styleId="ListBullet5">
    <w:name w:val="List Bullet 5"/>
    <w:basedOn w:val="List5"/>
    <w:rsid w:val="007E2374"/>
    <w:pPr>
      <w:numPr>
        <w:numId w:val="3"/>
      </w:numPr>
    </w:pPr>
  </w:style>
  <w:style w:type="paragraph" w:styleId="ListContinue2">
    <w:name w:val="List Continue 2"/>
    <w:basedOn w:val="List2"/>
    <w:rsid w:val="007E2374"/>
    <w:pPr>
      <w:ind w:firstLine="0"/>
    </w:pPr>
  </w:style>
  <w:style w:type="paragraph" w:styleId="ListContinue3">
    <w:name w:val="List Continue 3"/>
    <w:basedOn w:val="List3"/>
    <w:rsid w:val="007E2374"/>
    <w:pPr>
      <w:ind w:left="1021" w:firstLine="0"/>
    </w:pPr>
  </w:style>
  <w:style w:type="paragraph" w:styleId="ListContinue4">
    <w:name w:val="List Continue 4"/>
    <w:basedOn w:val="List4"/>
    <w:rsid w:val="007E2374"/>
    <w:pPr>
      <w:ind w:firstLine="0"/>
    </w:pPr>
  </w:style>
  <w:style w:type="paragraph" w:styleId="ListContinue5">
    <w:name w:val="List Continue 5"/>
    <w:basedOn w:val="List5"/>
    <w:rsid w:val="007E2374"/>
    <w:pPr>
      <w:ind w:firstLine="0"/>
    </w:pPr>
  </w:style>
  <w:style w:type="paragraph" w:styleId="ListNumber3">
    <w:name w:val="List Number 3"/>
    <w:basedOn w:val="List3"/>
    <w:rsid w:val="007E2374"/>
    <w:pPr>
      <w:numPr>
        <w:numId w:val="4"/>
      </w:numPr>
    </w:pPr>
  </w:style>
  <w:style w:type="paragraph" w:styleId="ListNumber4">
    <w:name w:val="List Number 4"/>
    <w:basedOn w:val="List4"/>
    <w:rsid w:val="007E2374"/>
    <w:pPr>
      <w:numPr>
        <w:numId w:val="5"/>
      </w:numPr>
    </w:pPr>
  </w:style>
  <w:style w:type="paragraph" w:styleId="ListNumber5">
    <w:name w:val="List Number 5"/>
    <w:basedOn w:val="List5"/>
    <w:rsid w:val="007E2374"/>
    <w:pPr>
      <w:numPr>
        <w:numId w:val="6"/>
      </w:numPr>
    </w:pPr>
  </w:style>
  <w:style w:type="paragraph" w:styleId="BlockText">
    <w:name w:val="Block Text"/>
    <w:basedOn w:val="Normal"/>
    <w:rsid w:val="007E23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3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374"/>
    <w:rPr>
      <w:sz w:val="16"/>
      <w:vertAlign w:val="superscript"/>
    </w:rPr>
  </w:style>
  <w:style w:type="character" w:customStyle="1" w:styleId="Symbols">
    <w:name w:val="Symbols"/>
    <w:basedOn w:val="DefaultParagraphFont"/>
    <w:rsid w:val="007E2374"/>
    <w:rPr>
      <w:rFonts w:ascii="Symbol" w:hAnsi="Symbol"/>
    </w:rPr>
  </w:style>
  <w:style w:type="character" w:customStyle="1" w:styleId="MenuOptions">
    <w:name w:val="Menu Options"/>
    <w:basedOn w:val="DefaultParagraphFont"/>
    <w:rsid w:val="007E23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374"/>
    <w:rPr>
      <w:b/>
    </w:rPr>
  </w:style>
  <w:style w:type="character" w:customStyle="1" w:styleId="Underlined">
    <w:name w:val="Underlined"/>
    <w:basedOn w:val="DefaultParagraphFont"/>
    <w:rsid w:val="007E2374"/>
    <w:rPr>
      <w:u w:val="single"/>
    </w:rPr>
  </w:style>
  <w:style w:type="paragraph" w:customStyle="1" w:styleId="TableBodyTextRight">
    <w:name w:val="Table Body Text Right"/>
    <w:basedOn w:val="TableBodyText"/>
    <w:rsid w:val="007E23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374"/>
    <w:rPr>
      <w:sz w:val="18"/>
    </w:rPr>
  </w:style>
  <w:style w:type="paragraph" w:customStyle="1" w:styleId="BodySmallRight">
    <w:name w:val="Body Small Right"/>
    <w:basedOn w:val="BodyTextRight"/>
    <w:rsid w:val="007E2374"/>
    <w:rPr>
      <w:sz w:val="18"/>
      <w:szCs w:val="18"/>
    </w:rPr>
  </w:style>
  <w:style w:type="paragraph" w:customStyle="1" w:styleId="MarginEdition">
    <w:name w:val="Margin Edition"/>
    <w:basedOn w:val="MarginNote"/>
    <w:rsid w:val="007E23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374"/>
    <w:rPr>
      <w:sz w:val="2"/>
      <w:szCs w:val="2"/>
    </w:rPr>
  </w:style>
  <w:style w:type="character" w:customStyle="1" w:styleId="Small">
    <w:name w:val="Small"/>
    <w:basedOn w:val="DefaultParagraphFont"/>
    <w:rsid w:val="007E2374"/>
    <w:rPr>
      <w:sz w:val="16"/>
    </w:rPr>
  </w:style>
  <w:style w:type="paragraph" w:customStyle="1" w:styleId="WideTable">
    <w:name w:val="Wide Table"/>
    <w:basedOn w:val="Normal"/>
    <w:rsid w:val="007E23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374"/>
  </w:style>
  <w:style w:type="paragraph" w:styleId="Quote">
    <w:name w:val="Quote"/>
    <w:basedOn w:val="Heading1"/>
    <w:link w:val="QuoteChar"/>
    <w:qFormat/>
    <w:rsid w:val="007E23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3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374"/>
    <w:pPr>
      <w:pageBreakBefore/>
    </w:pPr>
  </w:style>
  <w:style w:type="paragraph" w:customStyle="1" w:styleId="Border">
    <w:name w:val="Border"/>
    <w:basedOn w:val="Normal"/>
    <w:qFormat/>
    <w:rsid w:val="007E23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3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3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3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3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3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3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3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3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7E2374"/>
    <w:rPr>
      <w:b/>
      <w:i/>
      <w:u w:val="none"/>
    </w:rPr>
  </w:style>
  <w:style w:type="paragraph" w:styleId="BalloonText">
    <w:name w:val="Balloon Text"/>
    <w:basedOn w:val="Normal"/>
    <w:link w:val="BalloonTextChar"/>
    <w:rsid w:val="007E2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3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3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3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3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37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7064</Characters>
  <Application>Microsoft Office Word</Application>
  <DocSecurity>0</DocSecurity>
  <Lines>254</Lines>
  <Paragraphs>173</Paragraphs>
  <ScaleCrop>false</ScaleCrop>
  <Company>Author-it Software Corporation Ltd.</Company>
  <LinksUpToDate>false</LinksUpToDate>
  <CharactersWithSpaces>8012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PUA32510 Certificate III in Public Safety (Explosive Ordnance Proof and Experimental)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2012-09-24T23:23:00Z</dcterms:created>
  <dcterms:modified xsi:type="dcterms:W3CDTF">2012-09-24T23:23:00Z</dcterms:modified>
</cp:coreProperties>
</file>