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383" w:rsidP="0030238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PUA20601 Certificate II in Public Safety (Firefighting and Emergency Operations)</w:t>
      </w:r>
      <w:r>
        <w:fldChar w:fldCharType="end"/>
      </w:r>
    </w:p>
    <w:p w:rsidR="00302383" w:rsidP="00302383">
      <w:pPr>
        <w:pStyle w:val="Version"/>
        <w:sectPr w:rsidSect="005A1C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C0C" w:rsidP="005A1C0C">
      <w:pPr>
        <w:pStyle w:val="SuperHeading"/>
      </w:pPr>
      <w:r w:rsidRPr="005A1C0C">
        <w:t>PUA20601 Certificate II in Public Safety (Firefighting and Emergency Operations)</w:t>
      </w:r>
    </w:p>
    <w:p w:rsidR="00000000" w:rsidRPr="005A1C0C" w:rsidP="005A1C0C">
      <w:pPr>
        <w:pStyle w:val="Heading1"/>
      </w:pPr>
      <w:bookmarkStart w:id="1" w:name="O_52771"/>
      <w:bookmarkEnd w:id="1"/>
      <w:r w:rsidRPr="005A1C0C">
        <w:t>Modification History</w:t>
      </w:r>
    </w:p>
    <w:p w:rsidR="00000000" w:rsidRPr="005A1C0C" w:rsidP="005A1C0C">
      <w:pPr>
        <w:pStyle w:val="BodyText"/>
      </w:pPr>
      <w:r w:rsidRPr="005A1C0C">
        <w:t>Not applicable.</w:t>
      </w:r>
    </w:p>
    <w:p w:rsidR="00000000" w:rsidRPr="005A1C0C" w:rsidP="005A1C0C">
      <w:pPr>
        <w:pStyle w:val="AllowPageBreak"/>
      </w:pPr>
    </w:p>
    <w:p w:rsidR="00000000" w:rsidRPr="005A1C0C" w:rsidP="005A1C0C">
      <w:pPr>
        <w:pStyle w:val="Heading1"/>
      </w:pPr>
      <w:bookmarkStart w:id="2" w:name="O_52772"/>
      <w:bookmarkEnd w:id="2"/>
      <w:r w:rsidRPr="005A1C0C">
        <w:t>Description</w:t>
      </w:r>
    </w:p>
    <w:p w:rsidR="00000000" w:rsidRPr="005A1C0C" w:rsidP="005A1C0C">
      <w:pPr>
        <w:pStyle w:val="BodyText"/>
      </w:pPr>
      <w:r w:rsidRPr="005A1C0C">
        <w:t>Not app</w:t>
      </w:r>
      <w:r w:rsidRPr="005A1C0C">
        <w:t>licable.</w:t>
      </w:r>
    </w:p>
    <w:p w:rsidR="00000000" w:rsidRPr="005A1C0C" w:rsidP="005A1C0C">
      <w:pPr>
        <w:pStyle w:val="AllowPageBreak"/>
      </w:pPr>
    </w:p>
    <w:p w:rsidR="00000000" w:rsidRPr="005A1C0C" w:rsidP="005A1C0C">
      <w:pPr>
        <w:pStyle w:val="Heading1"/>
      </w:pPr>
      <w:bookmarkStart w:id="3" w:name="O_52773"/>
      <w:bookmarkEnd w:id="3"/>
      <w:r w:rsidRPr="005A1C0C">
        <w:t>Pathways Information</w:t>
      </w:r>
    </w:p>
    <w:p w:rsidR="00000000" w:rsidRPr="005A1C0C" w:rsidP="005A1C0C">
      <w:pPr>
        <w:pStyle w:val="BodyText"/>
      </w:pPr>
      <w:r w:rsidRPr="005A1C0C">
        <w:t>Not applicable.</w:t>
      </w:r>
    </w:p>
    <w:p w:rsidR="00000000" w:rsidRPr="005A1C0C" w:rsidP="005A1C0C">
      <w:pPr>
        <w:pStyle w:val="AllowPageBreak"/>
      </w:pPr>
    </w:p>
    <w:p w:rsidR="00000000" w:rsidRPr="005A1C0C" w:rsidP="005A1C0C">
      <w:pPr>
        <w:pStyle w:val="Heading1"/>
      </w:pPr>
      <w:bookmarkStart w:id="4" w:name="O_52774"/>
      <w:bookmarkEnd w:id="4"/>
      <w:r w:rsidRPr="005A1C0C">
        <w:t>Licensing/Regulatory Information</w:t>
      </w:r>
    </w:p>
    <w:p w:rsidR="00000000" w:rsidRPr="005A1C0C" w:rsidP="005A1C0C">
      <w:pPr>
        <w:pStyle w:val="BodyText"/>
      </w:pPr>
      <w:r w:rsidRPr="005A1C0C">
        <w:t>Not applicable.</w:t>
      </w:r>
    </w:p>
    <w:p w:rsidR="00000000" w:rsidRPr="005A1C0C" w:rsidP="005A1C0C">
      <w:pPr>
        <w:pStyle w:val="AllowPageBreak"/>
      </w:pPr>
    </w:p>
    <w:p w:rsidR="00000000" w:rsidRPr="005A1C0C" w:rsidP="005A1C0C">
      <w:pPr>
        <w:pStyle w:val="Heading1"/>
      </w:pPr>
      <w:bookmarkStart w:id="5" w:name="O_52775"/>
      <w:bookmarkEnd w:id="5"/>
      <w:r w:rsidRPr="005A1C0C">
        <w:t>Entry Requirements</w:t>
      </w:r>
    </w:p>
    <w:p w:rsidR="00000000" w:rsidRPr="005A1C0C" w:rsidP="005A1C0C">
      <w:pPr>
        <w:pStyle w:val="BodyText"/>
      </w:pPr>
      <w:r w:rsidRPr="005A1C0C">
        <w:t>Not applicable.</w:t>
      </w:r>
    </w:p>
    <w:p w:rsidR="00000000" w:rsidRPr="005A1C0C" w:rsidP="005A1C0C">
      <w:pPr>
        <w:pStyle w:val="AllowPageBreak"/>
      </w:pPr>
    </w:p>
    <w:p w:rsidR="00000000" w:rsidRPr="005A1C0C" w:rsidP="005A1C0C">
      <w:pPr>
        <w:pStyle w:val="Heading1"/>
      </w:pPr>
      <w:bookmarkStart w:id="6" w:name="O_52776"/>
      <w:bookmarkEnd w:id="6"/>
      <w:r w:rsidRPr="005A1C0C">
        <w:t>Employability Skills Summary</w:t>
      </w:r>
    </w:p>
    <w:p w:rsidR="00000000" w:rsidRPr="005A1C0C" w:rsidP="005A1C0C">
      <w:pPr>
        <w:pStyle w:val="BodyText"/>
      </w:pPr>
      <w:r w:rsidRPr="005A1C0C">
        <w:rPr>
          <w:rStyle w:val="SpecialBold"/>
        </w:rPr>
        <w:t>Employabilit</w:t>
      </w:r>
      <w:r w:rsidRPr="005A1C0C">
        <w:rPr>
          <w:rStyle w:val="SpecialBold"/>
        </w:rPr>
        <w:t>y Skills Summary for PUA20601 Certificate II in Public Safety</w:t>
      </w:r>
      <w:r w:rsidRPr="005A1C0C">
        <w:t xml:space="preserve"> (</w:t>
      </w:r>
      <w:r w:rsidRPr="005A1C0C">
        <w:rPr>
          <w:rStyle w:val="SpecialBold"/>
        </w:rPr>
        <w:t>Firefighting and Emergency Operations</w:t>
      </w:r>
      <w:r w:rsidRPr="005A1C0C">
        <w:t xml:space="preserve">) </w:t>
      </w:r>
    </w:p>
    <w:p w:rsidR="00000000" w:rsidRPr="005A1C0C" w:rsidP="005A1C0C">
      <w:pPr>
        <w:pStyle w:val="BodyText"/>
      </w:pPr>
      <w:r w:rsidRPr="005A1C0C">
        <w:t xml:space="preserve">Employability Skills are part of a unit of competency. </w:t>
      </w:r>
    </w:p>
    <w:p w:rsidR="00000000" w:rsidRPr="005A1C0C" w:rsidP="005A1C0C">
      <w:pPr>
        <w:pStyle w:val="BodyText"/>
      </w:pPr>
      <w:r w:rsidRPr="005A1C0C">
        <w:t>Employability Skills statements from a selection of units of competency from the PUA20601 Certifi</w:t>
      </w:r>
      <w:r w:rsidRPr="005A1C0C">
        <w:t>cate II in Public Safety (Firefighting and Emergency Operations) have been reproduced in the table below.</w:t>
      </w:r>
    </w:p>
    <w:p w:rsidR="00000000" w:rsidRPr="005A1C0C" w:rsidP="005A1C0C">
      <w:pPr>
        <w:pStyle w:val="BodyText"/>
      </w:pPr>
      <w:r w:rsidRPr="005A1C0C">
        <w:t>This table provides an example of Employability Skills for the qualification because Employability Skills within a qualification will vary depending o</w:t>
      </w:r>
      <w:r w:rsidRPr="005A1C0C">
        <w:t>n the qualification packaging options.</w:t>
      </w:r>
    </w:p>
    <w:p w:rsidR="00000000" w:rsidRPr="005A1C0C" w:rsidP="005A1C0C">
      <w:pPr>
        <w:pStyle w:val="BodyText"/>
      </w:pPr>
      <w:r w:rsidRPr="005A1C0C">
        <w:t>Public Safety qualifications have core units (which must be achieved) and elective units (where there is a choice of units which must be achieved) so different Employability Skills Summaries are possible within the on</w:t>
      </w:r>
      <w:r w:rsidRPr="005A1C0C">
        <w:t>e qualification, depending on the package of core units and chosen elective units.</w:t>
      </w:r>
    </w:p>
    <w:p w:rsidR="00000000" w:rsidRPr="005A1C0C" w:rsidP="005A1C0C">
      <w:pPr>
        <w:pStyle w:val="BodyText"/>
      </w:pPr>
      <w:r w:rsidRPr="005A1C0C">
        <w:t>The Employability Skills within a qualification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302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0C" w:rsidP="005A1C0C">
            <w:pPr>
              <w:pStyle w:val="BodyText"/>
            </w:pPr>
            <w:r w:rsidRPr="005A1C0C">
              <w:t>These Employability Skills may be obtained by the completion of this q</w:t>
            </w:r>
            <w:r w:rsidRPr="005A1C0C">
              <w:t>ualification but in no way reflect skills that may apply to any particular position within a fire service.</w:t>
            </w:r>
          </w:p>
          <w:p w:rsidR="00000000" w:rsidRPr="005A1C0C" w:rsidP="005A1C0C">
            <w:pPr>
              <w:pStyle w:val="BodyText"/>
            </w:pPr>
            <w:r w:rsidRPr="005A1C0C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rPr>
                <w:rStyle w:val="SpecialBold"/>
              </w:rPr>
              <w:t>Employability Skills Statement</w:t>
            </w:r>
          </w:p>
        </w:tc>
      </w:tr>
      <w:tr w:rsidTr="00302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0C" w:rsidP="005A1C0C">
            <w:pPr>
              <w:pStyle w:val="BodyText"/>
            </w:pPr>
            <w:r w:rsidRPr="005A1C0C">
              <w:t>Working under direction:</w:t>
            </w:r>
          </w:p>
          <w:p w:rsidR="00000000" w:rsidRPr="005A1C0C" w:rsidP="005A1C0C">
            <w:pPr>
              <w:pStyle w:val="ListBullet"/>
            </w:pPr>
            <w:r w:rsidRPr="005A1C0C">
              <w:t>give and receive information to complete workplace tasks i</w:t>
            </w:r>
            <w:r w:rsidRPr="005A1C0C">
              <w:t xml:space="preserve">n accordance with the organisation's requirements </w:t>
            </w:r>
          </w:p>
          <w:p w:rsidR="00000000" w:rsidRPr="005A1C0C" w:rsidP="005A1C0C">
            <w:pPr>
              <w:pStyle w:val="ListBullet"/>
            </w:pPr>
            <w:r w:rsidRPr="005A1C0C">
              <w:t xml:space="preserve">follow given procedures and work instructions </w:t>
            </w:r>
          </w:p>
          <w:p w:rsidR="00000000" w:rsidRPr="005A1C0C" w:rsidP="005A1C0C">
            <w:pPr>
              <w:pStyle w:val="ListBullet"/>
            </w:pPr>
            <w:r w:rsidRPr="005A1C0C">
              <w:t>report identified changes in incident behaviour and conditions to supervisor</w:t>
            </w:r>
          </w:p>
          <w:p w:rsidR="00000000" w:rsidRPr="005A1C0C" w:rsidP="005A1C0C">
            <w:pPr>
              <w:pStyle w:val="ListBullet"/>
            </w:pPr>
            <w:r w:rsidRPr="005A1C0C">
              <w:t>raise identified occupational health and safety issues with designated personnel</w:t>
            </w:r>
          </w:p>
          <w:p w:rsidR="00000000" w:rsidRPr="005A1C0C" w:rsidP="005A1C0C">
            <w:pPr>
              <w:pStyle w:val="ListBullet"/>
            </w:pPr>
            <w:r w:rsidRPr="005A1C0C">
              <w:t xml:space="preserve">participate in activities/debriefings </w:t>
            </w:r>
          </w:p>
          <w:p w:rsidR="00000000" w:rsidP="005A1C0C">
            <w:pPr>
              <w:pStyle w:val="ListBullet"/>
              <w:rPr>
                <w:lang w:val="en-NZ"/>
              </w:rPr>
            </w:pPr>
            <w:r w:rsidRPr="005A1C0C">
              <w:t>note evidence of fire cause and bring this to the attention of the supervisor</w:t>
            </w:r>
          </w:p>
        </w:tc>
      </w:tr>
      <w:tr w:rsidTr="00302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0C" w:rsidP="005A1C0C">
            <w:pPr>
              <w:pStyle w:val="ListBullet"/>
            </w:pPr>
            <w:r w:rsidRPr="005A1C0C">
              <w:t>work with others and make a positive contribution to the effectiveness and efficiency of a team</w:t>
            </w:r>
          </w:p>
          <w:p w:rsidR="00000000" w:rsidRPr="005A1C0C" w:rsidP="005A1C0C">
            <w:pPr>
              <w:pStyle w:val="ListBullet"/>
            </w:pPr>
            <w:r w:rsidRPr="005A1C0C">
              <w:t xml:space="preserve">recognise roles and responsibilities of team members </w:t>
            </w:r>
          </w:p>
          <w:p w:rsidR="00000000" w:rsidRPr="005A1C0C" w:rsidP="005A1C0C">
            <w:pPr>
              <w:pStyle w:val="ListBullet"/>
            </w:pPr>
            <w:r w:rsidRPr="005A1C0C">
              <w:t>undertake activities as a member of a team</w:t>
            </w:r>
          </w:p>
          <w:p w:rsidR="00000000" w:rsidP="005A1C0C">
            <w:pPr>
              <w:pStyle w:val="ListBullet"/>
              <w:rPr>
                <w:lang w:val="en-NZ"/>
              </w:rPr>
            </w:pPr>
            <w:r w:rsidRPr="005A1C0C">
              <w:t>seek peer support when required</w:t>
            </w:r>
          </w:p>
        </w:tc>
      </w:tr>
      <w:tr w:rsidTr="00302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0C" w:rsidP="005A1C0C">
            <w:pPr>
              <w:pStyle w:val="BodyText"/>
            </w:pPr>
            <w:r w:rsidRPr="005A1C0C">
              <w:t>Working under direction and in accordance with the organisation's procedures:</w:t>
            </w:r>
          </w:p>
          <w:p w:rsidR="00000000" w:rsidRPr="005A1C0C" w:rsidP="005A1C0C">
            <w:pPr>
              <w:pStyle w:val="ListBullet"/>
            </w:pPr>
            <w:r w:rsidRPr="005A1C0C">
              <w:t>gain access to the fire, protect</w:t>
            </w:r>
            <w:r w:rsidRPr="005A1C0C">
              <w:t xml:space="preserve"> life and minimise damage to property and environment </w:t>
            </w:r>
          </w:p>
          <w:p w:rsidR="00000000" w:rsidRPr="005A1C0C" w:rsidP="005A1C0C">
            <w:pPr>
              <w:pStyle w:val="ListBullet"/>
            </w:pPr>
            <w:r w:rsidRPr="005A1C0C">
              <w:t xml:space="preserve">recognise hazards in the work area, rectifying where possible and reporting to designated personnel </w:t>
            </w:r>
          </w:p>
          <w:p w:rsidR="00000000" w:rsidP="005A1C0C">
            <w:pPr>
              <w:pStyle w:val="ListBullet"/>
              <w:rPr>
                <w:lang w:val="en-NZ"/>
              </w:rPr>
            </w:pPr>
            <w:r w:rsidRPr="005A1C0C">
              <w:t>employ alternative communication strategies</w:t>
            </w:r>
          </w:p>
        </w:tc>
      </w:tr>
      <w:tr w:rsidTr="00302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ListBullet"/>
              <w:rPr>
                <w:lang w:val="en-NZ"/>
              </w:rPr>
            </w:pPr>
            <w:r w:rsidRPr="005A1C0C">
              <w:t>raise occupational health and</w:t>
            </w:r>
            <w:r w:rsidRPr="005A1C0C">
              <w:t xml:space="preserve"> safety issues with designated personnel in accordance with workplace procedures and relevant occupational health and safety legislation</w:t>
            </w:r>
          </w:p>
        </w:tc>
      </w:tr>
      <w:tr w:rsidTr="00302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0C" w:rsidP="005A1C0C">
            <w:pPr>
              <w:pStyle w:val="BodyText"/>
            </w:pPr>
            <w:r w:rsidRPr="005A1C0C">
              <w:t>In accordance with the organisation's procedures:</w:t>
            </w:r>
          </w:p>
          <w:p w:rsidR="00000000" w:rsidRPr="005A1C0C" w:rsidP="005A1C0C">
            <w:pPr>
              <w:pStyle w:val="ListBullet"/>
            </w:pPr>
            <w:r w:rsidRPr="005A1C0C">
              <w:t xml:space="preserve">inspect equipment </w:t>
            </w:r>
          </w:p>
          <w:p w:rsidR="00000000" w:rsidP="005A1C0C">
            <w:pPr>
              <w:pStyle w:val="ListBullet"/>
              <w:rPr>
                <w:lang w:val="en-NZ"/>
              </w:rPr>
            </w:pPr>
            <w:r w:rsidRPr="005A1C0C">
              <w:t xml:space="preserve">clean, maintain, assemble and stow equipment </w:t>
            </w:r>
          </w:p>
        </w:tc>
      </w:tr>
      <w:tr w:rsidTr="00302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0C" w:rsidP="005A1C0C">
            <w:pPr>
              <w:pStyle w:val="ListBullet"/>
            </w:pPr>
            <w:r w:rsidRPr="005A1C0C">
              <w:t>maintain personal safety at all times in accordance with the organisation's procedures and occupational health and safety guidelines</w:t>
            </w:r>
          </w:p>
          <w:p w:rsidR="00000000" w:rsidP="005A1C0C">
            <w:pPr>
              <w:pStyle w:val="ListBullet"/>
              <w:rPr>
                <w:lang w:val="en-NZ"/>
              </w:rPr>
            </w:pPr>
            <w:r w:rsidRPr="005A1C0C">
              <w:t>recognise personal capabilities and limitations and refer th</w:t>
            </w:r>
            <w:r w:rsidRPr="005A1C0C">
              <w:t>em to the supervisor</w:t>
            </w:r>
          </w:p>
        </w:tc>
      </w:tr>
      <w:tr w:rsidTr="00302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0C" w:rsidP="005A1C0C">
            <w:pPr>
              <w:pStyle w:val="ListBullet"/>
            </w:pPr>
            <w:r w:rsidRPr="005A1C0C">
              <w:t>learn about fire behaviour</w:t>
            </w:r>
          </w:p>
          <w:p w:rsidR="00000000" w:rsidRPr="005A1C0C" w:rsidP="005A1C0C">
            <w:pPr>
              <w:pStyle w:val="ListBullet"/>
            </w:pPr>
            <w:r w:rsidRPr="005A1C0C">
              <w:t>learn about methods of heat transfer</w:t>
            </w:r>
          </w:p>
          <w:p w:rsidR="00000000" w:rsidRPr="005A1C0C" w:rsidP="005A1C0C">
            <w:pPr>
              <w:pStyle w:val="ListBullet"/>
            </w:pPr>
            <w:r w:rsidRPr="005A1C0C">
              <w:t>learn about principles and methods of extinguishment</w:t>
            </w:r>
          </w:p>
          <w:p w:rsidR="00000000" w:rsidRPr="005A1C0C" w:rsidP="005A1C0C">
            <w:pPr>
              <w:pStyle w:val="ListBullet"/>
            </w:pPr>
            <w:r w:rsidRPr="005A1C0C">
              <w:t>learn about occupational health and safety policy relevant to the maintenance, servicing and testing of equi</w:t>
            </w:r>
            <w:r w:rsidRPr="005A1C0C">
              <w:t>pment</w:t>
            </w:r>
          </w:p>
          <w:p w:rsidR="00000000" w:rsidP="005A1C0C">
            <w:pPr>
              <w:pStyle w:val="ListBullet"/>
              <w:rPr>
                <w:lang w:val="en-NZ"/>
              </w:rPr>
            </w:pPr>
            <w:r w:rsidRPr="005A1C0C">
              <w:t>learn about the organisation's policies and procedures concerning the use, testing, cleaning and servicing of response equipment</w:t>
            </w:r>
          </w:p>
        </w:tc>
      </w:tr>
      <w:tr w:rsidTr="003023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0C" w:rsidP="005A1C0C">
            <w:pPr>
              <w:pStyle w:val="BodyText"/>
            </w:pPr>
            <w:r w:rsidRPr="005A1C0C">
              <w:t>In accordance with the organisation's procedures:</w:t>
            </w:r>
          </w:p>
          <w:p w:rsidR="00000000" w:rsidRPr="005A1C0C" w:rsidP="005A1C0C">
            <w:pPr>
              <w:pStyle w:val="ListBullet"/>
            </w:pPr>
            <w:r w:rsidRPr="005A1C0C">
              <w:t xml:space="preserve">operate equipment </w:t>
            </w:r>
          </w:p>
          <w:p w:rsidR="00000000" w:rsidRPr="005A1C0C" w:rsidP="005A1C0C">
            <w:pPr>
              <w:pStyle w:val="ListBullet"/>
            </w:pPr>
            <w:r w:rsidRPr="005A1C0C">
              <w:t>monitor, transmit and receive informatio</w:t>
            </w:r>
            <w:r w:rsidRPr="005A1C0C">
              <w:t xml:space="preserve">n using communications systems and equipment </w:t>
            </w:r>
          </w:p>
        </w:tc>
      </w:tr>
    </w:tbl>
    <w:p w:rsidR="00000000" w:rsidRPr="005A1C0C" w:rsidP="005A1C0C">
      <w:pPr>
        <w:pStyle w:val="BodyText"/>
      </w:pPr>
    </w:p>
    <w:p w:rsidR="00000000" w:rsidRPr="005A1C0C" w:rsidP="005A1C0C">
      <w:pPr>
        <w:pStyle w:val="AllowPageBreak"/>
      </w:pPr>
    </w:p>
    <w:p w:rsidR="00000000" w:rsidRPr="005A1C0C" w:rsidP="005A1C0C">
      <w:pPr>
        <w:pStyle w:val="Heading1"/>
      </w:pPr>
      <w:bookmarkStart w:id="7" w:name="O_52777"/>
      <w:bookmarkEnd w:id="7"/>
      <w:r w:rsidRPr="005A1C0C">
        <w:t>Packaging Rules</w:t>
      </w:r>
    </w:p>
    <w:tbl>
      <w:tblPr>
        <w:tblW w:w="927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8"/>
        <w:gridCol w:w="340"/>
      </w:tblGrid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0C" w:rsidP="005A1C0C">
            <w:pPr>
              <w:pStyle w:val="BodyText"/>
            </w:pPr>
            <w:r w:rsidRPr="005A1C0C">
              <w:rPr>
                <w:rStyle w:val="SpecialBold"/>
              </w:rPr>
              <w:t>Code</w:t>
            </w:r>
          </w:p>
        </w:tc>
        <w:tc>
          <w:tcPr>
            <w:tcW w:w="72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rPr>
                <w:rStyle w:val="SpecialBold"/>
              </w:rPr>
              <w:t>Core Units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PUAFIR201B</w:t>
            </w:r>
          </w:p>
        </w:tc>
        <w:tc>
          <w:tcPr>
            <w:tcW w:w="72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Prevent injury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PUAFIR203B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 xml:space="preserve">Respond to urban fire 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PUAFIR207B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Operate breathing apparatus open circuit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PUAEQU001B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Prepare, maintain and test response equipment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PUAOPE002B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Operate communications systems and equipment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PUATEA001B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Work in a team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PUAEME001B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Provide emergency care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PUASAR001B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Participate in a rescue operation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0C" w:rsidP="005A1C0C">
            <w:pPr>
              <w:pStyle w:val="BodyText"/>
            </w:pPr>
            <w:r w:rsidRPr="005A1C0C">
              <w:rPr>
                <w:rStyle w:val="SpecialBold"/>
              </w:rPr>
              <w:t>Code</w:t>
            </w:r>
          </w:p>
        </w:tc>
        <w:tc>
          <w:tcPr>
            <w:tcW w:w="72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rPr>
                <w:rStyle w:val="SpecialBold"/>
              </w:rPr>
              <w:t>Elective Units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PUAFIR204B</w:t>
            </w:r>
          </w:p>
        </w:tc>
        <w:tc>
          <w:tcPr>
            <w:tcW w:w="72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Respond to wildfire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PUAFIR205B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Respond to aviation incident (specialist)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PUAFIR206B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Check installed fire safety systems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PUAFIR208B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Participate in community safety activities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PUAFIR209B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Work safely around aircraft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PUACOM001C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Communicate in the workplace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PUACOM002B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Provide services to clients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PUALAW001B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Protect and preserve incident scene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PUASAR008B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Search as a member of a land search team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PUATEA004D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Work effectively in a public safety organisation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PUAFIR202B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Respond to isolated/remote structure fire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PUAFIR210B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Undertake hover-exit operations from helicopter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PUAFIR211B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Undertake helicopter winch operations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PUAFIR212B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Rappel from helicopter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PUAOHS001C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Follow defined occupational health and sa</w:t>
            </w:r>
            <w:r w:rsidRPr="005A1C0C">
              <w:t>fety policies and procedures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PUAOPE013A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Operate communications systems and equipment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PUASAR022A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Participate in a rescue operation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PUASAR023A</w:t>
            </w:r>
          </w:p>
        </w:tc>
        <w:tc>
          <w:tcPr>
            <w:tcW w:w="72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C0C">
            <w:pPr>
              <w:pStyle w:val="BodyText"/>
              <w:rPr>
                <w:lang w:val="en-NZ"/>
              </w:rPr>
            </w:pPr>
            <w:r w:rsidRPr="005A1C0C">
              <w:t>Participate in an urban search and rescue Category 1</w:t>
            </w:r>
          </w:p>
        </w:tc>
      </w:tr>
      <w:tr w:rsidTr="00302383">
        <w:tblPrEx>
          <w:tblW w:w="927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40" w:type="dxa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C0C" w:rsidP="005A1C0C">
            <w:pPr>
              <w:pStyle w:val="BodyText"/>
            </w:pPr>
          </w:p>
          <w:p w:rsidR="00000000" w:rsidRPr="005A1C0C" w:rsidP="005A1C0C">
            <w:pPr>
              <w:pStyle w:val="BodyText"/>
            </w:pPr>
            <w:r w:rsidRPr="005A1C0C">
              <w:rPr>
                <w:rStyle w:val="SpecialBold"/>
              </w:rPr>
              <w:t>NOTES</w:t>
            </w:r>
          </w:p>
          <w:p w:rsidR="00000000" w:rsidRPr="005A1C0C" w:rsidP="005A1C0C">
            <w:pPr>
              <w:pStyle w:val="BodyText"/>
            </w:pPr>
            <w:r w:rsidRPr="005A1C0C">
              <w:t>It is important to note that where units of competency within this qualification have pre-requisite requirements, the learner must have been assessed as competent within a fire context prior to undertaking training or assessment.</w:t>
            </w:r>
          </w:p>
          <w:p w:rsidR="00000000" w:rsidRPr="005A1C0C" w:rsidP="005A1C0C">
            <w:pPr>
              <w:pStyle w:val="BodyText"/>
            </w:pPr>
          </w:p>
          <w:p w:rsidR="00000000" w:rsidRPr="005A1C0C" w:rsidP="005A1C0C">
            <w:pPr>
              <w:pStyle w:val="BodyText"/>
            </w:pPr>
            <w:r w:rsidRPr="005A1C0C">
              <w:t>Information about customi</w:t>
            </w:r>
            <w:r w:rsidRPr="005A1C0C">
              <w:t>sing PUA00 Public Safety Training Package qualifications is on page</w:t>
            </w:r>
            <w:r w:rsidRPr="005A1C0C">
              <w:rPr>
                <w:rStyle w:val="Underline"/>
              </w:rPr>
              <w:t>12</w:t>
            </w:r>
            <w:r w:rsidRPr="005A1C0C">
              <w:t>.</w:t>
            </w:r>
          </w:p>
        </w:tc>
      </w:tr>
    </w:tbl>
    <w:p w:rsidR="00000000" w:rsidRPr="005A1C0C" w:rsidP="005A1C0C">
      <w:pPr>
        <w:pStyle w:val="BodyText"/>
      </w:pPr>
    </w:p>
    <w:p w:rsidR="00000000" w:rsidRPr="005A1C0C" w:rsidP="005A1C0C"/>
    <w:sectPr w:rsidSect="005A1C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02383" w:rsidP="0030238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83" w:rsidP="005A1C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2383" w:rsidP="005A1C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302383" w:rsidP="005A1C0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0C" w:rsidRPr="00302383" w:rsidP="0030238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C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383" w:rsidRPr="002D2AF8" w:rsidP="005A1C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PUA20601 Certificate II in Public Safety (Firefighting and Emergency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302383" w:rsidP="005A1C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801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C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C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C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C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C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C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C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C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C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C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C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C0C"/>
  </w:style>
  <w:style w:type="character" w:customStyle="1" w:styleId="Heading1Char">
    <w:name w:val="Heading 1 Char"/>
    <w:basedOn w:val="DefaultParagraphFont"/>
    <w:link w:val="Heading1"/>
    <w:rsid w:val="005A1C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C0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C0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A1C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C0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5A1C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1C0C"/>
    <w:rPr>
      <w:b/>
      <w:spacing w:val="0"/>
    </w:rPr>
  </w:style>
  <w:style w:type="paragraph" w:customStyle="1" w:styleId="SuperHeading">
    <w:name w:val="SuperHeading"/>
    <w:basedOn w:val="Normal"/>
    <w:rsid w:val="005A1C0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A1C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5A1C0C"/>
    <w:rPr>
      <w:u w:val="single"/>
    </w:rPr>
  </w:style>
  <w:style w:type="character" w:customStyle="1" w:styleId="Heading2Char">
    <w:name w:val="Heading 2 Char"/>
    <w:basedOn w:val="DefaultParagraphFont"/>
    <w:link w:val="Heading2"/>
    <w:rsid w:val="005A1C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C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C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C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C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C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C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C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C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C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C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A1C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C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C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C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1C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1C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C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C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1C0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1C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C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C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C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C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C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C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C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C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1C0C"/>
    <w:rPr>
      <w:i/>
    </w:rPr>
  </w:style>
  <w:style w:type="paragraph" w:styleId="Caption">
    <w:name w:val="caption"/>
    <w:basedOn w:val="BodyText"/>
    <w:next w:val="Normal"/>
    <w:qFormat/>
    <w:rsid w:val="005A1C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C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C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C0C"/>
  </w:style>
  <w:style w:type="paragraph" w:styleId="TableofFigures">
    <w:name w:val="table of figures"/>
    <w:basedOn w:val="Normal"/>
    <w:next w:val="Normal"/>
    <w:semiHidden/>
    <w:rsid w:val="005A1C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C0C"/>
    <w:pPr>
      <w:numPr>
        <w:numId w:val="10"/>
      </w:numPr>
    </w:pPr>
  </w:style>
  <w:style w:type="character" w:customStyle="1" w:styleId="WingdingSymbols">
    <w:name w:val="Wingding Symbols"/>
    <w:rsid w:val="005A1C0C"/>
    <w:rPr>
      <w:rFonts w:ascii="Wingdings" w:hAnsi="Wingdings"/>
    </w:rPr>
  </w:style>
  <w:style w:type="paragraph" w:customStyle="1" w:styleId="TableHeading">
    <w:name w:val="Table Heading"/>
    <w:basedOn w:val="HeadingBase"/>
    <w:rsid w:val="005A1C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C0C"/>
    <w:rPr>
      <w:color w:val="0033CC"/>
      <w:u w:val="none"/>
    </w:rPr>
  </w:style>
  <w:style w:type="paragraph" w:customStyle="1" w:styleId="BodyTextRight">
    <w:name w:val="Body Text Right"/>
    <w:basedOn w:val="BodyText"/>
    <w:rsid w:val="005A1C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C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C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C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C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C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C0C"/>
    <w:rPr>
      <w:sz w:val="32"/>
    </w:rPr>
  </w:style>
  <w:style w:type="paragraph" w:customStyle="1" w:styleId="HeadingProcedure">
    <w:name w:val="Heading Procedure"/>
    <w:basedOn w:val="HeadingBase"/>
    <w:next w:val="Normal"/>
    <w:rsid w:val="005A1C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C0C"/>
    <w:pPr>
      <w:spacing w:before="60" w:after="60"/>
    </w:pPr>
  </w:style>
  <w:style w:type="paragraph" w:styleId="ListContinue">
    <w:name w:val="List Continue"/>
    <w:basedOn w:val="List"/>
    <w:rsid w:val="005A1C0C"/>
    <w:pPr>
      <w:ind w:firstLine="0"/>
    </w:pPr>
  </w:style>
  <w:style w:type="paragraph" w:customStyle="1" w:styleId="ListNote">
    <w:name w:val="List Note"/>
    <w:basedOn w:val="List"/>
    <w:rsid w:val="005A1C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C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C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C0C"/>
    <w:rPr>
      <w:rFonts w:ascii="Courier New" w:hAnsi="Courier New"/>
    </w:rPr>
  </w:style>
  <w:style w:type="paragraph" w:customStyle="1" w:styleId="NoteBullet">
    <w:name w:val="Note Bullet"/>
    <w:basedOn w:val="Note"/>
    <w:rsid w:val="005A1C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C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C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C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C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1C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C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C0C"/>
    <w:rPr>
      <w:b/>
      <w:smallCaps/>
    </w:rPr>
  </w:style>
  <w:style w:type="paragraph" w:customStyle="1" w:styleId="TableListNumber">
    <w:name w:val="Table List Number"/>
    <w:basedOn w:val="ListNumber"/>
    <w:rsid w:val="005A1C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C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C0C"/>
    <w:pPr>
      <w:numPr>
        <w:numId w:val="8"/>
      </w:numPr>
    </w:pPr>
  </w:style>
  <w:style w:type="paragraph" w:customStyle="1" w:styleId="ListAlpha2">
    <w:name w:val="List Alpha 2"/>
    <w:basedOn w:val="List2"/>
    <w:rsid w:val="005A1C0C"/>
    <w:pPr>
      <w:numPr>
        <w:numId w:val="7"/>
      </w:numPr>
    </w:pPr>
  </w:style>
  <w:style w:type="paragraph" w:styleId="List2">
    <w:name w:val="List 2"/>
    <w:basedOn w:val="BodyText"/>
    <w:rsid w:val="005A1C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C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C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C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C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C0C"/>
    <w:pPr>
      <w:numPr>
        <w:numId w:val="2"/>
      </w:numPr>
    </w:pPr>
  </w:style>
  <w:style w:type="paragraph" w:styleId="ListBullet5">
    <w:name w:val="List Bullet 5"/>
    <w:basedOn w:val="List5"/>
    <w:rsid w:val="005A1C0C"/>
    <w:pPr>
      <w:numPr>
        <w:numId w:val="3"/>
      </w:numPr>
    </w:pPr>
  </w:style>
  <w:style w:type="paragraph" w:styleId="ListContinue2">
    <w:name w:val="List Continue 2"/>
    <w:basedOn w:val="List2"/>
    <w:rsid w:val="005A1C0C"/>
    <w:pPr>
      <w:ind w:firstLine="0"/>
    </w:pPr>
  </w:style>
  <w:style w:type="paragraph" w:styleId="ListContinue3">
    <w:name w:val="List Continue 3"/>
    <w:basedOn w:val="List3"/>
    <w:rsid w:val="005A1C0C"/>
    <w:pPr>
      <w:ind w:left="1021" w:firstLine="0"/>
    </w:pPr>
  </w:style>
  <w:style w:type="paragraph" w:styleId="ListContinue4">
    <w:name w:val="List Continue 4"/>
    <w:basedOn w:val="List4"/>
    <w:rsid w:val="005A1C0C"/>
    <w:pPr>
      <w:ind w:firstLine="0"/>
    </w:pPr>
  </w:style>
  <w:style w:type="paragraph" w:styleId="ListContinue5">
    <w:name w:val="List Continue 5"/>
    <w:basedOn w:val="List5"/>
    <w:rsid w:val="005A1C0C"/>
    <w:pPr>
      <w:ind w:firstLine="0"/>
    </w:pPr>
  </w:style>
  <w:style w:type="paragraph" w:styleId="ListNumber3">
    <w:name w:val="List Number 3"/>
    <w:basedOn w:val="List3"/>
    <w:rsid w:val="005A1C0C"/>
    <w:pPr>
      <w:numPr>
        <w:numId w:val="4"/>
      </w:numPr>
    </w:pPr>
  </w:style>
  <w:style w:type="paragraph" w:styleId="ListNumber4">
    <w:name w:val="List Number 4"/>
    <w:basedOn w:val="List4"/>
    <w:rsid w:val="005A1C0C"/>
    <w:pPr>
      <w:numPr>
        <w:numId w:val="5"/>
      </w:numPr>
    </w:pPr>
  </w:style>
  <w:style w:type="paragraph" w:styleId="ListNumber5">
    <w:name w:val="List Number 5"/>
    <w:basedOn w:val="List5"/>
    <w:rsid w:val="005A1C0C"/>
    <w:pPr>
      <w:numPr>
        <w:numId w:val="6"/>
      </w:numPr>
    </w:pPr>
  </w:style>
  <w:style w:type="paragraph" w:styleId="BlockText">
    <w:name w:val="Block Text"/>
    <w:basedOn w:val="Normal"/>
    <w:rsid w:val="005A1C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C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C0C"/>
    <w:rPr>
      <w:sz w:val="16"/>
      <w:vertAlign w:val="superscript"/>
    </w:rPr>
  </w:style>
  <w:style w:type="character" w:customStyle="1" w:styleId="Symbols">
    <w:name w:val="Symbols"/>
    <w:basedOn w:val="DefaultParagraphFont"/>
    <w:rsid w:val="005A1C0C"/>
    <w:rPr>
      <w:rFonts w:ascii="Symbol" w:hAnsi="Symbol"/>
    </w:rPr>
  </w:style>
  <w:style w:type="character" w:customStyle="1" w:styleId="MenuOptions">
    <w:name w:val="Menu Options"/>
    <w:basedOn w:val="DefaultParagraphFont"/>
    <w:rsid w:val="005A1C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C0C"/>
    <w:rPr>
      <w:b/>
    </w:rPr>
  </w:style>
  <w:style w:type="character" w:customStyle="1" w:styleId="Underlined">
    <w:name w:val="Underlined"/>
    <w:basedOn w:val="DefaultParagraphFont"/>
    <w:rsid w:val="005A1C0C"/>
    <w:rPr>
      <w:u w:val="single"/>
    </w:rPr>
  </w:style>
  <w:style w:type="paragraph" w:customStyle="1" w:styleId="TableBodyTextRight">
    <w:name w:val="Table Body Text Right"/>
    <w:basedOn w:val="TableBodyText"/>
    <w:rsid w:val="005A1C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C0C"/>
    <w:rPr>
      <w:sz w:val="18"/>
    </w:rPr>
  </w:style>
  <w:style w:type="paragraph" w:customStyle="1" w:styleId="BodySmallRight">
    <w:name w:val="Body Small Right"/>
    <w:basedOn w:val="BodyTextRight"/>
    <w:rsid w:val="005A1C0C"/>
    <w:rPr>
      <w:sz w:val="18"/>
      <w:szCs w:val="18"/>
    </w:rPr>
  </w:style>
  <w:style w:type="paragraph" w:customStyle="1" w:styleId="MarginEdition">
    <w:name w:val="Margin Edition"/>
    <w:basedOn w:val="MarginNote"/>
    <w:rsid w:val="005A1C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C0C"/>
    <w:rPr>
      <w:sz w:val="2"/>
      <w:szCs w:val="2"/>
    </w:rPr>
  </w:style>
  <w:style w:type="character" w:customStyle="1" w:styleId="Small">
    <w:name w:val="Small"/>
    <w:basedOn w:val="DefaultParagraphFont"/>
    <w:rsid w:val="005A1C0C"/>
    <w:rPr>
      <w:sz w:val="16"/>
    </w:rPr>
  </w:style>
  <w:style w:type="paragraph" w:customStyle="1" w:styleId="WideTable">
    <w:name w:val="Wide Table"/>
    <w:basedOn w:val="Normal"/>
    <w:rsid w:val="005A1C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C0C"/>
  </w:style>
  <w:style w:type="paragraph" w:styleId="Quote">
    <w:name w:val="Quote"/>
    <w:basedOn w:val="Heading1"/>
    <w:link w:val="QuoteChar"/>
    <w:qFormat/>
    <w:rsid w:val="005A1C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C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C0C"/>
    <w:pPr>
      <w:pageBreakBefore/>
    </w:pPr>
  </w:style>
  <w:style w:type="paragraph" w:customStyle="1" w:styleId="Border">
    <w:name w:val="Border"/>
    <w:basedOn w:val="Normal"/>
    <w:qFormat/>
    <w:rsid w:val="005A1C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C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C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C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C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C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C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C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C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5A1C0C"/>
    <w:rPr>
      <w:b/>
      <w:i/>
      <w:u w:val="none"/>
    </w:rPr>
  </w:style>
  <w:style w:type="paragraph" w:styleId="BalloonText">
    <w:name w:val="Balloon Text"/>
    <w:basedOn w:val="Normal"/>
    <w:link w:val="BalloonTextChar"/>
    <w:rsid w:val="005A1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C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C0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C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C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C0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4629</Characters>
  <Application>Microsoft Office Word</Application>
  <DocSecurity>0</DocSecurity>
  <Lines>176</Lines>
  <Paragraphs>120</Paragraphs>
  <ScaleCrop>false</ScaleCrop>
  <Company>Author-it Software Corporation Ltd.</Company>
  <LinksUpToDate>false</LinksUpToDate>
  <CharactersWithSpaces>5254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PUA20601 Certificate II in Public Safety (Firefighting and Emergency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2012-09-24T23:31:00Z</dcterms:created>
  <dcterms:modified xsi:type="dcterms:W3CDTF">2012-09-24T23:31:00Z</dcterms:modified>
</cp:coreProperties>
</file>