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0634" w:rsidP="00F406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PUAWHS003 Implement and monitor organisational work, health and safety policies, procedures and programs</w:t>
      </w:r>
      <w:r>
        <w:fldChar w:fldCharType="end"/>
      </w:r>
    </w:p>
    <w:p w:rsidR="00F40634" w:rsidP="00F40634">
      <w:pPr>
        <w:pStyle w:val="Version"/>
        <w:sectPr w:rsidSect="00C059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599B" w:rsidP="00C0599B">
      <w:pPr>
        <w:pStyle w:val="SuperHeading"/>
      </w:pPr>
      <w:r w:rsidRPr="00C0599B">
        <w:t>PUAWHS003 Implement and monitor organisational work, health and safety policies, procedures and programs</w:t>
      </w:r>
    </w:p>
    <w:p w:rsidR="00000000" w:rsidRPr="00C0599B" w:rsidP="00C0599B">
      <w:pPr>
        <w:pStyle w:val="Heading1"/>
      </w:pPr>
      <w:bookmarkStart w:id="1" w:name="O_1032770"/>
      <w:bookmarkEnd w:id="1"/>
      <w:r w:rsidRPr="00C0599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5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 w:rsidP="00C0599B">
            <w:pPr>
              <w:pStyle w:val="BodyText"/>
            </w:pPr>
            <w:r w:rsidRPr="00C0599B">
              <w:rPr>
                <w:rStyle w:val="SpecialBold"/>
              </w:rPr>
              <w:t>Release 1.</w:t>
            </w:r>
            <w:r w:rsidRPr="00C0599B">
              <w:t xml:space="preserve"> This is the first release of this unit of competency in the Public Safety Training Package.</w:t>
            </w:r>
          </w:p>
        </w:tc>
      </w:tr>
    </w:tbl>
    <w:p w:rsidR="00F40634" w:rsidP="00C0599B">
      <w:pPr>
        <w:pStyle w:val="NoPaddingFontSize1"/>
      </w:pPr>
    </w:p>
    <w:p w:rsidR="00F40634" w:rsidP="00C0599B">
      <w:pPr>
        <w:pStyle w:val="NoPaddingFontSize1"/>
      </w:pPr>
    </w:p>
    <w:p w:rsidR="00000000" w:rsidRPr="00C0599B" w:rsidP="00C0599B">
      <w:pPr>
        <w:pStyle w:val="Heading1"/>
      </w:pPr>
      <w:bookmarkStart w:id="2" w:name="O_1032771"/>
      <w:bookmarkEnd w:id="2"/>
      <w:r w:rsidRPr="00C0599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5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 w:rsidP="00C0599B">
            <w:pPr>
              <w:pStyle w:val="BodyText"/>
            </w:pPr>
            <w:r w:rsidRPr="00C0599B">
              <w:t>This unit of competency involves the skills and knowledge required to implementing and monitoring Work, Health and Safety (WHS)/Occupational Health and Safety (OHS) policies, procedures and safety awareness programs in the wor</w:t>
            </w:r>
            <w:r w:rsidRPr="00C0599B">
              <w:t>k place.</w:t>
            </w:r>
          </w:p>
          <w:p w:rsidR="00000000" w:rsidRPr="00C0599B" w:rsidP="00C0599B">
            <w:pPr>
              <w:pStyle w:val="BodyText"/>
            </w:pPr>
            <w:r w:rsidRPr="00C0599B">
              <w:t>The unit is applicable to personnel who perform legislated or delegated roles within a public safety organisation and who are required to ensure WHS/OHS policy and procedures are implemented in specific teams and/or work groups.</w:t>
            </w:r>
          </w:p>
          <w:p w:rsidR="00000000" w:rsidRPr="00C0599B" w:rsidP="00C0599B">
            <w:pPr>
              <w:pStyle w:val="BodyText"/>
            </w:pPr>
            <w:r w:rsidRPr="00C0599B">
              <w:t>No licensing, legi</w:t>
            </w:r>
            <w:r w:rsidRPr="00C0599B">
              <w:t>slative or certification requirements apply to this unit at the time of publication.</w:t>
            </w:r>
          </w:p>
        </w:tc>
      </w:tr>
    </w:tbl>
    <w:p w:rsidR="00000000" w:rsidRPr="00C0599B" w:rsidP="00C0599B">
      <w:pPr>
        <w:pStyle w:val="NoPaddingFontSize1"/>
      </w:pPr>
    </w:p>
    <w:p w:rsidR="00000000" w:rsidRPr="00C0599B" w:rsidP="00C0599B">
      <w:pPr>
        <w:pStyle w:val="AllowPageBreak"/>
      </w:pPr>
    </w:p>
    <w:p w:rsidR="00000000" w:rsidRPr="00C0599B" w:rsidP="00C0599B">
      <w:pPr>
        <w:pStyle w:val="Heading1"/>
      </w:pPr>
      <w:bookmarkStart w:id="3" w:name="O_1032772"/>
      <w:bookmarkEnd w:id="3"/>
      <w:r w:rsidRPr="00C0599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5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 w:rsidP="00C0599B">
            <w:pPr>
              <w:pStyle w:val="BodyText"/>
            </w:pPr>
            <w:r w:rsidRPr="00C0599B">
              <w:t>Not applicable</w:t>
            </w:r>
          </w:p>
        </w:tc>
      </w:tr>
    </w:tbl>
    <w:p w:rsidR="00F40634" w:rsidP="00C0599B">
      <w:pPr>
        <w:pStyle w:val="NoPaddingFontSize1"/>
      </w:pPr>
    </w:p>
    <w:p w:rsidR="00F40634" w:rsidP="00C0599B">
      <w:pPr>
        <w:pStyle w:val="NoPaddingFontSize1"/>
      </w:pPr>
    </w:p>
    <w:p w:rsidR="00000000" w:rsidRPr="00C0599B" w:rsidP="00C0599B">
      <w:pPr>
        <w:pStyle w:val="Heading1"/>
      </w:pPr>
      <w:bookmarkStart w:id="4" w:name="O_1032773"/>
      <w:bookmarkEnd w:id="4"/>
      <w:r w:rsidRPr="00C0599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5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 w:rsidP="00C0599B">
            <w:pPr>
              <w:pStyle w:val="BodyText"/>
            </w:pPr>
            <w:r w:rsidRPr="00C0599B">
              <w:t>Work, Health and Safety</w:t>
            </w:r>
          </w:p>
        </w:tc>
      </w:tr>
    </w:tbl>
    <w:p w:rsidR="00F40634" w:rsidP="00C0599B">
      <w:pPr>
        <w:pStyle w:val="NoPaddingFontSize1"/>
      </w:pPr>
    </w:p>
    <w:p w:rsidR="00F40634" w:rsidP="00C0599B">
      <w:pPr>
        <w:pStyle w:val="NoPaddingFontSize1"/>
      </w:pPr>
    </w:p>
    <w:p w:rsidR="00000000" w:rsidRPr="00C0599B" w:rsidP="00C0599B">
      <w:pPr>
        <w:pStyle w:val="Heading1"/>
      </w:pPr>
      <w:bookmarkStart w:id="5" w:name="O_1032774"/>
      <w:bookmarkEnd w:id="5"/>
      <w:r w:rsidRPr="00C0599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5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 w:rsidP="00C0599B">
            <w:pPr>
              <w:pStyle w:val="BodyText"/>
            </w:pPr>
            <w:r w:rsidRPr="00C0599B">
              <w:t>Public Safety</w:t>
            </w:r>
          </w:p>
        </w:tc>
      </w:tr>
    </w:tbl>
    <w:p w:rsidR="00F40634" w:rsidP="00C0599B">
      <w:pPr>
        <w:pStyle w:val="NoPaddingFontSize1"/>
      </w:pPr>
    </w:p>
    <w:p w:rsidR="00F40634" w:rsidP="00C0599B">
      <w:pPr>
        <w:pStyle w:val="NoPaddingFontSize1"/>
      </w:pPr>
    </w:p>
    <w:p w:rsidR="00000000" w:rsidRPr="00C0599B" w:rsidP="00C0599B">
      <w:pPr>
        <w:pStyle w:val="Heading1"/>
      </w:pPr>
      <w:bookmarkStart w:id="6" w:name="O_1032775"/>
      <w:bookmarkEnd w:id="6"/>
      <w:r w:rsidRPr="00C0599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059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 w:rsidP="00C0599B">
            <w:pPr>
              <w:pStyle w:val="BodyText"/>
            </w:pPr>
            <w:r w:rsidRPr="00C0599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rPr>
                <w:rStyle w:val="SpecialBold"/>
              </w:rPr>
              <w:t>PERFORMANCE CRITERIA</w:t>
            </w:r>
          </w:p>
        </w:tc>
      </w:tr>
      <w:tr w:rsidTr="00C059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t>Performance criteria describe the performance needed to demonstrate achievement of the element.</w:t>
            </w:r>
          </w:p>
        </w:tc>
      </w:tr>
      <w:tr w:rsidTr="00C059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 w:rsidP="00C0599B">
            <w:pPr>
              <w:pStyle w:val="BodyText"/>
            </w:pPr>
            <w:r w:rsidRPr="00C0599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 w:rsidP="00C0599B">
            <w:pPr>
              <w:pStyle w:val="BodyText"/>
            </w:pPr>
            <w:r w:rsidRPr="00C0599B">
              <w:rPr>
                <w:rStyle w:val="SpecialBold"/>
              </w:rPr>
              <w:t>Provide</w:t>
            </w:r>
            <w:r w:rsidRPr="00C0599B">
              <w:t xml:space="preserve"> </w:t>
            </w:r>
            <w:r w:rsidRPr="00C0599B">
              <w:rPr>
                <w:rStyle w:val="SpecialBold"/>
              </w:rPr>
              <w:t>WHS/OHS information to work</w:t>
            </w:r>
            <w:r w:rsidRPr="00C0599B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t>Relevant provisions of Work, Health and Safety (WHS)/Occupational Health and Safety (OHS) legislation and codes of practice are accurately and clearly explained to team and/or work group</w:t>
            </w:r>
          </w:p>
        </w:tc>
      </w:tr>
      <w:tr w:rsidTr="00C059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t>Information on organisational</w:t>
            </w:r>
            <w:r w:rsidRPr="00C0599B">
              <w:t xml:space="preserve"> WHS/OHS policies, procedures and safety awareness programs are provided and are clearly explained to the team and/or work group</w:t>
            </w:r>
          </w:p>
        </w:tc>
      </w:tr>
      <w:tr w:rsidTr="00C059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t>Existing hazard information, risk assessment and control procedures are provided and is clearly explained to the team and/or work group</w:t>
            </w:r>
          </w:p>
        </w:tc>
      </w:tr>
      <w:tr w:rsidTr="00C059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 w:rsidP="00C0599B">
            <w:pPr>
              <w:pStyle w:val="BodyText"/>
            </w:pPr>
            <w:r w:rsidRPr="00C0599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 w:rsidP="00C0599B">
            <w:pPr>
              <w:pStyle w:val="BodyText"/>
            </w:pPr>
            <w:r w:rsidRPr="00C0599B">
              <w:rPr>
                <w:rStyle w:val="SpecialBold"/>
              </w:rPr>
              <w:t>Implement and monitor participative arrangements for management of WHS/OHS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t>WHS/OHS procedures for team and/or wor</w:t>
            </w:r>
            <w:r w:rsidRPr="00C0599B">
              <w:t>k group consultation are implemented and monitored to ensure   all members have an opportunity to contribute</w:t>
            </w:r>
          </w:p>
        </w:tc>
      </w:tr>
      <w:tr w:rsidTr="00C059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t>Issues raised through consultation resolved promptly or are referred to appropriate personnel for resolution, in accordance with organisatio</w:t>
            </w:r>
            <w:r w:rsidRPr="00C0599B">
              <w:t xml:space="preserve">nal procedures </w:t>
            </w:r>
          </w:p>
        </w:tc>
      </w:tr>
      <w:tr w:rsidTr="00C059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t>Outcomes of consultations are communicated to the team and/or work group promptly</w:t>
            </w:r>
          </w:p>
        </w:tc>
      </w:tr>
      <w:tr w:rsidTr="00C059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 w:rsidP="00C0599B">
            <w:pPr>
              <w:pStyle w:val="BodyText"/>
            </w:pPr>
            <w:r w:rsidRPr="00C0599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 w:rsidP="00C0599B">
            <w:pPr>
              <w:pStyle w:val="BodyText"/>
            </w:pPr>
            <w:r w:rsidRPr="00C0599B">
              <w:rPr>
                <w:rStyle w:val="SpecialBold"/>
              </w:rPr>
              <w:t>Implement and monitor organisational</w:t>
            </w:r>
            <w:r w:rsidRPr="00C0599B">
              <w:t xml:space="preserve"> </w:t>
            </w:r>
            <w:r w:rsidRPr="00C0599B">
              <w:rPr>
                <w:rStyle w:val="SpecialBold"/>
              </w:rPr>
              <w:t>procedures for controlling risks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t>Existing and potential hazards in the workplace or area are identified and reported, in accordance with organisational procedures</w:t>
            </w:r>
          </w:p>
        </w:tc>
      </w:tr>
      <w:tr w:rsidTr="00C059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t xml:space="preserve">Organisational procedures to control risks are implemented and monitored by team and/or work group </w:t>
            </w:r>
          </w:p>
        </w:tc>
      </w:tr>
      <w:tr w:rsidTr="00C059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t>Existing ris</w:t>
            </w:r>
            <w:r w:rsidRPr="00C0599B">
              <w:t>k control measures are monitored, and results are reported, in accordance with organisational procedures</w:t>
            </w:r>
          </w:p>
        </w:tc>
      </w:tr>
      <w:tr w:rsidTr="00C059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t>Existing risk control measures are reviewed, in accordance with the hierarchy of risk control and any variations are reported to designated pers</w:t>
            </w:r>
            <w:r w:rsidRPr="00C0599B">
              <w:t>onnel</w:t>
            </w:r>
          </w:p>
        </w:tc>
      </w:tr>
      <w:tr w:rsidTr="00C059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t>Inadequate resource allocation for implementation of risk control measures are identified and reported to designated personnel</w:t>
            </w:r>
          </w:p>
        </w:tc>
      </w:tr>
      <w:tr w:rsidTr="00C059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 w:rsidP="00C0599B">
            <w:pPr>
              <w:pStyle w:val="BodyText"/>
            </w:pPr>
            <w:r w:rsidRPr="00C0599B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 w:rsidP="00C0599B">
            <w:pPr>
              <w:pStyle w:val="BodyText"/>
            </w:pPr>
            <w:r w:rsidRPr="00C0599B">
              <w:rPr>
                <w:rStyle w:val="SpecialBold"/>
              </w:rPr>
              <w:t>Implement organisational procedures for dealing with hazardous events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t>Organisational procedures for dealing with hazardous events are implemented, as required, to ensure prompt control action is undertaken</w:t>
            </w:r>
          </w:p>
        </w:tc>
      </w:tr>
      <w:tr w:rsidTr="00C059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t>Hazardous events are investigated to identify cause of the event, in accordance with organisational procedures</w:t>
            </w:r>
          </w:p>
        </w:tc>
      </w:tr>
      <w:tr w:rsidTr="00C059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t xml:space="preserve">Control measures to prevent recurrence and minimise risk of hazardous events are implemented based on the </w:t>
            </w:r>
            <w:r w:rsidRPr="00C0599B">
              <w:t>hierarchy of risk control or are referred to designated personnel for implementation</w:t>
            </w:r>
          </w:p>
        </w:tc>
      </w:tr>
      <w:tr w:rsidTr="00C059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 w:rsidP="00C0599B">
            <w:pPr>
              <w:pStyle w:val="BodyText"/>
            </w:pPr>
            <w:r w:rsidRPr="00C0599B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 w:rsidP="00C0599B">
            <w:pPr>
              <w:pStyle w:val="BodyText"/>
            </w:pPr>
            <w:r w:rsidRPr="00C0599B">
              <w:rPr>
                <w:rStyle w:val="SpecialBold"/>
              </w:rPr>
              <w:t>Implement and monitor organisational procedure for provid</w:t>
            </w:r>
            <w:r w:rsidRPr="00C0599B">
              <w:rPr>
                <w:rStyle w:val="SpecialBold"/>
              </w:rPr>
              <w:t>ing safety awareness</w:t>
            </w:r>
            <w:r w:rsidRPr="00C0599B">
              <w:t xml:space="preserve"> </w:t>
            </w:r>
            <w:r w:rsidRPr="00C0599B">
              <w:rPr>
                <w:rStyle w:val="SpecialBold"/>
              </w:rPr>
              <w:t>training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t>Safety awareness training needs are identified from specified WHS/OHS competencies currently held by team and/or work group members</w:t>
            </w:r>
          </w:p>
        </w:tc>
      </w:tr>
      <w:tr w:rsidTr="00C059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t>WHS/OHS training</w:t>
            </w:r>
            <w:r w:rsidRPr="00C0599B">
              <w:t xml:space="preserve"> needs are identified, and training arrangements are implemented, in consultation with relevant personnel</w:t>
            </w:r>
          </w:p>
        </w:tc>
      </w:tr>
      <w:tr w:rsidTr="00C059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 w:rsidP="00C0599B">
            <w:pPr>
              <w:pStyle w:val="BodyText"/>
            </w:pPr>
            <w:r w:rsidRPr="00C0599B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 w:rsidP="00C0599B">
            <w:pPr>
              <w:pStyle w:val="BodyText"/>
            </w:pPr>
            <w:r w:rsidRPr="00C0599B">
              <w:rPr>
                <w:rStyle w:val="SpecialBold"/>
              </w:rPr>
              <w:t>Implement and monitor organisational procedures for maintaining WHS/OHS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 w:rsidP="00C0599B">
            <w:pPr>
              <w:pStyle w:val="BodyText"/>
            </w:pPr>
            <w:r w:rsidRPr="00C0599B">
              <w:t>WHS/OHS records for work place or area are accurately completed</w:t>
            </w:r>
            <w:r w:rsidRPr="00C0599B">
              <w:t xml:space="preserve">, in accordance with organisational requirements </w:t>
            </w:r>
          </w:p>
          <w:p w:rsidR="00000000" w:rsidP="00C0599B">
            <w:pPr>
              <w:pStyle w:val="BodyText"/>
              <w:rPr>
                <w:lang w:val="en-NZ"/>
              </w:rPr>
            </w:pPr>
          </w:p>
        </w:tc>
      </w:tr>
      <w:tr w:rsidTr="00C059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9B">
            <w:pPr>
              <w:pStyle w:val="BodyText"/>
              <w:rPr>
                <w:lang w:val="en-NZ"/>
              </w:rPr>
            </w:pPr>
            <w:r w:rsidRPr="00C0599B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 w:rsidP="00C0599B">
            <w:pPr>
              <w:pStyle w:val="BodyText"/>
            </w:pPr>
            <w:r w:rsidRPr="00C0599B">
              <w:t>Information from WHS/OHS records is used to identify hazards and monitor risk control procedures within work place or area, in accordance with organisational procedures and duty of care responsibili</w:t>
            </w:r>
            <w:r w:rsidRPr="00C0599B">
              <w:t>ties</w:t>
            </w:r>
          </w:p>
        </w:tc>
      </w:tr>
    </w:tbl>
    <w:p w:rsidR="00000000" w:rsidRPr="00C0599B" w:rsidP="00C0599B">
      <w:pPr>
        <w:pStyle w:val="NoPaddingFontSize1"/>
      </w:pPr>
    </w:p>
    <w:p w:rsidR="00000000" w:rsidRPr="00C0599B" w:rsidP="00C0599B">
      <w:pPr>
        <w:pStyle w:val="AllowPageBreak"/>
      </w:pPr>
    </w:p>
    <w:p w:rsidR="00000000" w:rsidRPr="00C0599B" w:rsidP="00C0599B">
      <w:pPr>
        <w:pStyle w:val="Heading1"/>
      </w:pPr>
      <w:bookmarkStart w:id="7" w:name="O_1032776"/>
      <w:bookmarkEnd w:id="7"/>
      <w:r w:rsidRPr="00C0599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5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 w:rsidP="00C0599B">
            <w:pPr>
              <w:pStyle w:val="BodyText"/>
            </w:pPr>
            <w:r w:rsidRPr="00C0599B">
              <w:t>Foundation skills essential to performance are explicit in the performance criteria of this unit of competency.</w:t>
            </w:r>
          </w:p>
        </w:tc>
      </w:tr>
    </w:tbl>
    <w:p w:rsidR="00000000" w:rsidRPr="00C0599B" w:rsidP="00C0599B">
      <w:pPr>
        <w:pStyle w:val="NoPaddingFontSize1"/>
      </w:pPr>
    </w:p>
    <w:p w:rsidR="00000000" w:rsidRPr="00C0599B" w:rsidP="00C0599B">
      <w:pPr>
        <w:pStyle w:val="AllowPageBreak"/>
      </w:pPr>
    </w:p>
    <w:p w:rsidR="00000000" w:rsidRPr="00C0599B" w:rsidP="00C0599B">
      <w:pPr>
        <w:pStyle w:val="Heading1"/>
      </w:pPr>
      <w:bookmarkStart w:id="8" w:name="O_1032777"/>
      <w:bookmarkEnd w:id="8"/>
      <w:r w:rsidRPr="00C0599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5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 w:rsidP="00C0599B">
            <w:pPr>
              <w:pStyle w:val="BodyText"/>
            </w:pPr>
            <w:r w:rsidRPr="00C0599B">
              <w:t>Range is restricted to essential operating conditions and any other variables essential to the work environment.</w:t>
            </w:r>
          </w:p>
          <w:p w:rsidR="00000000" w:rsidRPr="00C0599B" w:rsidP="00C0599B">
            <w:pPr>
              <w:pStyle w:val="BodyText"/>
            </w:pPr>
            <w:r w:rsidRPr="00C0599B">
              <w:t>Non-essential conditions may be found in the Companion Volume Implementation Guide.</w:t>
            </w:r>
          </w:p>
        </w:tc>
      </w:tr>
    </w:tbl>
    <w:p w:rsidR="00000000" w:rsidRPr="00C0599B" w:rsidP="00C0599B">
      <w:pPr>
        <w:pStyle w:val="NoPaddingFontSize1"/>
      </w:pPr>
    </w:p>
    <w:p w:rsidR="00000000" w:rsidRPr="00C0599B" w:rsidP="00C0599B">
      <w:pPr>
        <w:pStyle w:val="AllowPageBreak"/>
      </w:pPr>
    </w:p>
    <w:p w:rsidR="00000000" w:rsidRPr="00C0599B" w:rsidP="00C0599B">
      <w:pPr>
        <w:pStyle w:val="Heading1"/>
      </w:pPr>
      <w:bookmarkStart w:id="9" w:name="O_1032778"/>
      <w:bookmarkEnd w:id="9"/>
      <w:r w:rsidRPr="00C0599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5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9B" w:rsidP="00C0599B">
            <w:pPr>
              <w:pStyle w:val="BodyText"/>
            </w:pPr>
            <w:r w:rsidRPr="00C0599B">
              <w:t>This unit rep</w:t>
            </w:r>
            <w:r w:rsidRPr="00C0599B">
              <w:t>laces and is equivalent to PUAOHS003B Implement and monitor the organisation</w:t>
            </w:r>
            <w:r>
              <w:t>’</w:t>
            </w:r>
            <w:r w:rsidRPr="00C0599B">
              <w:t>s occupational health and safety policies, procedures and programs.</w:t>
            </w:r>
          </w:p>
        </w:tc>
      </w:tr>
    </w:tbl>
    <w:p w:rsidR="00F40634" w:rsidP="00C0599B">
      <w:pPr>
        <w:pStyle w:val="NoPaddingFontSize1"/>
      </w:pPr>
    </w:p>
    <w:p w:rsidR="00F40634" w:rsidP="00C0599B">
      <w:pPr>
        <w:pStyle w:val="NoPaddingFontSize1"/>
      </w:pPr>
    </w:p>
    <w:p w:rsidR="00000000" w:rsidRPr="00C0599B" w:rsidP="00C0599B">
      <w:pPr>
        <w:pStyle w:val="Heading1"/>
      </w:pPr>
      <w:bookmarkStart w:id="10" w:name="O_1032785"/>
      <w:bookmarkEnd w:id="10"/>
      <w:r w:rsidRPr="00C0599B">
        <w:t>Links</w:t>
      </w:r>
    </w:p>
    <w:p w:rsidR="00000000" w:rsidRPr="00C0599B" w:rsidP="00F40634">
      <w:pPr>
        <w:pStyle w:val="BodyText"/>
      </w:pPr>
      <w:r w:rsidRPr="00C0599B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B5DD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0599B" w:rsidP="00C0599B"/>
    <w:sectPr w:rsidSect="00C059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9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99B" w:rsidRPr="00F40634" w:rsidP="00F406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9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634" w:rsidP="00C059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0634" w:rsidP="00C059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40634" w:rsidP="00C059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9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6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599B" w:rsidRPr="00F40634" w:rsidP="00F406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9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634" w:rsidRPr="002D2AF8" w:rsidP="00C059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PUAWHS003 Implement and monitor organisational work, health and safety policies, procedures and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40634" w:rsidP="00C059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9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59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59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59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59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59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59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59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59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59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59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599B"/>
  </w:style>
  <w:style w:type="character" w:customStyle="1" w:styleId="Heading1Char">
    <w:name w:val="Heading 1 Char"/>
    <w:basedOn w:val="DefaultParagraphFont"/>
    <w:link w:val="Heading1"/>
    <w:rsid w:val="00C059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59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599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0599B"/>
    <w:rPr>
      <w:b/>
      <w:spacing w:val="0"/>
    </w:rPr>
  </w:style>
  <w:style w:type="paragraph" w:customStyle="1" w:styleId="SuperHeading">
    <w:name w:val="SuperHeading"/>
    <w:basedOn w:val="Normal"/>
    <w:rsid w:val="00C059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59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059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59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59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5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5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5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5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59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59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59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59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59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59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59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59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59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59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59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59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599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59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59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59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59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599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59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59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59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59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59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59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59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59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59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599B"/>
    <w:rPr>
      <w:i/>
    </w:rPr>
  </w:style>
  <w:style w:type="paragraph" w:styleId="Caption">
    <w:name w:val="caption"/>
    <w:basedOn w:val="BodyText"/>
    <w:next w:val="Normal"/>
    <w:qFormat/>
    <w:rsid w:val="00C059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59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59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599B"/>
  </w:style>
  <w:style w:type="paragraph" w:styleId="TableofFigures">
    <w:name w:val="table of figures"/>
    <w:basedOn w:val="Normal"/>
    <w:next w:val="Normal"/>
    <w:semiHidden/>
    <w:rsid w:val="00C059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599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0599B"/>
    <w:rPr>
      <w:rFonts w:ascii="Wingdings" w:hAnsi="Wingdings"/>
    </w:rPr>
  </w:style>
  <w:style w:type="paragraph" w:customStyle="1" w:styleId="TableHeading">
    <w:name w:val="Table Heading"/>
    <w:basedOn w:val="HeadingBase"/>
    <w:rsid w:val="00C059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599B"/>
    <w:rPr>
      <w:color w:val="0033CC"/>
      <w:u w:val="none"/>
    </w:rPr>
  </w:style>
  <w:style w:type="paragraph" w:customStyle="1" w:styleId="BodyTextRight">
    <w:name w:val="Body Text Right"/>
    <w:basedOn w:val="BodyText"/>
    <w:rsid w:val="00C059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59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599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59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59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59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599B"/>
    <w:rPr>
      <w:sz w:val="32"/>
    </w:rPr>
  </w:style>
  <w:style w:type="paragraph" w:customStyle="1" w:styleId="HeadingProcedure">
    <w:name w:val="Heading Procedure"/>
    <w:basedOn w:val="HeadingBase"/>
    <w:next w:val="Normal"/>
    <w:rsid w:val="00C059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599B"/>
    <w:pPr>
      <w:spacing w:before="60" w:after="60"/>
    </w:pPr>
  </w:style>
  <w:style w:type="paragraph" w:styleId="ListContinue">
    <w:name w:val="List Continue"/>
    <w:basedOn w:val="List"/>
    <w:rsid w:val="00C0599B"/>
    <w:pPr>
      <w:ind w:firstLine="0"/>
    </w:pPr>
  </w:style>
  <w:style w:type="paragraph" w:customStyle="1" w:styleId="ListNote">
    <w:name w:val="List Note"/>
    <w:basedOn w:val="List"/>
    <w:rsid w:val="00C059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59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59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599B"/>
    <w:rPr>
      <w:rFonts w:ascii="Courier New" w:hAnsi="Courier New"/>
    </w:rPr>
  </w:style>
  <w:style w:type="paragraph" w:customStyle="1" w:styleId="NoteBullet">
    <w:name w:val="Note Bullet"/>
    <w:basedOn w:val="Note"/>
    <w:rsid w:val="00C059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59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59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59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599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059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59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599B"/>
    <w:rPr>
      <w:b/>
      <w:smallCaps/>
    </w:rPr>
  </w:style>
  <w:style w:type="paragraph" w:customStyle="1" w:styleId="TableListNumber">
    <w:name w:val="Table List Number"/>
    <w:basedOn w:val="ListNumber"/>
    <w:rsid w:val="00C059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59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599B"/>
    <w:pPr>
      <w:numPr>
        <w:numId w:val="7"/>
      </w:numPr>
    </w:pPr>
  </w:style>
  <w:style w:type="paragraph" w:customStyle="1" w:styleId="ListAlpha2">
    <w:name w:val="List Alpha 2"/>
    <w:basedOn w:val="List2"/>
    <w:rsid w:val="00C0599B"/>
    <w:pPr>
      <w:numPr>
        <w:numId w:val="6"/>
      </w:numPr>
    </w:pPr>
  </w:style>
  <w:style w:type="paragraph" w:styleId="List2">
    <w:name w:val="List 2"/>
    <w:basedOn w:val="BodyText"/>
    <w:rsid w:val="00C059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59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59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59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599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599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0599B"/>
    <w:pPr>
      <w:numPr>
        <w:numId w:val="2"/>
      </w:numPr>
    </w:pPr>
  </w:style>
  <w:style w:type="paragraph" w:styleId="ListContinue2">
    <w:name w:val="List Continue 2"/>
    <w:basedOn w:val="List2"/>
    <w:rsid w:val="00C0599B"/>
    <w:pPr>
      <w:ind w:firstLine="0"/>
    </w:pPr>
  </w:style>
  <w:style w:type="paragraph" w:styleId="ListContinue3">
    <w:name w:val="List Continue 3"/>
    <w:basedOn w:val="List3"/>
    <w:rsid w:val="00C0599B"/>
    <w:pPr>
      <w:ind w:left="1021" w:firstLine="0"/>
    </w:pPr>
  </w:style>
  <w:style w:type="paragraph" w:styleId="ListContinue4">
    <w:name w:val="List Continue 4"/>
    <w:basedOn w:val="List4"/>
    <w:rsid w:val="00C0599B"/>
    <w:pPr>
      <w:ind w:firstLine="0"/>
    </w:pPr>
  </w:style>
  <w:style w:type="paragraph" w:styleId="ListContinue5">
    <w:name w:val="List Continue 5"/>
    <w:basedOn w:val="List5"/>
    <w:rsid w:val="00C0599B"/>
    <w:pPr>
      <w:ind w:firstLine="0"/>
    </w:pPr>
  </w:style>
  <w:style w:type="paragraph" w:styleId="ListNumber3">
    <w:name w:val="List Number 3"/>
    <w:basedOn w:val="List3"/>
    <w:rsid w:val="00C0599B"/>
    <w:pPr>
      <w:numPr>
        <w:numId w:val="3"/>
      </w:numPr>
    </w:pPr>
  </w:style>
  <w:style w:type="paragraph" w:styleId="ListNumber4">
    <w:name w:val="List Number 4"/>
    <w:basedOn w:val="List4"/>
    <w:rsid w:val="00C0599B"/>
    <w:pPr>
      <w:numPr>
        <w:numId w:val="4"/>
      </w:numPr>
    </w:pPr>
  </w:style>
  <w:style w:type="paragraph" w:styleId="ListNumber5">
    <w:name w:val="List Number 5"/>
    <w:basedOn w:val="List5"/>
    <w:rsid w:val="00C0599B"/>
    <w:pPr>
      <w:numPr>
        <w:numId w:val="5"/>
      </w:numPr>
    </w:pPr>
  </w:style>
  <w:style w:type="paragraph" w:styleId="BlockText">
    <w:name w:val="Block Text"/>
    <w:basedOn w:val="Normal"/>
    <w:rsid w:val="00C059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59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599B"/>
    <w:rPr>
      <w:sz w:val="16"/>
      <w:vertAlign w:val="superscript"/>
    </w:rPr>
  </w:style>
  <w:style w:type="character" w:customStyle="1" w:styleId="Symbols">
    <w:name w:val="Symbols"/>
    <w:basedOn w:val="DefaultParagraphFont"/>
    <w:rsid w:val="00C0599B"/>
    <w:rPr>
      <w:rFonts w:ascii="Symbol" w:hAnsi="Symbol"/>
    </w:rPr>
  </w:style>
  <w:style w:type="character" w:customStyle="1" w:styleId="MenuOptions">
    <w:name w:val="Menu Options"/>
    <w:basedOn w:val="DefaultParagraphFont"/>
    <w:rsid w:val="00C059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599B"/>
    <w:rPr>
      <w:b/>
    </w:rPr>
  </w:style>
  <w:style w:type="character" w:customStyle="1" w:styleId="Underlined">
    <w:name w:val="Underlined"/>
    <w:basedOn w:val="DefaultParagraphFont"/>
    <w:rsid w:val="00C0599B"/>
    <w:rPr>
      <w:u w:val="single"/>
    </w:rPr>
  </w:style>
  <w:style w:type="paragraph" w:customStyle="1" w:styleId="TableBodyTextRight">
    <w:name w:val="Table Body Text Right"/>
    <w:basedOn w:val="TableBodyText"/>
    <w:rsid w:val="00C059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599B"/>
    <w:rPr>
      <w:sz w:val="18"/>
    </w:rPr>
  </w:style>
  <w:style w:type="paragraph" w:customStyle="1" w:styleId="BodySmallRight">
    <w:name w:val="Body Small Right"/>
    <w:basedOn w:val="BodyTextRight"/>
    <w:rsid w:val="00C0599B"/>
    <w:rPr>
      <w:sz w:val="18"/>
      <w:szCs w:val="18"/>
    </w:rPr>
  </w:style>
  <w:style w:type="paragraph" w:customStyle="1" w:styleId="MarginEdition">
    <w:name w:val="Margin Edition"/>
    <w:basedOn w:val="MarginNote"/>
    <w:rsid w:val="00C059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599B"/>
    <w:rPr>
      <w:sz w:val="2"/>
      <w:szCs w:val="2"/>
    </w:rPr>
  </w:style>
  <w:style w:type="character" w:customStyle="1" w:styleId="Small">
    <w:name w:val="Small"/>
    <w:basedOn w:val="DefaultParagraphFont"/>
    <w:rsid w:val="00C0599B"/>
    <w:rPr>
      <w:sz w:val="16"/>
    </w:rPr>
  </w:style>
  <w:style w:type="paragraph" w:customStyle="1" w:styleId="WideTable">
    <w:name w:val="Wide Table"/>
    <w:basedOn w:val="Normal"/>
    <w:rsid w:val="00C059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599B"/>
  </w:style>
  <w:style w:type="paragraph" w:styleId="Quote">
    <w:name w:val="Quote"/>
    <w:basedOn w:val="Heading1"/>
    <w:link w:val="QuoteChar"/>
    <w:qFormat/>
    <w:rsid w:val="00C059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59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599B"/>
    <w:pPr>
      <w:pageBreakBefore/>
    </w:pPr>
  </w:style>
  <w:style w:type="paragraph" w:customStyle="1" w:styleId="Border">
    <w:name w:val="Border"/>
    <w:basedOn w:val="Normal"/>
    <w:qFormat/>
    <w:rsid w:val="00C059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59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9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9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59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59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59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59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59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599B"/>
    <w:rPr>
      <w:u w:val="single"/>
    </w:rPr>
  </w:style>
  <w:style w:type="character" w:customStyle="1" w:styleId="BoldandItalics">
    <w:name w:val="Bold and Italics"/>
    <w:qFormat/>
    <w:rsid w:val="00C0599B"/>
    <w:rPr>
      <w:b/>
      <w:i/>
      <w:u w:val="none"/>
    </w:rPr>
  </w:style>
  <w:style w:type="paragraph" w:styleId="BalloonText">
    <w:name w:val="Balloon Text"/>
    <w:basedOn w:val="Normal"/>
    <w:link w:val="BalloonTextChar"/>
    <w:rsid w:val="00C059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59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59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59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59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59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599B"/>
    <w:pPr>
      <w:spacing w:before="0" w:after="0"/>
    </w:pPr>
  </w:style>
  <w:style w:type="paragraph" w:customStyle="1" w:styleId="BodyTextBold">
    <w:name w:val="Body Text Bold"/>
    <w:basedOn w:val="BodyText"/>
    <w:qFormat/>
    <w:rsid w:val="00C0599B"/>
    <w:rPr>
      <w:b/>
    </w:rPr>
  </w:style>
  <w:style w:type="character" w:styleId="Hyperlink">
    <w:name w:val="Hyperlink"/>
    <w:basedOn w:val="DefaultParagraphFont"/>
    <w:uiPriority w:val="99"/>
    <w:unhideWhenUsed/>
    <w:rsid w:val="00F406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707</Words>
  <Characters>4465</Characters>
  <Application>Microsoft Office Word</Application>
  <DocSecurity>0</DocSecurity>
  <Lines>202</Lines>
  <Paragraphs>92</Paragraphs>
  <ScaleCrop>false</ScaleCrop>
  <Company>Author-it Software Corporation Ltd.</Company>
  <LinksUpToDate>false</LinksUpToDate>
  <CharactersWithSpaces>5080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PUAWHS003 Implement and monitor organisational work, health and safety policies, procedures and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2022-12-16T00:35:00Z</dcterms:created>
  <dcterms:modified xsi:type="dcterms:W3CDTF">2022-12-16T00:35:00Z</dcterms:modified>
</cp:coreProperties>
</file>