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472" w:rsidP="00AE1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PUAWHS001 Follow defined work, health and safety policies and procedures</w:t>
      </w:r>
      <w:r>
        <w:fldChar w:fldCharType="end"/>
      </w:r>
    </w:p>
    <w:p w:rsidR="00AE1472" w:rsidP="00AE1472">
      <w:pPr>
        <w:pStyle w:val="Version"/>
        <w:sectPr w:rsidSect="00C47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287" w:rsidP="00C47287">
      <w:pPr>
        <w:pStyle w:val="SuperHeading"/>
      </w:pPr>
      <w:r w:rsidRPr="00C47287">
        <w:t>PUAWHS001 Follow defined work, health and safety policies and procedures</w:t>
      </w:r>
    </w:p>
    <w:p w:rsidR="00000000" w:rsidRPr="00C47287" w:rsidP="00C47287">
      <w:pPr>
        <w:pStyle w:val="Heading1"/>
      </w:pPr>
      <w:bookmarkStart w:id="1" w:name="O_1032732"/>
      <w:bookmarkEnd w:id="1"/>
      <w:r w:rsidRPr="00C472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rPr>
                <w:rStyle w:val="SpecialBold"/>
              </w:rPr>
              <w:t>Release 1.</w:t>
            </w:r>
            <w:r w:rsidRPr="00C47287">
              <w:t xml:space="preserve"> This is the first release of this unit of competency in the Public Safety Training Package.</w:t>
            </w:r>
          </w:p>
        </w:tc>
      </w:tr>
    </w:tbl>
    <w:p w:rsidR="00AE1472" w:rsidP="00C47287">
      <w:pPr>
        <w:pStyle w:val="NoPaddingFontSize1"/>
      </w:pPr>
    </w:p>
    <w:p w:rsidR="00AE1472" w:rsidP="00C47287">
      <w:pPr>
        <w:pStyle w:val="NoPaddingFontSize1"/>
      </w:pPr>
    </w:p>
    <w:p w:rsidR="00000000" w:rsidRPr="00C47287" w:rsidP="00C47287">
      <w:pPr>
        <w:pStyle w:val="Heading1"/>
      </w:pPr>
      <w:bookmarkStart w:id="2" w:name="O_1032733"/>
      <w:bookmarkEnd w:id="2"/>
      <w:r w:rsidRPr="00C472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 xml:space="preserve">This unit of competency involves the skills and knowledge required to applying general work, health and safety requirements when in a workplace environment, excluding emergency incidents. </w:t>
            </w:r>
          </w:p>
          <w:p w:rsidR="00000000" w:rsidRPr="00C47287" w:rsidP="00C47287">
            <w:pPr>
              <w:pStyle w:val="BodyText"/>
            </w:pPr>
            <w:r w:rsidRPr="00C47287">
              <w:t>The unit is applicable to personnel within the public safety sector</w:t>
            </w:r>
            <w:r w:rsidRPr="00C47287">
              <w:t xml:space="preserve"> however, it is particularly relevant to new personnel who need to apply Work, Health and Safety (WHS)/Occupational Health and Safety (OHS) requirements in a public safety context.</w:t>
            </w:r>
          </w:p>
          <w:p w:rsidR="00000000" w:rsidRPr="00C47287" w:rsidP="00C47287">
            <w:pPr>
              <w:pStyle w:val="BodyText"/>
            </w:pPr>
            <w:r w:rsidRPr="00C47287">
              <w:t xml:space="preserve">No licensing, legislative or certification requirements apply to this unit </w:t>
            </w:r>
            <w:r w:rsidRPr="00C47287">
              <w:t>at the time of publication.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3" w:name="O_1032734"/>
      <w:bookmarkEnd w:id="3"/>
      <w:r w:rsidRPr="00C472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>Not applicable</w:t>
            </w:r>
          </w:p>
        </w:tc>
      </w:tr>
    </w:tbl>
    <w:p w:rsidR="00AE1472" w:rsidP="00C47287">
      <w:pPr>
        <w:pStyle w:val="NoPaddingFontSize1"/>
      </w:pPr>
    </w:p>
    <w:p w:rsidR="00AE1472" w:rsidP="00C47287">
      <w:pPr>
        <w:pStyle w:val="NoPaddingFontSize1"/>
      </w:pPr>
    </w:p>
    <w:p w:rsidR="00000000" w:rsidRPr="00C47287" w:rsidP="00C47287">
      <w:pPr>
        <w:pStyle w:val="Heading1"/>
      </w:pPr>
      <w:bookmarkStart w:id="4" w:name="O_1032735"/>
      <w:bookmarkEnd w:id="4"/>
      <w:r w:rsidRPr="00C472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>Work, Health and Safety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5" w:name="O_1032736"/>
      <w:bookmarkEnd w:id="5"/>
      <w:r w:rsidRPr="00C472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>Public Safety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6" w:name="O_1032737"/>
      <w:bookmarkEnd w:id="6"/>
      <w:r w:rsidRPr="00C4728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472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rPr>
                <w:rStyle w:val="SpecialBold"/>
              </w:rPr>
              <w:t>PERFORMANCE CRITERIA</w:t>
            </w:r>
          </w:p>
        </w:tc>
      </w:tr>
      <w:tr w:rsidTr="00C472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t>Performance criteria describe the performance needed to demonstrate achievement of the element.</w:t>
            </w:r>
          </w:p>
        </w:tc>
      </w:tr>
      <w:tr w:rsidTr="00C472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rPr>
                <w:rStyle w:val="SpecialBold"/>
              </w:rPr>
              <w:t>Follow procedures for hazard identification and risk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t>Hazards in the work area are identified, controlled and reported on to designated personnel, in accordance with organisational procedures</w:t>
            </w:r>
          </w:p>
        </w:tc>
      </w:tr>
      <w:tr w:rsidTr="00C472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t>Organisational procedures and work instructions for controlling risks are followed</w:t>
            </w:r>
          </w:p>
        </w:tc>
      </w:tr>
      <w:tr w:rsidTr="00C472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t>Organisational procedures for dealing with workplace emergencies are followed within duty of care responsibilities and competencies</w:t>
            </w:r>
          </w:p>
        </w:tc>
      </w:tr>
      <w:tr w:rsidTr="00C472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rPr>
                <w:rStyle w:val="SpecialBold"/>
              </w:rPr>
              <w:t>Contribute to participative arrangements for</w:t>
            </w:r>
            <w:r w:rsidRPr="00C47287">
              <w:t xml:space="preserve">    </w:t>
            </w:r>
            <w:r w:rsidRPr="00C47287">
              <w:rPr>
                <w:rStyle w:val="SpecialBold"/>
              </w:rPr>
              <w:t xml:space="preserve"> 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t>WHS/OHS issues are raised with designated personnel, in acc</w:t>
            </w:r>
            <w:r w:rsidRPr="00C47287">
              <w:t>ordance with organisational procedures and legislative requirements</w:t>
            </w:r>
          </w:p>
        </w:tc>
      </w:tr>
      <w:tr w:rsidTr="00C472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>Contributions to participative arrangements in the workplace are made, in accordance with organisational procedures and duty of care responsibilities and competencies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7" w:name="O_1032738"/>
      <w:bookmarkEnd w:id="7"/>
      <w:r w:rsidRPr="00C472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>Foundation skills essential to performance are explicit in the performance criteria of this unit of competency.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8" w:name="O_1032739"/>
      <w:bookmarkEnd w:id="8"/>
      <w:r w:rsidRPr="00C472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>Range is restricted to essential operating conditions and any other variables essential to the work environment.</w:t>
            </w:r>
          </w:p>
          <w:p w:rsidR="00000000" w:rsidRPr="00C47287" w:rsidP="00C47287">
            <w:pPr>
              <w:pStyle w:val="BodyText"/>
            </w:pPr>
            <w:r w:rsidRPr="00C47287">
              <w:t>Non-essential conditions may be found in the Companion Volume Implementation Guide.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9" w:name="O_1032740"/>
      <w:bookmarkEnd w:id="9"/>
      <w:r w:rsidRPr="00C472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>This unit rep</w:t>
            </w:r>
            <w:r w:rsidRPr="00C47287">
              <w:t>laces and is equivalent to PUAOHS001C Follow defined occupational health and safety policies and procedures.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10" w:name="O_1032747"/>
      <w:bookmarkEnd w:id="10"/>
      <w:r w:rsidRPr="00C47287">
        <w:t>Links</w:t>
      </w:r>
    </w:p>
    <w:p w:rsidR="00000000" w:rsidRPr="00C47287" w:rsidP="00AE1472">
      <w:pPr>
        <w:pStyle w:val="BodyText"/>
      </w:pPr>
      <w:r w:rsidRPr="00C4728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4B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47287" w:rsidP="00AE1472">
      <w:pPr>
        <w:pStyle w:val="BodyText"/>
        <w:sectPr w:rsidSect="00C472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7287" w:rsidP="00C47287">
      <w:pPr>
        <w:pStyle w:val="SuperHeading"/>
      </w:pPr>
      <w:r w:rsidRPr="00C47287">
        <w:t>Assessment Requirements for PUAWHS001 Follow defined work, health and safety policies and procedures</w:t>
      </w:r>
    </w:p>
    <w:p w:rsidR="00000000" w:rsidRPr="00C47287" w:rsidP="00C47287">
      <w:pPr>
        <w:pStyle w:val="Heading1"/>
      </w:pPr>
      <w:bookmarkStart w:id="11" w:name="O_1032742"/>
      <w:bookmarkEnd w:id="11"/>
      <w:r w:rsidRPr="00C472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rPr>
                <w:rStyle w:val="SpecialBold"/>
              </w:rPr>
              <w:t>Release 1.</w:t>
            </w:r>
            <w:r w:rsidRPr="00C47287">
              <w:t xml:space="preserve"> This is the first release of this unit of competency in the Public Safety Training Package.</w:t>
            </w:r>
          </w:p>
        </w:tc>
      </w:tr>
    </w:tbl>
    <w:p w:rsidR="00AE1472" w:rsidP="00C47287">
      <w:pPr>
        <w:pStyle w:val="NoPaddingFontSize1"/>
      </w:pPr>
    </w:p>
    <w:p w:rsidR="00AE1472" w:rsidP="00C47287">
      <w:pPr>
        <w:pStyle w:val="NoPaddingFontSize1"/>
      </w:pPr>
    </w:p>
    <w:p w:rsidR="00000000" w:rsidRPr="00C47287" w:rsidP="00C47287">
      <w:pPr>
        <w:pStyle w:val="Heading1"/>
      </w:pPr>
      <w:bookmarkStart w:id="12" w:name="O_1032743"/>
      <w:bookmarkEnd w:id="12"/>
      <w:r w:rsidRPr="00C472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t>Evidence required to demonstrate competence in this unit must be relevant to and satisfy all the requirements of the ele</w:t>
            </w:r>
            <w:r w:rsidRPr="00C47287">
              <w:t xml:space="preserve">ments and performance criteria on at least one occasion and includes </w:t>
            </w:r>
          </w:p>
        </w:tc>
      </w:tr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ListBullet"/>
            </w:pPr>
            <w:r w:rsidRPr="00C47287">
              <w:t>applying Work Health and Safety (WHS)/Occupational Health and Safety (OHS) requirements</w:t>
            </w:r>
          </w:p>
          <w:p w:rsidR="00000000" w:rsidRPr="00C47287" w:rsidP="00C47287">
            <w:pPr>
              <w:pStyle w:val="ListBullet"/>
            </w:pPr>
            <w:r w:rsidRPr="00C47287">
              <w:t>communicating with others</w:t>
            </w:r>
          </w:p>
          <w:p w:rsidR="00000000" w:rsidRPr="00C47287" w:rsidP="00C47287">
            <w:pPr>
              <w:pStyle w:val="ListBullet"/>
            </w:pPr>
            <w:r w:rsidRPr="00C47287">
              <w:t>contributing to WHS/OHS participative arrangements including group mee</w:t>
            </w:r>
            <w:r w:rsidRPr="00C47287">
              <w:t xml:space="preserve">tings </w:t>
            </w:r>
          </w:p>
          <w:p w:rsidR="00000000" w:rsidRPr="00C47287" w:rsidP="00C47287">
            <w:pPr>
              <w:pStyle w:val="ListBullet"/>
            </w:pPr>
            <w:r w:rsidRPr="00C47287">
              <w:t>following organisational procedures for hazard identification, risk control and mitigation</w:t>
            </w:r>
          </w:p>
          <w:p w:rsidR="00000000" w:rsidRPr="00C47287" w:rsidP="00C47287">
            <w:pPr>
              <w:pStyle w:val="ListBullet"/>
            </w:pPr>
            <w:r w:rsidRPr="00C47287">
              <w:t>using communication technology to workplace requirements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13" w:name="O_1032744"/>
      <w:bookmarkEnd w:id="13"/>
      <w:r w:rsidRPr="00C472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87">
            <w:pPr>
              <w:pStyle w:val="BodyText"/>
              <w:rPr>
                <w:lang w:val="en-NZ"/>
              </w:rPr>
            </w:pPr>
            <w:r w:rsidRPr="00C47287">
              <w:t>Evidence required to demonstrate competence in this unit must</w:t>
            </w:r>
            <w:r w:rsidRPr="00C47287">
              <w:t xml:space="preserve"> be relevant to and satisfy all the requirements of the elements and performance criteria and includes knowledge of</w:t>
            </w:r>
          </w:p>
        </w:tc>
      </w:tr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ListBullet"/>
            </w:pPr>
            <w:r w:rsidRPr="00C47287">
              <w:t>legislation and regulations</w:t>
            </w:r>
          </w:p>
          <w:p w:rsidR="00000000" w:rsidRPr="00C47287" w:rsidP="00C47287">
            <w:pPr>
              <w:pStyle w:val="ListBullet"/>
            </w:pPr>
            <w:r w:rsidRPr="00C47287">
              <w:t>organisational documentation</w:t>
            </w:r>
          </w:p>
          <w:p w:rsidR="00000000" w:rsidRPr="00C47287" w:rsidP="00C47287">
            <w:pPr>
              <w:pStyle w:val="ListBullet"/>
            </w:pPr>
            <w:r w:rsidRPr="00C47287">
              <w:t>organisational policies and procedures including hazard reporting, risk control a</w:t>
            </w:r>
            <w:r w:rsidRPr="00C47287">
              <w:t xml:space="preserve">nd mitigation  </w:t>
            </w:r>
          </w:p>
          <w:p w:rsidR="00000000" w:rsidRPr="00C47287" w:rsidP="00C47287">
            <w:pPr>
              <w:pStyle w:val="ListBullet"/>
            </w:pPr>
            <w:r w:rsidRPr="00C47287">
              <w:t xml:space="preserve">participative arrangements for Work Health and Safety (WHS)/Occupational Health and Safety (OHS) </w:t>
            </w:r>
          </w:p>
          <w:p w:rsidR="00000000" w:rsidRPr="00C47287" w:rsidP="00C47287">
            <w:pPr>
              <w:pStyle w:val="ListBullet"/>
            </w:pPr>
            <w:r w:rsidRPr="00C47287">
              <w:t>Safety Data Sheet (SDS) requirements</w:t>
            </w:r>
          </w:p>
          <w:p w:rsidR="00000000" w:rsidRPr="00C47287" w:rsidP="00C47287">
            <w:pPr>
              <w:pStyle w:val="ListBullet"/>
            </w:pPr>
            <w:r w:rsidRPr="00C47287">
              <w:t xml:space="preserve">types of hazards </w:t>
            </w:r>
          </w:p>
          <w:p w:rsidR="00000000" w:rsidRPr="00C47287" w:rsidP="00C47287">
            <w:pPr>
              <w:pStyle w:val="ListBullet"/>
            </w:pPr>
            <w:r w:rsidRPr="00C47287">
              <w:t>WHS/OHS organisational requirements</w:t>
            </w:r>
          </w:p>
          <w:p w:rsidR="00000000" w:rsidRPr="00C47287" w:rsidP="00C47287">
            <w:pPr>
              <w:pStyle w:val="ListBullet"/>
            </w:pPr>
            <w:r w:rsidRPr="00C47287">
              <w:t>WHS/OHS signs and symbols relevant to area of work</w:t>
            </w:r>
          </w:p>
          <w:p w:rsidR="00000000" w:rsidRPr="00C47287" w:rsidP="00C47287">
            <w:pPr>
              <w:pStyle w:val="ListBullet"/>
            </w:pPr>
            <w:r w:rsidRPr="00C47287">
              <w:t>workplace/area emergencies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14" w:name="O_1032745"/>
      <w:bookmarkEnd w:id="14"/>
      <w:r w:rsidRPr="00C472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7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87" w:rsidP="00C47287">
            <w:pPr>
              <w:pStyle w:val="BodyText"/>
            </w:pPr>
            <w:r w:rsidRPr="00C47287">
              <w:t>As a minimum, assessors must satisfy applicable regulatory requirements, which include requirements in the Standards for Registered Training Organisations current at the time of assessme</w:t>
            </w:r>
            <w:r w:rsidRPr="00C47287">
              <w:t xml:space="preserve">nt. </w:t>
            </w:r>
          </w:p>
          <w:p w:rsidR="00000000" w:rsidRPr="00C47287" w:rsidP="00C47287">
            <w:pPr>
              <w:pStyle w:val="BodyText"/>
            </w:pPr>
            <w:r w:rsidRPr="00C4728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47287" w:rsidP="00C47287">
            <w:pPr>
              <w:pStyle w:val="BodyText"/>
            </w:pPr>
            <w:r w:rsidRPr="00C47287">
              <w:t>Assessment processes and techniques must be appropriate to t</w:t>
            </w:r>
            <w:r w:rsidRPr="00C47287">
              <w:t>he language, literacy and numeracy requirements of the work being performed and the needs of the candidate.</w:t>
            </w:r>
          </w:p>
          <w:p w:rsidR="00000000" w:rsidRPr="00C47287" w:rsidP="00C47287">
            <w:pPr>
              <w:pStyle w:val="BodyText"/>
            </w:pPr>
            <w:r w:rsidRPr="00C47287">
              <w:t>Assessment must occur in workplace operational situations. Where this is not appropriate, assessment must occur in industry approved simulated workp</w:t>
            </w:r>
            <w:r w:rsidRPr="00C47287">
              <w:t>lace operational situations that reflect workplace conditions.</w:t>
            </w:r>
          </w:p>
          <w:p w:rsidR="00000000" w:rsidRPr="00C47287" w:rsidP="00C47287">
            <w:pPr>
              <w:pStyle w:val="BodyText"/>
            </w:pPr>
            <w:r w:rsidRPr="00C47287">
              <w:t>Resources for assessment must include access to</w:t>
            </w:r>
          </w:p>
          <w:p w:rsidR="00000000" w:rsidRPr="00C47287" w:rsidP="00C47287">
            <w:pPr>
              <w:pStyle w:val="ListBullet"/>
            </w:pPr>
            <w:r w:rsidRPr="00C47287">
              <w:t>a range of relevant exercises, case studies and/or simulations</w:t>
            </w:r>
          </w:p>
          <w:p w:rsidR="00000000" w:rsidRPr="00C47287" w:rsidP="00C47287">
            <w:pPr>
              <w:pStyle w:val="ListBullet"/>
            </w:pPr>
            <w:r w:rsidRPr="00C47287">
              <w:t>relevant and appropriate materials, equipment, tools and personal protective clot</w:t>
            </w:r>
            <w:r w:rsidRPr="00C47287">
              <w:t xml:space="preserve">hing and equipment currently used in industry </w:t>
            </w:r>
          </w:p>
          <w:p w:rsidR="00000000" w:rsidRPr="00C47287" w:rsidP="00C47287">
            <w:pPr>
              <w:pStyle w:val="ListBullet"/>
            </w:pPr>
            <w:r w:rsidRPr="00C47287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C47287" w:rsidP="00C47287">
      <w:pPr>
        <w:pStyle w:val="NoPaddingFontSize1"/>
      </w:pPr>
    </w:p>
    <w:p w:rsidR="00000000" w:rsidRPr="00C47287" w:rsidP="00C47287">
      <w:pPr>
        <w:pStyle w:val="AllowPageBreak"/>
      </w:pPr>
    </w:p>
    <w:p w:rsidR="00000000" w:rsidRPr="00C47287" w:rsidP="00C47287">
      <w:pPr>
        <w:pStyle w:val="Heading1"/>
      </w:pPr>
      <w:bookmarkStart w:id="15" w:name="O_1032748"/>
      <w:bookmarkEnd w:id="15"/>
      <w:r w:rsidRPr="00C47287">
        <w:t>Links</w:t>
      </w:r>
    </w:p>
    <w:p w:rsidR="00000000" w:rsidRPr="00C47287" w:rsidP="00AE1472">
      <w:pPr>
        <w:pStyle w:val="BodyText"/>
      </w:pPr>
      <w:r w:rsidRPr="00C47287">
        <w:t>PUA Training Packa</w:t>
      </w:r>
      <w:r w:rsidRPr="00C47287">
        <w:t xml:space="preserve">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4B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47287" w:rsidP="00C47287"/>
    <w:sectPr w:rsidSect="00C472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87" w:rsidRPr="00AE1472" w:rsidP="00AE1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72" w:rsidP="00C47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472" w:rsidP="00C47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E1472" w:rsidP="00C472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87" w:rsidP="00C47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1472">
      <w:t>Approved</w:t>
    </w:r>
    <w:r w:rsidR="00AE14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14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1472">
      <w:rPr>
        <w:noProof/>
      </w:rPr>
      <w:t>4</w:t>
    </w:r>
    <w:r>
      <w:rPr>
        <w:noProof/>
      </w:rPr>
      <w:fldChar w:fldCharType="end"/>
    </w:r>
  </w:p>
  <w:p w:rsidR="00C47287" w:rsidP="00C47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14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1472">
      <w:t>Public Skills Australia</w:t>
    </w:r>
    <w:r w:rsidR="00AE1472">
      <w:fldChar w:fldCharType="end"/>
    </w:r>
  </w:p>
  <w:p w:rsidR="00C47287" w:rsidP="00C47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287" w:rsidRPr="00AE1472" w:rsidP="00AE1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72" w:rsidRPr="002D2AF8" w:rsidP="00C47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PUAWHS001 Follow defined work, health and safety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1472" w:rsidP="00C472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87" w:rsidRPr="002D2AF8" w:rsidP="00C47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1472">
      <w:t>PUAWHS001 Follow defined work, health and safety policies and procedures</w:t>
    </w:r>
    <w:r w:rsidR="00AE14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1472">
      <w:rPr>
        <w:noProof/>
      </w:rPr>
      <w:t>2 March 2025</w:t>
    </w:r>
    <w:r>
      <w:fldChar w:fldCharType="end"/>
    </w:r>
  </w:p>
  <w:p w:rsidR="00C47287" w:rsidP="00C47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2EE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949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287"/>
  </w:style>
  <w:style w:type="character" w:customStyle="1" w:styleId="Heading1Char">
    <w:name w:val="Heading 1 Char"/>
    <w:basedOn w:val="DefaultParagraphFont"/>
    <w:link w:val="Heading1"/>
    <w:rsid w:val="00C47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2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287"/>
    <w:rPr>
      <w:b/>
      <w:spacing w:val="0"/>
    </w:rPr>
  </w:style>
  <w:style w:type="paragraph" w:customStyle="1" w:styleId="SuperHeading">
    <w:name w:val="SuperHeading"/>
    <w:basedOn w:val="Normal"/>
    <w:rsid w:val="00C47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7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2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2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287"/>
    <w:rPr>
      <w:i/>
    </w:rPr>
  </w:style>
  <w:style w:type="paragraph" w:styleId="Caption">
    <w:name w:val="caption"/>
    <w:basedOn w:val="BodyText"/>
    <w:next w:val="Normal"/>
    <w:qFormat/>
    <w:rsid w:val="00C47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287"/>
  </w:style>
  <w:style w:type="paragraph" w:styleId="TableofFigures">
    <w:name w:val="table of figures"/>
    <w:basedOn w:val="Normal"/>
    <w:next w:val="Normal"/>
    <w:semiHidden/>
    <w:rsid w:val="00C47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2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287"/>
    <w:rPr>
      <w:rFonts w:ascii="Wingdings" w:hAnsi="Wingdings"/>
    </w:rPr>
  </w:style>
  <w:style w:type="paragraph" w:customStyle="1" w:styleId="TableHeading">
    <w:name w:val="Table Heading"/>
    <w:basedOn w:val="HeadingBase"/>
    <w:rsid w:val="00C47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287"/>
    <w:rPr>
      <w:color w:val="0033CC"/>
      <w:u w:val="none"/>
    </w:rPr>
  </w:style>
  <w:style w:type="paragraph" w:customStyle="1" w:styleId="BodyTextRight">
    <w:name w:val="Body Text Right"/>
    <w:basedOn w:val="BodyText"/>
    <w:rsid w:val="00C47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2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287"/>
    <w:rPr>
      <w:sz w:val="32"/>
    </w:rPr>
  </w:style>
  <w:style w:type="paragraph" w:customStyle="1" w:styleId="HeadingProcedure">
    <w:name w:val="Heading Procedure"/>
    <w:basedOn w:val="HeadingBase"/>
    <w:next w:val="Normal"/>
    <w:rsid w:val="00C47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287"/>
    <w:pPr>
      <w:spacing w:before="60" w:after="60"/>
    </w:pPr>
  </w:style>
  <w:style w:type="paragraph" w:styleId="ListContinue">
    <w:name w:val="List Continue"/>
    <w:basedOn w:val="List"/>
    <w:rsid w:val="00C47287"/>
    <w:pPr>
      <w:ind w:firstLine="0"/>
    </w:pPr>
  </w:style>
  <w:style w:type="paragraph" w:customStyle="1" w:styleId="ListNote">
    <w:name w:val="List Note"/>
    <w:basedOn w:val="List"/>
    <w:rsid w:val="00C47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287"/>
    <w:rPr>
      <w:rFonts w:ascii="Courier New" w:hAnsi="Courier New"/>
    </w:rPr>
  </w:style>
  <w:style w:type="paragraph" w:customStyle="1" w:styleId="NoteBullet">
    <w:name w:val="Note Bullet"/>
    <w:basedOn w:val="Note"/>
    <w:rsid w:val="00C47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2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287"/>
    <w:rPr>
      <w:b/>
      <w:smallCaps/>
    </w:rPr>
  </w:style>
  <w:style w:type="paragraph" w:customStyle="1" w:styleId="TableListNumber">
    <w:name w:val="Table List Number"/>
    <w:basedOn w:val="ListNumber"/>
    <w:rsid w:val="00C47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287"/>
    <w:pPr>
      <w:numPr>
        <w:numId w:val="8"/>
      </w:numPr>
    </w:pPr>
  </w:style>
  <w:style w:type="paragraph" w:customStyle="1" w:styleId="ListAlpha2">
    <w:name w:val="List Alpha 2"/>
    <w:basedOn w:val="List2"/>
    <w:rsid w:val="00C47287"/>
    <w:pPr>
      <w:numPr>
        <w:numId w:val="7"/>
      </w:numPr>
    </w:pPr>
  </w:style>
  <w:style w:type="paragraph" w:styleId="List2">
    <w:name w:val="List 2"/>
    <w:basedOn w:val="BodyText"/>
    <w:rsid w:val="00C47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2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2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287"/>
    <w:pPr>
      <w:numPr>
        <w:numId w:val="3"/>
      </w:numPr>
    </w:pPr>
  </w:style>
  <w:style w:type="paragraph" w:styleId="ListContinue2">
    <w:name w:val="List Continue 2"/>
    <w:basedOn w:val="List2"/>
    <w:rsid w:val="00C47287"/>
    <w:pPr>
      <w:ind w:firstLine="0"/>
    </w:pPr>
  </w:style>
  <w:style w:type="paragraph" w:styleId="ListContinue3">
    <w:name w:val="List Continue 3"/>
    <w:basedOn w:val="List3"/>
    <w:rsid w:val="00C47287"/>
    <w:pPr>
      <w:ind w:left="1021" w:firstLine="0"/>
    </w:pPr>
  </w:style>
  <w:style w:type="paragraph" w:styleId="ListContinue4">
    <w:name w:val="List Continue 4"/>
    <w:basedOn w:val="List4"/>
    <w:rsid w:val="00C47287"/>
    <w:pPr>
      <w:ind w:firstLine="0"/>
    </w:pPr>
  </w:style>
  <w:style w:type="paragraph" w:styleId="ListContinue5">
    <w:name w:val="List Continue 5"/>
    <w:basedOn w:val="List5"/>
    <w:rsid w:val="00C47287"/>
    <w:pPr>
      <w:ind w:firstLine="0"/>
    </w:pPr>
  </w:style>
  <w:style w:type="paragraph" w:styleId="ListNumber3">
    <w:name w:val="List Number 3"/>
    <w:basedOn w:val="List3"/>
    <w:rsid w:val="00C47287"/>
    <w:pPr>
      <w:numPr>
        <w:numId w:val="4"/>
      </w:numPr>
    </w:pPr>
  </w:style>
  <w:style w:type="paragraph" w:styleId="ListNumber4">
    <w:name w:val="List Number 4"/>
    <w:basedOn w:val="List4"/>
    <w:rsid w:val="00C47287"/>
    <w:pPr>
      <w:numPr>
        <w:numId w:val="5"/>
      </w:numPr>
    </w:pPr>
  </w:style>
  <w:style w:type="paragraph" w:styleId="ListNumber5">
    <w:name w:val="List Number 5"/>
    <w:basedOn w:val="List5"/>
    <w:rsid w:val="00C47287"/>
    <w:pPr>
      <w:numPr>
        <w:numId w:val="6"/>
      </w:numPr>
    </w:pPr>
  </w:style>
  <w:style w:type="paragraph" w:styleId="BlockText">
    <w:name w:val="Block Text"/>
    <w:basedOn w:val="Normal"/>
    <w:rsid w:val="00C47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287"/>
    <w:rPr>
      <w:sz w:val="16"/>
      <w:vertAlign w:val="superscript"/>
    </w:rPr>
  </w:style>
  <w:style w:type="character" w:customStyle="1" w:styleId="Symbols">
    <w:name w:val="Symbols"/>
    <w:basedOn w:val="DefaultParagraphFont"/>
    <w:rsid w:val="00C47287"/>
    <w:rPr>
      <w:rFonts w:ascii="Symbol" w:hAnsi="Symbol"/>
    </w:rPr>
  </w:style>
  <w:style w:type="character" w:customStyle="1" w:styleId="MenuOptions">
    <w:name w:val="Menu Options"/>
    <w:basedOn w:val="DefaultParagraphFont"/>
    <w:rsid w:val="00C47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287"/>
    <w:rPr>
      <w:b/>
    </w:rPr>
  </w:style>
  <w:style w:type="character" w:customStyle="1" w:styleId="Underlined">
    <w:name w:val="Underlined"/>
    <w:basedOn w:val="DefaultParagraphFont"/>
    <w:rsid w:val="00C47287"/>
    <w:rPr>
      <w:u w:val="single"/>
    </w:rPr>
  </w:style>
  <w:style w:type="paragraph" w:customStyle="1" w:styleId="TableBodyTextRight">
    <w:name w:val="Table Body Text Right"/>
    <w:basedOn w:val="TableBodyText"/>
    <w:rsid w:val="00C47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287"/>
    <w:rPr>
      <w:sz w:val="18"/>
    </w:rPr>
  </w:style>
  <w:style w:type="paragraph" w:customStyle="1" w:styleId="BodySmallRight">
    <w:name w:val="Body Small Right"/>
    <w:basedOn w:val="BodyTextRight"/>
    <w:rsid w:val="00C47287"/>
    <w:rPr>
      <w:sz w:val="18"/>
      <w:szCs w:val="18"/>
    </w:rPr>
  </w:style>
  <w:style w:type="paragraph" w:customStyle="1" w:styleId="MarginEdition">
    <w:name w:val="Margin Edition"/>
    <w:basedOn w:val="MarginNote"/>
    <w:rsid w:val="00C47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287"/>
    <w:rPr>
      <w:sz w:val="2"/>
      <w:szCs w:val="2"/>
    </w:rPr>
  </w:style>
  <w:style w:type="character" w:customStyle="1" w:styleId="Small">
    <w:name w:val="Small"/>
    <w:basedOn w:val="DefaultParagraphFont"/>
    <w:rsid w:val="00C47287"/>
    <w:rPr>
      <w:sz w:val="16"/>
    </w:rPr>
  </w:style>
  <w:style w:type="paragraph" w:customStyle="1" w:styleId="WideTable">
    <w:name w:val="Wide Table"/>
    <w:basedOn w:val="Normal"/>
    <w:rsid w:val="00C47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287"/>
  </w:style>
  <w:style w:type="paragraph" w:styleId="Quote">
    <w:name w:val="Quote"/>
    <w:basedOn w:val="Heading1"/>
    <w:link w:val="QuoteChar"/>
    <w:qFormat/>
    <w:rsid w:val="00C47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287"/>
    <w:pPr>
      <w:pageBreakBefore/>
    </w:pPr>
  </w:style>
  <w:style w:type="paragraph" w:customStyle="1" w:styleId="Border">
    <w:name w:val="Border"/>
    <w:basedOn w:val="Normal"/>
    <w:qFormat/>
    <w:rsid w:val="00C47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287"/>
    <w:rPr>
      <w:u w:val="single"/>
    </w:rPr>
  </w:style>
  <w:style w:type="character" w:customStyle="1" w:styleId="BoldandItalics">
    <w:name w:val="Bold and Italics"/>
    <w:qFormat/>
    <w:rsid w:val="00C47287"/>
    <w:rPr>
      <w:b/>
      <w:i/>
      <w:u w:val="none"/>
    </w:rPr>
  </w:style>
  <w:style w:type="paragraph" w:styleId="BalloonText">
    <w:name w:val="Balloon Text"/>
    <w:basedOn w:val="Normal"/>
    <w:link w:val="BalloonTextChar"/>
    <w:rsid w:val="00C47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287"/>
    <w:pPr>
      <w:spacing w:before="0" w:after="0"/>
    </w:pPr>
  </w:style>
  <w:style w:type="paragraph" w:customStyle="1" w:styleId="BodyTextBold">
    <w:name w:val="Body Text Bold"/>
    <w:basedOn w:val="BodyText"/>
    <w:qFormat/>
    <w:rsid w:val="00C47287"/>
    <w:rPr>
      <w:b/>
    </w:rPr>
  </w:style>
  <w:style w:type="character" w:styleId="Hyperlink">
    <w:name w:val="Hyperlink"/>
    <w:basedOn w:val="DefaultParagraphFont"/>
    <w:uiPriority w:val="99"/>
    <w:unhideWhenUsed/>
    <w:rsid w:val="00AE1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4932</Characters>
  <Application>Microsoft Office Word</Application>
  <DocSecurity>0</DocSecurity>
  <Lines>164</Lines>
  <Paragraphs>89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PUAWHS001 Follow defined work, health and safety policies and procedures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2025-03-02T02:28:00Z</dcterms:created>
  <dcterms:modified xsi:type="dcterms:W3CDTF">2025-03-02T02:28:00Z</dcterms:modified>
</cp:coreProperties>
</file>