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2ED" w:rsidP="009C7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PUATEA006 Lead a functional unit at an incident</w:t>
      </w:r>
      <w:r>
        <w:fldChar w:fldCharType="end"/>
      </w:r>
    </w:p>
    <w:p w:rsidR="009C72ED" w:rsidP="009C72ED">
      <w:pPr>
        <w:pStyle w:val="Version"/>
        <w:sectPr w:rsidSect="00166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CB4" w:rsidP="00166CB4">
      <w:pPr>
        <w:pStyle w:val="SuperHeading"/>
      </w:pPr>
      <w:r w:rsidRPr="00166CB4">
        <w:t>PUATEA006 Lead a functional unit at an incident</w:t>
      </w:r>
    </w:p>
    <w:p w:rsidR="00000000" w:rsidRPr="00166CB4" w:rsidP="00166CB4">
      <w:pPr>
        <w:pStyle w:val="Heading1"/>
      </w:pPr>
      <w:bookmarkStart w:id="1" w:name="O_1032694"/>
      <w:bookmarkEnd w:id="1"/>
      <w:r w:rsidRPr="00166C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Release 1.</w:t>
            </w:r>
            <w:r w:rsidRPr="00166CB4">
              <w:t xml:space="preserve"> This is the first release of this unit of competency in the PUA Public Safety Training Package.</w:t>
            </w:r>
          </w:p>
        </w:tc>
      </w:tr>
    </w:tbl>
    <w:p w:rsidR="00000000" w:rsidRPr="00166CB4" w:rsidP="00166CB4">
      <w:pPr>
        <w:pStyle w:val="NoPaddingFontSize1"/>
      </w:pPr>
    </w:p>
    <w:p w:rsidR="00000000" w:rsidRPr="00166CB4" w:rsidP="00166CB4">
      <w:pPr>
        <w:pStyle w:val="AllowPageBreak"/>
      </w:pPr>
    </w:p>
    <w:p w:rsidR="00000000" w:rsidRPr="00166CB4" w:rsidP="00166CB4">
      <w:pPr>
        <w:pStyle w:val="Heading1"/>
      </w:pPr>
      <w:bookmarkStart w:id="2" w:name="O_1032695"/>
      <w:bookmarkEnd w:id="2"/>
      <w:r w:rsidRPr="00166CB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NoPaddingFontSize1"/>
            </w:pPr>
            <w:r w:rsidRPr="00166CB4">
              <w:t>This unit of competency involves the skills and knowledge required to lead a defined f</w:t>
            </w:r>
            <w:r w:rsidRPr="00166CB4">
              <w:t xml:space="preserve">unctional unit in supporting a function within an Incident Management Team. </w:t>
            </w:r>
          </w:p>
          <w:p w:rsidR="00000000" w:rsidRPr="00166CB4" w:rsidP="00166CB4">
            <w:pPr>
              <w:pStyle w:val="BodyText"/>
            </w:pPr>
            <w:r w:rsidRPr="00166CB4">
              <w:t>A function is a defined grouping of related tasks and activities addressing core responsibilities of the Incident Controller. The work of a function is performed under the directi</w:t>
            </w:r>
            <w:r w:rsidRPr="00166CB4">
              <w:t>on of a Functional Officer who reports to the Incident Controller. Functions are further divided into defined units (a functional unit) under the leadership of a unit leader reporting to a functional officer.</w:t>
            </w:r>
          </w:p>
          <w:p w:rsidR="00000000" w:rsidRPr="00166CB4" w:rsidP="00166CB4">
            <w:pPr>
              <w:pStyle w:val="BodyText"/>
            </w:pPr>
            <w:r w:rsidRPr="00166CB4">
              <w:t>The unit of competency addresses the leadership</w:t>
            </w:r>
            <w:r w:rsidRPr="00166CB4">
              <w:t>, management and communication skills required to lead a functional unit in an operational environment. It includes establishing a functional unit, leading and managing a functional unit, communicating effectively within an incident environment and monitor</w:t>
            </w:r>
            <w:r w:rsidRPr="00166CB4">
              <w:t>ing and reviewing a functional unit.</w:t>
            </w:r>
          </w:p>
          <w:p w:rsidR="00000000" w:rsidRPr="00166CB4" w:rsidP="00166CB4">
            <w:pPr>
              <w:pStyle w:val="BodyText"/>
            </w:pPr>
            <w:r w:rsidRPr="00166CB4">
              <w:t>No licensing, legislative or certification requirements apply to this unit at the time of publication.</w:t>
            </w:r>
          </w:p>
        </w:tc>
      </w:tr>
    </w:tbl>
    <w:p w:rsidR="00000000" w:rsidRPr="00166CB4" w:rsidP="00166CB4">
      <w:pPr>
        <w:pStyle w:val="BodyText"/>
      </w:pPr>
    </w:p>
    <w:p w:rsidR="00000000" w:rsidRPr="00166CB4" w:rsidP="00166CB4">
      <w:pPr>
        <w:pStyle w:val="AllowPageBreak"/>
      </w:pPr>
    </w:p>
    <w:p w:rsidR="00000000" w:rsidRPr="00166CB4" w:rsidP="00166CB4">
      <w:pPr>
        <w:pStyle w:val="Heading1"/>
      </w:pPr>
      <w:bookmarkStart w:id="3" w:name="O_1032696"/>
      <w:bookmarkEnd w:id="3"/>
      <w:r w:rsidRPr="00166CB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t>Not applicable</w:t>
            </w:r>
          </w:p>
        </w:tc>
      </w:tr>
    </w:tbl>
    <w:p w:rsidR="00000000" w:rsidRPr="00166CB4" w:rsidP="00166CB4">
      <w:pPr>
        <w:pStyle w:val="NoPaddingFontSize1"/>
      </w:pPr>
    </w:p>
    <w:p w:rsidR="00000000" w:rsidRPr="00166CB4" w:rsidP="00166CB4">
      <w:pPr>
        <w:pStyle w:val="AllowPageBreak"/>
      </w:pPr>
    </w:p>
    <w:p w:rsidR="00000000" w:rsidRPr="00166CB4" w:rsidP="00166CB4">
      <w:pPr>
        <w:pStyle w:val="Heading1"/>
      </w:pPr>
      <w:bookmarkStart w:id="4" w:name="O_1032697"/>
      <w:bookmarkEnd w:id="4"/>
      <w:r w:rsidRPr="00166CB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t>Teamwork</w:t>
            </w:r>
          </w:p>
        </w:tc>
      </w:tr>
    </w:tbl>
    <w:p w:rsidR="00000000" w:rsidRPr="00166CB4" w:rsidP="00166CB4">
      <w:pPr>
        <w:pStyle w:val="NoPaddingFontSize1"/>
      </w:pPr>
    </w:p>
    <w:p w:rsidR="00000000" w:rsidRPr="00166CB4" w:rsidP="00166CB4">
      <w:pPr>
        <w:pStyle w:val="AllowPageBreak"/>
      </w:pPr>
    </w:p>
    <w:p w:rsidR="00000000" w:rsidRPr="00166CB4" w:rsidP="00166CB4">
      <w:pPr>
        <w:pStyle w:val="Heading1"/>
      </w:pPr>
      <w:bookmarkStart w:id="5" w:name="O_1032698"/>
      <w:bookmarkEnd w:id="5"/>
      <w:r w:rsidRPr="00166CB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t>Not applicable</w:t>
            </w:r>
          </w:p>
        </w:tc>
      </w:tr>
    </w:tbl>
    <w:p w:rsidR="00000000" w:rsidRPr="00166CB4" w:rsidP="00166CB4">
      <w:pPr>
        <w:pStyle w:val="NoPaddingFontSize1"/>
      </w:pPr>
    </w:p>
    <w:p w:rsidR="00000000" w:rsidRPr="00166CB4" w:rsidP="00166CB4">
      <w:pPr>
        <w:pStyle w:val="AllowPageBreak"/>
      </w:pPr>
    </w:p>
    <w:p w:rsidR="00000000" w:rsidRPr="00166CB4" w:rsidP="00166CB4">
      <w:pPr>
        <w:pStyle w:val="Heading1"/>
      </w:pPr>
      <w:bookmarkStart w:id="6" w:name="O_1032699"/>
      <w:bookmarkEnd w:id="6"/>
      <w:r w:rsidRPr="00166CB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PERFORMANCE CRITERIA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Performance criteria describe the performance needed to demonstrate</w:t>
            </w:r>
            <w:r w:rsidRPr="00166CB4">
              <w:t xml:space="preserve"> achievement of the element.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Establish functional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 xml:space="preserve">Initial briefing, including information needed to lead the functional unit, is obtained from the Functional Officer </w:t>
            </w:r>
            <w:r w:rsidRPr="00166CB4">
              <w:t>and the Incident Controller’s intent is confirmed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Functional unit obje</w:t>
            </w:r>
            <w:r w:rsidRPr="00166CB4">
              <w:t>ctives and tasks are identified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 xml:space="preserve">Functional unit structure is developed, and resources required to perform activities are determined and sought 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Safe work practices and health and welfare arrangements for work area are established and monitored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Lead and manage functional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Functional unit tasks are delegated based on an understanding of personnel and their capability, meetings are held, a</w:t>
            </w:r>
            <w:r w:rsidRPr="00166CB4">
              <w:t>nd briefings are given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Additional information, equipment and resources are obtained, as required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Performance of unit personnel is monitored, and support provided, as required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Progress towards completion of tasks and achievement of objectives is monitored and work is adjusted and reallocated, as required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 xml:space="preserve">Reports are provided through the chain of command 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Document and record management systems are established and ma</w:t>
            </w:r>
            <w:r w:rsidRPr="00166CB4">
              <w:t xml:space="preserve">intained in accordance with organisational procedures 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 xml:space="preserve">Log of activities and decisions is maintained, in accordance with organisational procedures 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Injuries, accidents or near misses involving unit personnel are reported and critical incident support services for the unit are requested, in accordance with organisational procedures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Communicate effectively</w:t>
            </w:r>
            <w:r w:rsidRPr="00166CB4">
              <w:t xml:space="preserve"> </w:t>
            </w:r>
            <w:r w:rsidRPr="00166CB4">
              <w:rPr>
                <w:rStyle w:val="SpecialBold"/>
              </w:rPr>
              <w:t>within incident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 xml:space="preserve">Information </w:t>
            </w:r>
            <w:r w:rsidRPr="00166CB4">
              <w:t xml:space="preserve">sources and users required to perform, and support unit activities are 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Communication is undertaken with information sources and users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Information received is recorded, clarified, confirmed, interpreted and accurately communicated and/or repo</w:t>
            </w:r>
            <w:r w:rsidRPr="00166CB4">
              <w:t>rted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Procedures are implemented and followed when using communications systems during incident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Information flows between own unit and other units and functions is established and maintained to support shared situational awareness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rPr>
                <w:rStyle w:val="SpecialBold"/>
              </w:rPr>
              <w:t>Monitor and review functional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 xml:space="preserve">Functional unit activities are monitored and reviewed to determine the ongoing need for retaining the unit in support of the incident management team 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>Unit objectives and task requirements are monitored and rev</w:t>
            </w:r>
            <w:r w:rsidRPr="00166CB4">
              <w:t>iewed to ensure ongoing relevance and timeliness as incident situation changes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 xml:space="preserve">Functional unit is demobilised, in accordance with   incident demobilisation plan 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t xml:space="preserve">Briefings and debriefings are conducted, as required </w:t>
            </w:r>
          </w:p>
        </w:tc>
      </w:tr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B4">
            <w:pPr>
              <w:pStyle w:val="BodyText"/>
              <w:rPr>
                <w:lang w:val="en-NZ"/>
              </w:rPr>
            </w:pPr>
            <w:r w:rsidRPr="00166CB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t>Performance of functional unit is reviewed, and a report is provided, in accordance with organisational requirements</w:t>
            </w:r>
          </w:p>
        </w:tc>
      </w:tr>
    </w:tbl>
    <w:p w:rsidR="00000000" w:rsidRPr="00166CB4" w:rsidP="00166CB4">
      <w:pPr>
        <w:pStyle w:val="NoPaddingFontSize1"/>
      </w:pPr>
    </w:p>
    <w:p w:rsidR="00000000" w:rsidRPr="00166CB4" w:rsidP="00166CB4">
      <w:pPr>
        <w:pStyle w:val="AllowPageBreak"/>
      </w:pPr>
    </w:p>
    <w:p w:rsidR="00000000" w:rsidRPr="00166CB4" w:rsidP="00166CB4">
      <w:pPr>
        <w:pStyle w:val="Heading1"/>
      </w:pPr>
      <w:bookmarkStart w:id="7" w:name="O_1032700"/>
      <w:bookmarkEnd w:id="7"/>
      <w:r w:rsidRPr="00166CB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t xml:space="preserve">Foundation skills essential to performance are explicit in the performance criteria of this unit of </w:t>
            </w:r>
            <w:r w:rsidRPr="00166CB4">
              <w:t>competency.</w:t>
            </w:r>
          </w:p>
        </w:tc>
      </w:tr>
    </w:tbl>
    <w:p w:rsidR="00000000" w:rsidRPr="00166CB4" w:rsidP="00166CB4">
      <w:pPr>
        <w:pStyle w:val="NoPaddingFontSize1"/>
      </w:pPr>
    </w:p>
    <w:p w:rsidR="00000000" w:rsidRPr="00166CB4" w:rsidP="00166CB4">
      <w:pPr>
        <w:pStyle w:val="AllowPageBreak"/>
      </w:pPr>
    </w:p>
    <w:p w:rsidR="00000000" w:rsidRPr="00166CB4" w:rsidP="00166CB4">
      <w:pPr>
        <w:pStyle w:val="Heading1"/>
      </w:pPr>
      <w:bookmarkStart w:id="8" w:name="O_1032701"/>
      <w:bookmarkEnd w:id="8"/>
      <w:r w:rsidRPr="00166CB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t>Range is restricted to essential operating conditions and any other variables essential to the work environment.</w:t>
            </w:r>
          </w:p>
          <w:p w:rsidR="00000000" w:rsidRPr="00166CB4" w:rsidP="00166CB4">
            <w:pPr>
              <w:pStyle w:val="BodyText"/>
            </w:pPr>
            <w:r w:rsidRPr="00166CB4">
              <w:t>Non-essential conditions may be found in the Companion Volume Implementation Guide.</w:t>
            </w:r>
          </w:p>
        </w:tc>
      </w:tr>
    </w:tbl>
    <w:p w:rsidR="00000000" w:rsidRPr="00166CB4" w:rsidP="00166CB4">
      <w:pPr>
        <w:pStyle w:val="NoPaddingFontSize1"/>
      </w:pPr>
    </w:p>
    <w:p w:rsidR="00000000" w:rsidRPr="00166CB4" w:rsidP="00166CB4">
      <w:pPr>
        <w:pStyle w:val="AllowPageBreak"/>
      </w:pPr>
    </w:p>
    <w:p w:rsidR="00000000" w:rsidRPr="00166CB4" w:rsidP="00166CB4">
      <w:pPr>
        <w:pStyle w:val="Heading1"/>
      </w:pPr>
      <w:bookmarkStart w:id="9" w:name="O_1032702"/>
      <w:bookmarkEnd w:id="9"/>
      <w:r w:rsidRPr="00166CB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C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B4" w:rsidP="00166CB4">
            <w:pPr>
              <w:pStyle w:val="BodyText"/>
            </w:pPr>
            <w:r w:rsidRPr="00166CB4">
              <w:t>New unit, there is no equivalent unit.</w:t>
            </w:r>
          </w:p>
        </w:tc>
      </w:tr>
    </w:tbl>
    <w:p w:rsidR="00000000" w:rsidRPr="00166CB4" w:rsidP="00166CB4">
      <w:pPr>
        <w:pStyle w:val="NoPaddingFontSize1"/>
      </w:pPr>
    </w:p>
    <w:p w:rsidR="00000000" w:rsidRPr="00166CB4" w:rsidP="00166CB4">
      <w:pPr>
        <w:pStyle w:val="AllowPageBreak"/>
      </w:pPr>
    </w:p>
    <w:p w:rsidR="00000000" w:rsidRPr="00166CB4" w:rsidP="00166CB4">
      <w:pPr>
        <w:pStyle w:val="Heading1"/>
      </w:pPr>
      <w:bookmarkStart w:id="10" w:name="O_1032709"/>
      <w:bookmarkEnd w:id="10"/>
      <w:r w:rsidRPr="00166CB4">
        <w:t>Links</w:t>
      </w:r>
    </w:p>
    <w:p w:rsidR="00000000" w:rsidRPr="00166CB4" w:rsidP="009C72ED">
      <w:pPr>
        <w:pStyle w:val="BodyText"/>
      </w:pPr>
      <w:r w:rsidRPr="00166CB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3619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66CB4" w:rsidP="00166CB4"/>
    <w:sectPr w:rsidSect="00166C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B4" w:rsidRPr="009C72ED" w:rsidP="009C7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ED" w:rsidP="00166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2ED" w:rsidP="00166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72ED" w:rsidP="00166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CB4" w:rsidRPr="009C72ED" w:rsidP="009C7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ED" w:rsidRPr="002D2AF8" w:rsidP="00166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PUATEA006 Lead a functional unit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C72ED" w:rsidP="00166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CB4"/>
  </w:style>
  <w:style w:type="character" w:customStyle="1" w:styleId="Heading1Char">
    <w:name w:val="Heading 1 Char"/>
    <w:basedOn w:val="DefaultParagraphFont"/>
    <w:link w:val="Heading1"/>
    <w:rsid w:val="00166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C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6CB4"/>
    <w:rPr>
      <w:b/>
      <w:spacing w:val="0"/>
    </w:rPr>
  </w:style>
  <w:style w:type="paragraph" w:customStyle="1" w:styleId="SuperHeading">
    <w:name w:val="SuperHeading"/>
    <w:basedOn w:val="Normal"/>
    <w:rsid w:val="00166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6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C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CB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6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CB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C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CB4"/>
    <w:rPr>
      <w:i/>
    </w:rPr>
  </w:style>
  <w:style w:type="paragraph" w:styleId="Caption">
    <w:name w:val="caption"/>
    <w:basedOn w:val="BodyText"/>
    <w:next w:val="Normal"/>
    <w:qFormat/>
    <w:rsid w:val="00166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CB4"/>
  </w:style>
  <w:style w:type="paragraph" w:styleId="TableofFigures">
    <w:name w:val="table of figures"/>
    <w:basedOn w:val="Normal"/>
    <w:next w:val="Normal"/>
    <w:semiHidden/>
    <w:rsid w:val="00166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CB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6CB4"/>
    <w:rPr>
      <w:rFonts w:ascii="Wingdings" w:hAnsi="Wingdings"/>
    </w:rPr>
  </w:style>
  <w:style w:type="paragraph" w:customStyle="1" w:styleId="TableHeading">
    <w:name w:val="Table Heading"/>
    <w:basedOn w:val="HeadingBase"/>
    <w:rsid w:val="00166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CB4"/>
    <w:rPr>
      <w:color w:val="0033CC"/>
      <w:u w:val="none"/>
    </w:rPr>
  </w:style>
  <w:style w:type="paragraph" w:customStyle="1" w:styleId="BodyTextRight">
    <w:name w:val="Body Text Right"/>
    <w:basedOn w:val="BodyText"/>
    <w:rsid w:val="00166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C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CB4"/>
    <w:rPr>
      <w:sz w:val="32"/>
    </w:rPr>
  </w:style>
  <w:style w:type="paragraph" w:customStyle="1" w:styleId="HeadingProcedure">
    <w:name w:val="Heading Procedure"/>
    <w:basedOn w:val="HeadingBase"/>
    <w:next w:val="Normal"/>
    <w:rsid w:val="00166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CB4"/>
    <w:pPr>
      <w:spacing w:before="60" w:after="60"/>
    </w:pPr>
  </w:style>
  <w:style w:type="paragraph" w:styleId="ListContinue">
    <w:name w:val="List Continue"/>
    <w:basedOn w:val="List"/>
    <w:rsid w:val="00166CB4"/>
    <w:pPr>
      <w:ind w:firstLine="0"/>
    </w:pPr>
  </w:style>
  <w:style w:type="paragraph" w:customStyle="1" w:styleId="ListNote">
    <w:name w:val="List Note"/>
    <w:basedOn w:val="List"/>
    <w:rsid w:val="00166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CB4"/>
    <w:rPr>
      <w:rFonts w:ascii="Courier New" w:hAnsi="Courier New"/>
    </w:rPr>
  </w:style>
  <w:style w:type="paragraph" w:customStyle="1" w:styleId="NoteBullet">
    <w:name w:val="Note Bullet"/>
    <w:basedOn w:val="Note"/>
    <w:rsid w:val="00166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CB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6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CB4"/>
    <w:rPr>
      <w:b/>
      <w:smallCaps/>
    </w:rPr>
  </w:style>
  <w:style w:type="paragraph" w:customStyle="1" w:styleId="TableListNumber">
    <w:name w:val="Table List Number"/>
    <w:basedOn w:val="ListNumber"/>
    <w:rsid w:val="00166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CB4"/>
    <w:pPr>
      <w:numPr>
        <w:numId w:val="7"/>
      </w:numPr>
    </w:pPr>
  </w:style>
  <w:style w:type="paragraph" w:customStyle="1" w:styleId="ListAlpha2">
    <w:name w:val="List Alpha 2"/>
    <w:basedOn w:val="List2"/>
    <w:rsid w:val="00166CB4"/>
    <w:pPr>
      <w:numPr>
        <w:numId w:val="6"/>
      </w:numPr>
    </w:pPr>
  </w:style>
  <w:style w:type="paragraph" w:styleId="List2">
    <w:name w:val="List 2"/>
    <w:basedOn w:val="BodyText"/>
    <w:rsid w:val="00166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CB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C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6CB4"/>
    <w:pPr>
      <w:numPr>
        <w:numId w:val="2"/>
      </w:numPr>
    </w:pPr>
  </w:style>
  <w:style w:type="paragraph" w:styleId="ListContinue2">
    <w:name w:val="List Continue 2"/>
    <w:basedOn w:val="List2"/>
    <w:rsid w:val="00166CB4"/>
    <w:pPr>
      <w:ind w:firstLine="0"/>
    </w:pPr>
  </w:style>
  <w:style w:type="paragraph" w:styleId="ListContinue3">
    <w:name w:val="List Continue 3"/>
    <w:basedOn w:val="List3"/>
    <w:rsid w:val="00166CB4"/>
    <w:pPr>
      <w:ind w:left="1021" w:firstLine="0"/>
    </w:pPr>
  </w:style>
  <w:style w:type="paragraph" w:styleId="ListContinue4">
    <w:name w:val="List Continue 4"/>
    <w:basedOn w:val="List4"/>
    <w:rsid w:val="00166CB4"/>
    <w:pPr>
      <w:ind w:firstLine="0"/>
    </w:pPr>
  </w:style>
  <w:style w:type="paragraph" w:styleId="ListContinue5">
    <w:name w:val="List Continue 5"/>
    <w:basedOn w:val="List5"/>
    <w:rsid w:val="00166CB4"/>
    <w:pPr>
      <w:ind w:firstLine="0"/>
    </w:pPr>
  </w:style>
  <w:style w:type="paragraph" w:styleId="ListNumber3">
    <w:name w:val="List Number 3"/>
    <w:basedOn w:val="List3"/>
    <w:rsid w:val="00166CB4"/>
    <w:pPr>
      <w:numPr>
        <w:numId w:val="3"/>
      </w:numPr>
    </w:pPr>
  </w:style>
  <w:style w:type="paragraph" w:styleId="ListNumber4">
    <w:name w:val="List Number 4"/>
    <w:basedOn w:val="List4"/>
    <w:rsid w:val="00166CB4"/>
    <w:pPr>
      <w:numPr>
        <w:numId w:val="4"/>
      </w:numPr>
    </w:pPr>
  </w:style>
  <w:style w:type="paragraph" w:styleId="ListNumber5">
    <w:name w:val="List Number 5"/>
    <w:basedOn w:val="List5"/>
    <w:rsid w:val="00166CB4"/>
    <w:pPr>
      <w:numPr>
        <w:numId w:val="5"/>
      </w:numPr>
    </w:pPr>
  </w:style>
  <w:style w:type="paragraph" w:styleId="BlockText">
    <w:name w:val="Block Text"/>
    <w:basedOn w:val="Normal"/>
    <w:rsid w:val="00166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CB4"/>
    <w:rPr>
      <w:sz w:val="16"/>
      <w:vertAlign w:val="superscript"/>
    </w:rPr>
  </w:style>
  <w:style w:type="character" w:customStyle="1" w:styleId="Symbols">
    <w:name w:val="Symbols"/>
    <w:basedOn w:val="DefaultParagraphFont"/>
    <w:rsid w:val="00166CB4"/>
    <w:rPr>
      <w:rFonts w:ascii="Symbol" w:hAnsi="Symbol"/>
    </w:rPr>
  </w:style>
  <w:style w:type="character" w:customStyle="1" w:styleId="MenuOptions">
    <w:name w:val="Menu Options"/>
    <w:basedOn w:val="DefaultParagraphFont"/>
    <w:rsid w:val="00166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CB4"/>
    <w:rPr>
      <w:b/>
    </w:rPr>
  </w:style>
  <w:style w:type="character" w:customStyle="1" w:styleId="Underlined">
    <w:name w:val="Underlined"/>
    <w:basedOn w:val="DefaultParagraphFont"/>
    <w:rsid w:val="00166CB4"/>
    <w:rPr>
      <w:u w:val="single"/>
    </w:rPr>
  </w:style>
  <w:style w:type="paragraph" w:customStyle="1" w:styleId="TableBodyTextRight">
    <w:name w:val="Table Body Text Right"/>
    <w:basedOn w:val="TableBodyText"/>
    <w:rsid w:val="00166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CB4"/>
    <w:rPr>
      <w:sz w:val="18"/>
    </w:rPr>
  </w:style>
  <w:style w:type="paragraph" w:customStyle="1" w:styleId="BodySmallRight">
    <w:name w:val="Body Small Right"/>
    <w:basedOn w:val="BodyTextRight"/>
    <w:rsid w:val="00166CB4"/>
    <w:rPr>
      <w:sz w:val="18"/>
      <w:szCs w:val="18"/>
    </w:rPr>
  </w:style>
  <w:style w:type="paragraph" w:customStyle="1" w:styleId="MarginEdition">
    <w:name w:val="Margin Edition"/>
    <w:basedOn w:val="MarginNote"/>
    <w:rsid w:val="00166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CB4"/>
    <w:rPr>
      <w:sz w:val="2"/>
      <w:szCs w:val="2"/>
    </w:rPr>
  </w:style>
  <w:style w:type="character" w:customStyle="1" w:styleId="Small">
    <w:name w:val="Small"/>
    <w:basedOn w:val="DefaultParagraphFont"/>
    <w:rsid w:val="00166CB4"/>
    <w:rPr>
      <w:sz w:val="16"/>
    </w:rPr>
  </w:style>
  <w:style w:type="paragraph" w:customStyle="1" w:styleId="WideTable">
    <w:name w:val="Wide Table"/>
    <w:basedOn w:val="Normal"/>
    <w:rsid w:val="00166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CB4"/>
  </w:style>
  <w:style w:type="paragraph" w:styleId="Quote">
    <w:name w:val="Quote"/>
    <w:basedOn w:val="Heading1"/>
    <w:link w:val="QuoteChar"/>
    <w:qFormat/>
    <w:rsid w:val="00166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CB4"/>
    <w:pPr>
      <w:pageBreakBefore/>
    </w:pPr>
  </w:style>
  <w:style w:type="paragraph" w:customStyle="1" w:styleId="Border">
    <w:name w:val="Border"/>
    <w:basedOn w:val="Normal"/>
    <w:qFormat/>
    <w:rsid w:val="00166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CB4"/>
    <w:rPr>
      <w:u w:val="single"/>
    </w:rPr>
  </w:style>
  <w:style w:type="character" w:customStyle="1" w:styleId="BoldandItalics">
    <w:name w:val="Bold and Italics"/>
    <w:qFormat/>
    <w:rsid w:val="00166CB4"/>
    <w:rPr>
      <w:b/>
      <w:i/>
      <w:u w:val="none"/>
    </w:rPr>
  </w:style>
  <w:style w:type="paragraph" w:styleId="BalloonText">
    <w:name w:val="Balloon Text"/>
    <w:basedOn w:val="Normal"/>
    <w:link w:val="BalloonTextChar"/>
    <w:rsid w:val="00166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CB4"/>
    <w:pPr>
      <w:spacing w:before="0" w:after="0"/>
    </w:pPr>
  </w:style>
  <w:style w:type="paragraph" w:customStyle="1" w:styleId="BodyTextBold">
    <w:name w:val="Body Text Bold"/>
    <w:basedOn w:val="BodyText"/>
    <w:qFormat/>
    <w:rsid w:val="00166CB4"/>
    <w:rPr>
      <w:b/>
    </w:rPr>
  </w:style>
  <w:style w:type="character" w:styleId="Hyperlink">
    <w:name w:val="Hyperlink"/>
    <w:basedOn w:val="DefaultParagraphFont"/>
    <w:uiPriority w:val="99"/>
    <w:unhideWhenUsed/>
    <w:rsid w:val="009C7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4243</Characters>
  <Application>Microsoft Office Word</Application>
  <DocSecurity>0</DocSecurity>
  <Lines>202</Lines>
  <Paragraphs>100</Paragraphs>
  <ScaleCrop>false</ScaleCrop>
  <Company>Author-it Software Corporation Ltd.</Company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PUATEA006 Lead a functional unit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2022-12-16T01:22:00Z</dcterms:created>
  <dcterms:modified xsi:type="dcterms:W3CDTF">2022-12-16T01:22:00Z</dcterms:modified>
</cp:coreProperties>
</file>