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DB3" w:rsidP="00FA4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PUATEA004 Work effectively in a public safety organisation</w:t>
      </w:r>
      <w:r>
        <w:fldChar w:fldCharType="end"/>
      </w:r>
    </w:p>
    <w:p w:rsidR="00FA4DB3" w:rsidP="00FA4DB3">
      <w:pPr>
        <w:pStyle w:val="Version"/>
        <w:sectPr w:rsidSect="00F05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7A0" w:rsidP="00F057A0">
      <w:pPr>
        <w:pStyle w:val="SuperHeading"/>
      </w:pPr>
      <w:r w:rsidRPr="00F057A0">
        <w:t>Assessment Requirements for PUATEA004 Work effectively in a public safety organisation</w:t>
      </w:r>
    </w:p>
    <w:p w:rsidR="00000000" w:rsidRPr="00F057A0" w:rsidP="00F057A0">
      <w:pPr>
        <w:pStyle w:val="Heading1"/>
      </w:pPr>
      <w:bookmarkStart w:id="1" w:name="O_1032666"/>
      <w:bookmarkEnd w:id="1"/>
      <w:r w:rsidRPr="00F057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7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7A0" w:rsidP="00F057A0">
            <w:pPr>
              <w:pStyle w:val="BodyText"/>
            </w:pPr>
            <w:r w:rsidRPr="00F057A0">
              <w:rPr>
                <w:rStyle w:val="SpecialBold"/>
              </w:rPr>
              <w:t>Release 1.</w:t>
            </w:r>
            <w:r w:rsidRPr="00F057A0">
              <w:t xml:space="preserve"> This is the first release of this unit of competency in the Public Safety Training Package.</w:t>
            </w:r>
          </w:p>
        </w:tc>
      </w:tr>
    </w:tbl>
    <w:p w:rsidR="00FA4DB3" w:rsidP="00F057A0">
      <w:pPr>
        <w:pStyle w:val="NoPaddingFontSize1"/>
      </w:pPr>
    </w:p>
    <w:p w:rsidR="00FA4DB3" w:rsidP="00F057A0">
      <w:pPr>
        <w:pStyle w:val="NoPaddingFontSize1"/>
      </w:pPr>
    </w:p>
    <w:p w:rsidR="00000000" w:rsidRPr="00F057A0" w:rsidP="00F057A0">
      <w:pPr>
        <w:pStyle w:val="Heading1"/>
      </w:pPr>
      <w:bookmarkStart w:id="2" w:name="O_1032667"/>
      <w:bookmarkEnd w:id="2"/>
      <w:r w:rsidRPr="00F057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7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7A0">
            <w:pPr>
              <w:pStyle w:val="BodyText"/>
              <w:rPr>
                <w:lang w:val="en-NZ"/>
              </w:rPr>
            </w:pPr>
            <w:r w:rsidRPr="00F057A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057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7A0" w:rsidP="00F057A0">
            <w:pPr>
              <w:pStyle w:val="ListBullet"/>
            </w:pPr>
            <w:r w:rsidRPr="00F057A0">
              <w:t>accessing and interpreting organisational o</w:t>
            </w:r>
            <w:r w:rsidRPr="00F057A0">
              <w:t>r workplace information and instructions</w:t>
            </w:r>
          </w:p>
          <w:p w:rsidR="00000000" w:rsidRPr="00F057A0" w:rsidP="00F057A0">
            <w:pPr>
              <w:pStyle w:val="ListBullet"/>
            </w:pPr>
            <w:r w:rsidRPr="00F057A0">
              <w:t>communicating with persons of different ages, cultures, genders, and language backgrounds including speaking to groups</w:t>
            </w:r>
          </w:p>
          <w:p w:rsidR="00000000" w:rsidRPr="00F057A0" w:rsidP="00F057A0">
            <w:pPr>
              <w:pStyle w:val="ListBullet"/>
            </w:pPr>
            <w:r w:rsidRPr="00F057A0">
              <w:t>completing documentation</w:t>
            </w:r>
          </w:p>
          <w:p w:rsidR="00000000" w:rsidRPr="00F057A0" w:rsidP="00F057A0">
            <w:pPr>
              <w:pStyle w:val="ListBullet"/>
            </w:pPr>
            <w:r w:rsidRPr="00F057A0">
              <w:t>contributing to improving organisational or workplace quality of outcom</w:t>
            </w:r>
            <w:r w:rsidRPr="00F057A0">
              <w:t>es</w:t>
            </w:r>
          </w:p>
          <w:p w:rsidR="00000000" w:rsidRPr="00F057A0" w:rsidP="00F057A0">
            <w:pPr>
              <w:pStyle w:val="ListBullet"/>
            </w:pPr>
            <w:r w:rsidRPr="00F057A0">
              <w:t>developing and maintaining own expertise whilst maintaining effectiveness</w:t>
            </w:r>
          </w:p>
          <w:p w:rsidR="00000000" w:rsidRPr="00F057A0" w:rsidP="00F057A0">
            <w:pPr>
              <w:pStyle w:val="ListBullet"/>
            </w:pPr>
            <w:r w:rsidRPr="00F057A0">
              <w:t>identifying and communicating concerns about own fitness and/or stress</w:t>
            </w:r>
          </w:p>
          <w:p w:rsidR="00000000" w:rsidRPr="00F057A0" w:rsidP="00F057A0">
            <w:pPr>
              <w:pStyle w:val="ListBullet"/>
            </w:pPr>
            <w:r w:rsidRPr="00F057A0">
              <w:t>identifying training and development opportunities</w:t>
            </w:r>
          </w:p>
          <w:p w:rsidR="00000000" w:rsidRPr="00F057A0" w:rsidP="00F057A0">
            <w:pPr>
              <w:pStyle w:val="ListBullet"/>
            </w:pPr>
            <w:r w:rsidRPr="00F057A0">
              <w:t>implementing organisational policies and procedures including Work, Health and Safety (WHS)/Occupational Health and Safety (OHS) requirements</w:t>
            </w:r>
          </w:p>
          <w:p w:rsidR="00000000" w:rsidRPr="00F057A0" w:rsidP="00F057A0">
            <w:pPr>
              <w:pStyle w:val="ListBullet"/>
            </w:pPr>
            <w:r w:rsidRPr="00F057A0">
              <w:t>managing and monitoring own work whilst applying organisational standards to performance</w:t>
            </w:r>
          </w:p>
          <w:p w:rsidR="00000000" w:rsidRPr="00F057A0" w:rsidP="00F057A0">
            <w:pPr>
              <w:pStyle w:val="ListBullet"/>
            </w:pPr>
            <w:r w:rsidRPr="00F057A0">
              <w:t>participating in meetings</w:t>
            </w:r>
            <w:r w:rsidRPr="00F057A0">
              <w:t xml:space="preserve"> and committees including promoting cooperation and using conflict and negotiation resolution processes</w:t>
            </w:r>
          </w:p>
        </w:tc>
      </w:tr>
    </w:tbl>
    <w:p w:rsidR="00000000" w:rsidRPr="00F057A0" w:rsidP="00F057A0">
      <w:pPr>
        <w:pStyle w:val="NoPaddingFontSize1"/>
      </w:pPr>
    </w:p>
    <w:p w:rsidR="00000000" w:rsidRPr="00F057A0" w:rsidP="00F057A0">
      <w:pPr>
        <w:pStyle w:val="AllowPageBreak"/>
      </w:pPr>
    </w:p>
    <w:p w:rsidR="00000000" w:rsidRPr="00F057A0" w:rsidP="00F057A0">
      <w:pPr>
        <w:pStyle w:val="Heading1"/>
      </w:pPr>
      <w:bookmarkStart w:id="3" w:name="O_1032668"/>
      <w:bookmarkEnd w:id="3"/>
      <w:r w:rsidRPr="00F057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7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7A0">
            <w:pPr>
              <w:pStyle w:val="BodyText"/>
              <w:rPr>
                <w:lang w:val="en-NZ"/>
              </w:rPr>
            </w:pPr>
            <w:r w:rsidRPr="00F057A0">
              <w:t>Evidence required to demonstrate competence in this unit must be relevant to and satisfy all the requirements of</w:t>
            </w:r>
            <w:r w:rsidRPr="00F057A0">
              <w:t xml:space="preserve"> the elements and performance criteria and includes knowledge of</w:t>
            </w:r>
          </w:p>
        </w:tc>
      </w:tr>
      <w:tr w:rsidTr="00F057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7A0" w:rsidP="00F057A0">
            <w:pPr>
              <w:pStyle w:val="ListBullet"/>
            </w:pPr>
            <w:r w:rsidRPr="00F057A0">
              <w:t>appropriate training and development programmes</w:t>
            </w:r>
          </w:p>
          <w:p w:rsidR="00000000" w:rsidRPr="00F057A0" w:rsidP="00F057A0">
            <w:pPr>
              <w:pStyle w:val="ListBullet"/>
            </w:pPr>
            <w:r w:rsidRPr="00F057A0">
              <w:t xml:space="preserve">communication methods and strategies </w:t>
            </w:r>
          </w:p>
          <w:p w:rsidR="00000000" w:rsidRPr="00F057A0" w:rsidP="00F057A0">
            <w:pPr>
              <w:pStyle w:val="ListBullet"/>
            </w:pPr>
            <w:r w:rsidRPr="00F057A0">
              <w:t>conflict resolution and negotiation strategies</w:t>
            </w:r>
          </w:p>
          <w:p w:rsidR="00000000" w:rsidRPr="00F057A0" w:rsidP="00F057A0">
            <w:pPr>
              <w:pStyle w:val="ListBullet"/>
            </w:pPr>
            <w:r w:rsidRPr="00F057A0">
              <w:t>factors that impact work conditions</w:t>
            </w:r>
          </w:p>
          <w:p w:rsidR="00000000" w:rsidRPr="00F057A0" w:rsidP="00F057A0">
            <w:pPr>
              <w:pStyle w:val="ListBullet"/>
            </w:pPr>
            <w:r w:rsidRPr="00F057A0">
              <w:t>factors which can affect performance including</w:t>
            </w:r>
          </w:p>
          <w:p w:rsidR="00000000" w:rsidRPr="00F057A0" w:rsidP="00F057A0">
            <w:pPr>
              <w:pStyle w:val="ListBullet2"/>
            </w:pPr>
            <w:r w:rsidRPr="00F057A0">
              <w:t>contingencies</w:t>
            </w:r>
          </w:p>
          <w:p w:rsidR="00000000" w:rsidRPr="00F057A0" w:rsidP="00F057A0">
            <w:pPr>
              <w:pStyle w:val="ListBullet2"/>
            </w:pPr>
            <w:r w:rsidRPr="00F057A0">
              <w:t>impact of emergencies or incidents</w:t>
            </w:r>
          </w:p>
          <w:p w:rsidR="00000000" w:rsidRPr="00F057A0" w:rsidP="00F057A0">
            <w:pPr>
              <w:pStyle w:val="ListBullet2"/>
            </w:pPr>
            <w:r w:rsidRPr="00F057A0">
              <w:t>personnel available to assist</w:t>
            </w:r>
          </w:p>
          <w:p w:rsidR="00000000" w:rsidRPr="00F057A0" w:rsidP="00F057A0">
            <w:pPr>
              <w:pStyle w:val="ListBullet2"/>
            </w:pPr>
            <w:r w:rsidRPr="00F057A0">
              <w:t>timeframes</w:t>
            </w:r>
          </w:p>
          <w:p w:rsidR="00000000" w:rsidRPr="00F057A0" w:rsidP="00F057A0">
            <w:pPr>
              <w:pStyle w:val="ListBullet2"/>
            </w:pPr>
            <w:r w:rsidRPr="00F057A0">
              <w:t>work demands</w:t>
            </w:r>
          </w:p>
          <w:p w:rsidR="00000000" w:rsidRPr="00F057A0" w:rsidP="00F057A0">
            <w:pPr>
              <w:pStyle w:val="ListBullet"/>
            </w:pPr>
            <w:r w:rsidRPr="00F057A0">
              <w:t xml:space="preserve">implications of change in the organisation or workplace on own job including </w:t>
            </w:r>
          </w:p>
          <w:p w:rsidR="00000000" w:rsidRPr="00F057A0" w:rsidP="00F057A0">
            <w:pPr>
              <w:pStyle w:val="ListBullet2"/>
            </w:pPr>
            <w:r w:rsidRPr="00F057A0">
              <w:t>new or amended legislatio</w:t>
            </w:r>
            <w:r w:rsidRPr="00F057A0">
              <w:t xml:space="preserve">n </w:t>
            </w:r>
          </w:p>
          <w:p w:rsidR="00000000" w:rsidRPr="00F057A0" w:rsidP="00F057A0">
            <w:pPr>
              <w:pStyle w:val="ListBullet2"/>
            </w:pPr>
            <w:r w:rsidRPr="00F057A0">
              <w:t>new organisational restructures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new personnel 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new technology including new communication systems implementation of new work practices and services </w:t>
            </w:r>
          </w:p>
          <w:p w:rsidR="00000000" w:rsidRPr="00F057A0" w:rsidP="00F057A0">
            <w:pPr>
              <w:pStyle w:val="ListBullet"/>
            </w:pPr>
            <w:r w:rsidRPr="00F057A0">
              <w:t xml:space="preserve">implications of external change on the organisation including </w:t>
            </w:r>
          </w:p>
          <w:p w:rsidR="00000000" w:rsidRPr="00F057A0" w:rsidP="00F057A0">
            <w:pPr>
              <w:pStyle w:val="ListBullet2"/>
            </w:pPr>
            <w:r w:rsidRPr="00F057A0">
              <w:t>changes from international, national or</w:t>
            </w:r>
            <w:r w:rsidRPr="00F057A0">
              <w:t xml:space="preserve"> state and territory level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changes to legislation 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changes to organisational policies and procedures 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community expectations </w:t>
            </w:r>
          </w:p>
          <w:p w:rsidR="00000000" w:rsidRPr="00F057A0" w:rsidP="00F057A0">
            <w:pPr>
              <w:pStyle w:val="ListBullet2"/>
            </w:pPr>
            <w:r w:rsidRPr="00F057A0">
              <w:t>political changes</w:t>
            </w:r>
          </w:p>
          <w:p w:rsidR="00000000" w:rsidRPr="00F057A0" w:rsidP="00F057A0">
            <w:pPr>
              <w:pStyle w:val="ListBullet"/>
            </w:pPr>
            <w:r w:rsidRPr="00F057A0">
              <w:t>organisational documentation, policies and procedures including</w:t>
            </w:r>
          </w:p>
          <w:p w:rsidR="00000000" w:rsidRPr="00F057A0" w:rsidP="00F057A0">
            <w:pPr>
              <w:pStyle w:val="ListBullet2"/>
            </w:pPr>
            <w:r w:rsidRPr="00F057A0">
              <w:t>environmental management and sustainability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legislation relevant to organisation and the operation or incident response 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operational, corporate and strategic plans 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performance standards </w:t>
            </w:r>
          </w:p>
          <w:p w:rsidR="00000000" w:rsidRPr="00F057A0" w:rsidP="00F057A0">
            <w:pPr>
              <w:pStyle w:val="ListBullet2"/>
            </w:pPr>
            <w:r w:rsidRPr="00F057A0">
              <w:t>quality standards</w:t>
            </w:r>
          </w:p>
          <w:p w:rsidR="00000000" w:rsidRPr="00F057A0" w:rsidP="00F057A0">
            <w:pPr>
              <w:pStyle w:val="ListBullet2"/>
            </w:pPr>
            <w:r w:rsidRPr="00F057A0">
              <w:t>roles and responsibilities</w:t>
            </w:r>
          </w:p>
          <w:p w:rsidR="00000000" w:rsidRPr="00F057A0" w:rsidP="00F057A0">
            <w:pPr>
              <w:pStyle w:val="ListBullet2"/>
            </w:pPr>
            <w:r w:rsidRPr="00F057A0">
              <w:t xml:space="preserve">Work, Health and Safety (WHS)/Occupational Health and Safety (OHS) </w:t>
            </w:r>
            <w:r w:rsidRPr="00F057A0">
              <w:t>requirements</w:t>
            </w:r>
          </w:p>
          <w:p w:rsidR="00000000" w:rsidRPr="00F057A0" w:rsidP="00F057A0">
            <w:pPr>
              <w:pStyle w:val="ListBullet"/>
            </w:pPr>
            <w:r w:rsidRPr="00F057A0">
              <w:t>potential effects of not meeting work activity or task commitments</w:t>
            </w:r>
          </w:p>
          <w:p w:rsidR="00000000" w:rsidRPr="00F057A0" w:rsidP="00F057A0">
            <w:pPr>
              <w:pStyle w:val="ListBullet"/>
            </w:pPr>
            <w:r w:rsidRPr="00F057A0">
              <w:t>principles of participating and managing meetings</w:t>
            </w:r>
          </w:p>
          <w:p w:rsidR="00000000" w:rsidRPr="00F057A0" w:rsidP="00F057A0">
            <w:pPr>
              <w:pStyle w:val="ListBullet"/>
            </w:pPr>
            <w:r w:rsidRPr="00F057A0">
              <w:t xml:space="preserve">signs and symptoms of stress </w:t>
            </w:r>
          </w:p>
          <w:p w:rsidR="00000000" w:rsidRPr="00F057A0" w:rsidP="00F057A0">
            <w:pPr>
              <w:pStyle w:val="ListBullet"/>
            </w:pPr>
            <w:r w:rsidRPr="00F057A0">
              <w:t>structure and function of organisational or workplace committees</w:t>
            </w:r>
          </w:p>
        </w:tc>
      </w:tr>
    </w:tbl>
    <w:p w:rsidR="00000000" w:rsidRPr="00F057A0" w:rsidP="00F057A0">
      <w:pPr>
        <w:pStyle w:val="NoPaddingFontSize1"/>
      </w:pPr>
    </w:p>
    <w:p w:rsidR="00000000" w:rsidRPr="00F057A0" w:rsidP="00F057A0">
      <w:pPr>
        <w:pStyle w:val="AllowPageBreak"/>
      </w:pPr>
    </w:p>
    <w:p w:rsidR="00000000" w:rsidRPr="00F057A0" w:rsidP="00F057A0">
      <w:pPr>
        <w:pStyle w:val="Heading1"/>
      </w:pPr>
      <w:bookmarkStart w:id="4" w:name="O_1032669"/>
      <w:bookmarkEnd w:id="4"/>
      <w:r w:rsidRPr="00F057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7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7A0" w:rsidP="00F057A0">
            <w:pPr>
              <w:pStyle w:val="BodyText"/>
            </w:pPr>
            <w:r w:rsidRPr="00F057A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057A0" w:rsidP="00F057A0">
            <w:pPr>
              <w:pStyle w:val="BodyText"/>
            </w:pPr>
            <w:r w:rsidRPr="00F057A0">
              <w:t>As a minimum, assessment must satisfy appli</w:t>
            </w:r>
            <w:r w:rsidRPr="00F057A0">
              <w:t>cable regulatory requirements, which include requirements in the Standards for Registered Training Organisations current at the time of assessment.</w:t>
            </w:r>
          </w:p>
          <w:p w:rsidR="00000000" w:rsidRPr="00F057A0" w:rsidP="00F057A0">
            <w:pPr>
              <w:pStyle w:val="BodyText"/>
            </w:pPr>
            <w:r w:rsidRPr="00F057A0">
              <w:t>Assessment must occur in workplace operational situations where it is appropriate to do so; where this is no</w:t>
            </w:r>
            <w:r w:rsidRPr="00F057A0">
              <w:t>t appropriate, assessment must occur in simulated workplace operational situations that replicate workplace conditions.</w:t>
            </w:r>
          </w:p>
          <w:p w:rsidR="00000000" w:rsidRPr="00F057A0" w:rsidP="00F057A0">
            <w:pPr>
              <w:pStyle w:val="BodyText"/>
            </w:pPr>
            <w:r w:rsidRPr="00F057A0">
              <w:t xml:space="preserve">Assessment processes and techniques must be appropriate to the language, literacy and numeracy requirements of the work being performed </w:t>
            </w:r>
            <w:r w:rsidRPr="00F057A0">
              <w:t>and the needs of the candidate.</w:t>
            </w:r>
          </w:p>
          <w:p w:rsidR="00000000" w:rsidRPr="00F057A0" w:rsidP="00F057A0">
            <w:pPr>
              <w:pStyle w:val="BodyText"/>
            </w:pPr>
            <w:r w:rsidRPr="00F057A0">
              <w:t>Resources for assessment must include access to</w:t>
            </w:r>
          </w:p>
          <w:p w:rsidR="00000000" w:rsidRPr="00F057A0" w:rsidP="00F057A0">
            <w:pPr>
              <w:pStyle w:val="ListBullet"/>
            </w:pPr>
            <w:r w:rsidRPr="00F057A0">
              <w:t>a range of relevant exercises, case studies and/or simulations</w:t>
            </w:r>
          </w:p>
          <w:p w:rsidR="00000000" w:rsidRPr="00F057A0" w:rsidP="00F057A0">
            <w:pPr>
              <w:pStyle w:val="ListBullet"/>
            </w:pPr>
            <w:r w:rsidRPr="00F057A0">
              <w:t xml:space="preserve">relevant and appropriate materials, equipment, tools and personal protective clothing and </w:t>
            </w:r>
            <w:r w:rsidRPr="00F057A0">
              <w:t>equipment currently us</w:t>
            </w:r>
            <w:r w:rsidRPr="00F057A0">
              <w:t>ed in industry</w:t>
            </w:r>
          </w:p>
          <w:p w:rsidR="00000000" w:rsidRPr="00F057A0" w:rsidP="00F057A0">
            <w:pPr>
              <w:pStyle w:val="ListBullet"/>
            </w:pPr>
            <w:r w:rsidRPr="00F057A0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F057A0" w:rsidP="00F057A0">
      <w:pPr>
        <w:pStyle w:val="NoPaddingFontSize1"/>
      </w:pPr>
    </w:p>
    <w:p w:rsidR="00000000" w:rsidRPr="00F057A0" w:rsidP="00F057A0">
      <w:pPr>
        <w:pStyle w:val="AllowPageBreak"/>
      </w:pPr>
    </w:p>
    <w:p w:rsidR="00000000" w:rsidRPr="00F057A0" w:rsidP="00F057A0">
      <w:pPr>
        <w:pStyle w:val="Heading1"/>
      </w:pPr>
      <w:bookmarkStart w:id="5" w:name="O_1032672"/>
      <w:bookmarkEnd w:id="5"/>
      <w:r w:rsidRPr="00F057A0">
        <w:t>Links</w:t>
      </w:r>
    </w:p>
    <w:p w:rsidR="00000000" w:rsidRPr="00F057A0" w:rsidP="00FA4DB3">
      <w:pPr>
        <w:pStyle w:val="BodyText"/>
      </w:pPr>
      <w:r w:rsidRPr="00F057A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6E5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57A0" w:rsidP="00F057A0"/>
    <w:sectPr w:rsidSect="00F057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0" w:rsidRPr="00FA4DB3" w:rsidP="00FA4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B3" w:rsidP="00F05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DB3" w:rsidP="00F05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4DB3" w:rsidP="00F05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7A0" w:rsidRPr="00FA4DB3" w:rsidP="00FA4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B3" w:rsidRPr="002D2AF8" w:rsidP="00F05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PUATEA004 Work effectively in a public safety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A4DB3" w:rsidP="00F05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E7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88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E6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7A0"/>
  </w:style>
  <w:style w:type="character" w:customStyle="1" w:styleId="Heading1Char">
    <w:name w:val="Heading 1 Char"/>
    <w:basedOn w:val="DefaultParagraphFont"/>
    <w:link w:val="Heading1"/>
    <w:rsid w:val="00F05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7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7A0"/>
    <w:rPr>
      <w:b/>
      <w:spacing w:val="0"/>
    </w:rPr>
  </w:style>
  <w:style w:type="paragraph" w:styleId="ListBullet2">
    <w:name w:val="List Bullet 2"/>
    <w:basedOn w:val="List2"/>
    <w:rsid w:val="00F057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5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5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7A0"/>
    <w:rPr>
      <w:i/>
    </w:rPr>
  </w:style>
  <w:style w:type="paragraph" w:styleId="Caption">
    <w:name w:val="caption"/>
    <w:basedOn w:val="BodyText"/>
    <w:next w:val="Normal"/>
    <w:qFormat/>
    <w:rsid w:val="00F05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7A0"/>
  </w:style>
  <w:style w:type="paragraph" w:styleId="TableofFigures">
    <w:name w:val="table of figures"/>
    <w:basedOn w:val="Normal"/>
    <w:next w:val="Normal"/>
    <w:semiHidden/>
    <w:rsid w:val="00F05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7A0"/>
    <w:rPr>
      <w:rFonts w:ascii="Wingdings" w:hAnsi="Wingdings"/>
    </w:rPr>
  </w:style>
  <w:style w:type="paragraph" w:customStyle="1" w:styleId="TableHeading">
    <w:name w:val="Table Heading"/>
    <w:basedOn w:val="HeadingBase"/>
    <w:rsid w:val="00F05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7A0"/>
    <w:rPr>
      <w:color w:val="0033CC"/>
      <w:u w:val="none"/>
    </w:rPr>
  </w:style>
  <w:style w:type="paragraph" w:customStyle="1" w:styleId="BodyTextRight">
    <w:name w:val="Body Text Right"/>
    <w:basedOn w:val="BodyText"/>
    <w:rsid w:val="00F05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7A0"/>
    <w:rPr>
      <w:sz w:val="32"/>
    </w:rPr>
  </w:style>
  <w:style w:type="paragraph" w:customStyle="1" w:styleId="HeadingProcedure">
    <w:name w:val="Heading Procedure"/>
    <w:basedOn w:val="HeadingBase"/>
    <w:next w:val="Normal"/>
    <w:rsid w:val="00F05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7A0"/>
    <w:pPr>
      <w:spacing w:before="60" w:after="60"/>
    </w:pPr>
  </w:style>
  <w:style w:type="paragraph" w:styleId="ListContinue">
    <w:name w:val="List Continue"/>
    <w:basedOn w:val="List"/>
    <w:rsid w:val="00F057A0"/>
    <w:pPr>
      <w:ind w:firstLine="0"/>
    </w:pPr>
  </w:style>
  <w:style w:type="paragraph" w:customStyle="1" w:styleId="ListNote">
    <w:name w:val="List Note"/>
    <w:basedOn w:val="List"/>
    <w:rsid w:val="00F05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7A0"/>
    <w:rPr>
      <w:rFonts w:ascii="Courier New" w:hAnsi="Courier New"/>
    </w:rPr>
  </w:style>
  <w:style w:type="paragraph" w:customStyle="1" w:styleId="NoteBullet">
    <w:name w:val="Note Bullet"/>
    <w:basedOn w:val="Note"/>
    <w:rsid w:val="00F05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7A0"/>
    <w:rPr>
      <w:b/>
      <w:smallCaps/>
    </w:rPr>
  </w:style>
  <w:style w:type="paragraph" w:customStyle="1" w:styleId="TableListNumber">
    <w:name w:val="Table List Number"/>
    <w:basedOn w:val="ListNumber"/>
    <w:rsid w:val="00F05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7A0"/>
    <w:pPr>
      <w:numPr>
        <w:numId w:val="9"/>
      </w:numPr>
    </w:pPr>
  </w:style>
  <w:style w:type="paragraph" w:customStyle="1" w:styleId="ListAlpha2">
    <w:name w:val="List Alpha 2"/>
    <w:basedOn w:val="List2"/>
    <w:rsid w:val="00F057A0"/>
    <w:pPr>
      <w:numPr>
        <w:numId w:val="8"/>
      </w:numPr>
    </w:pPr>
  </w:style>
  <w:style w:type="paragraph" w:styleId="List2">
    <w:name w:val="List 2"/>
    <w:basedOn w:val="BodyText"/>
    <w:rsid w:val="00F05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7A0"/>
    <w:pPr>
      <w:numPr>
        <w:numId w:val="4"/>
      </w:numPr>
    </w:pPr>
  </w:style>
  <w:style w:type="paragraph" w:styleId="ListContinue2">
    <w:name w:val="List Continue 2"/>
    <w:basedOn w:val="List2"/>
    <w:rsid w:val="00F057A0"/>
    <w:pPr>
      <w:ind w:firstLine="0"/>
    </w:pPr>
  </w:style>
  <w:style w:type="paragraph" w:styleId="ListContinue3">
    <w:name w:val="List Continue 3"/>
    <w:basedOn w:val="List3"/>
    <w:rsid w:val="00F057A0"/>
    <w:pPr>
      <w:ind w:left="1021" w:firstLine="0"/>
    </w:pPr>
  </w:style>
  <w:style w:type="paragraph" w:styleId="ListContinue4">
    <w:name w:val="List Continue 4"/>
    <w:basedOn w:val="List4"/>
    <w:rsid w:val="00F057A0"/>
    <w:pPr>
      <w:ind w:firstLine="0"/>
    </w:pPr>
  </w:style>
  <w:style w:type="paragraph" w:styleId="ListContinue5">
    <w:name w:val="List Continue 5"/>
    <w:basedOn w:val="List5"/>
    <w:rsid w:val="00F057A0"/>
    <w:pPr>
      <w:ind w:firstLine="0"/>
    </w:pPr>
  </w:style>
  <w:style w:type="paragraph" w:styleId="ListNumber3">
    <w:name w:val="List Number 3"/>
    <w:basedOn w:val="List3"/>
    <w:rsid w:val="00F057A0"/>
    <w:pPr>
      <w:numPr>
        <w:numId w:val="5"/>
      </w:numPr>
    </w:pPr>
  </w:style>
  <w:style w:type="paragraph" w:styleId="ListNumber4">
    <w:name w:val="List Number 4"/>
    <w:basedOn w:val="List4"/>
    <w:rsid w:val="00F057A0"/>
    <w:pPr>
      <w:numPr>
        <w:numId w:val="6"/>
      </w:numPr>
    </w:pPr>
  </w:style>
  <w:style w:type="paragraph" w:styleId="ListNumber5">
    <w:name w:val="List Number 5"/>
    <w:basedOn w:val="List5"/>
    <w:rsid w:val="00F057A0"/>
    <w:pPr>
      <w:numPr>
        <w:numId w:val="7"/>
      </w:numPr>
    </w:pPr>
  </w:style>
  <w:style w:type="paragraph" w:styleId="BlockText">
    <w:name w:val="Block Text"/>
    <w:basedOn w:val="Normal"/>
    <w:rsid w:val="00F05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7A0"/>
    <w:rPr>
      <w:sz w:val="16"/>
      <w:vertAlign w:val="superscript"/>
    </w:rPr>
  </w:style>
  <w:style w:type="character" w:customStyle="1" w:styleId="Symbols">
    <w:name w:val="Symbols"/>
    <w:basedOn w:val="DefaultParagraphFont"/>
    <w:rsid w:val="00F057A0"/>
    <w:rPr>
      <w:rFonts w:ascii="Symbol" w:hAnsi="Symbol"/>
    </w:rPr>
  </w:style>
  <w:style w:type="character" w:customStyle="1" w:styleId="MenuOptions">
    <w:name w:val="Menu Options"/>
    <w:basedOn w:val="DefaultParagraphFont"/>
    <w:rsid w:val="00F05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7A0"/>
    <w:rPr>
      <w:b/>
    </w:rPr>
  </w:style>
  <w:style w:type="character" w:customStyle="1" w:styleId="Underlined">
    <w:name w:val="Underlined"/>
    <w:basedOn w:val="DefaultParagraphFont"/>
    <w:rsid w:val="00F057A0"/>
    <w:rPr>
      <w:u w:val="single"/>
    </w:rPr>
  </w:style>
  <w:style w:type="paragraph" w:customStyle="1" w:styleId="TableBodyTextRight">
    <w:name w:val="Table Body Text Right"/>
    <w:basedOn w:val="TableBodyText"/>
    <w:rsid w:val="00F05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7A0"/>
    <w:rPr>
      <w:sz w:val="18"/>
    </w:rPr>
  </w:style>
  <w:style w:type="paragraph" w:customStyle="1" w:styleId="BodySmallRight">
    <w:name w:val="Body Small Right"/>
    <w:basedOn w:val="BodyTextRight"/>
    <w:rsid w:val="00F057A0"/>
    <w:rPr>
      <w:sz w:val="18"/>
      <w:szCs w:val="18"/>
    </w:rPr>
  </w:style>
  <w:style w:type="paragraph" w:customStyle="1" w:styleId="MarginEdition">
    <w:name w:val="Margin Edition"/>
    <w:basedOn w:val="MarginNote"/>
    <w:rsid w:val="00F05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7A0"/>
    <w:rPr>
      <w:sz w:val="2"/>
      <w:szCs w:val="2"/>
    </w:rPr>
  </w:style>
  <w:style w:type="character" w:customStyle="1" w:styleId="Small">
    <w:name w:val="Small"/>
    <w:basedOn w:val="DefaultParagraphFont"/>
    <w:rsid w:val="00F057A0"/>
    <w:rPr>
      <w:sz w:val="16"/>
    </w:rPr>
  </w:style>
  <w:style w:type="paragraph" w:customStyle="1" w:styleId="WideTable">
    <w:name w:val="Wide Table"/>
    <w:basedOn w:val="Normal"/>
    <w:rsid w:val="00F05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7A0"/>
  </w:style>
  <w:style w:type="paragraph" w:styleId="Quote">
    <w:name w:val="Quote"/>
    <w:basedOn w:val="Heading1"/>
    <w:link w:val="QuoteChar"/>
    <w:qFormat/>
    <w:rsid w:val="00F05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7A0"/>
    <w:pPr>
      <w:pageBreakBefore/>
    </w:pPr>
  </w:style>
  <w:style w:type="paragraph" w:customStyle="1" w:styleId="Border">
    <w:name w:val="Border"/>
    <w:basedOn w:val="Normal"/>
    <w:qFormat/>
    <w:rsid w:val="00F05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7A0"/>
    <w:rPr>
      <w:u w:val="single"/>
    </w:rPr>
  </w:style>
  <w:style w:type="character" w:customStyle="1" w:styleId="BoldandItalics">
    <w:name w:val="Bold and Italics"/>
    <w:qFormat/>
    <w:rsid w:val="00F057A0"/>
    <w:rPr>
      <w:b/>
      <w:i/>
      <w:u w:val="none"/>
    </w:rPr>
  </w:style>
  <w:style w:type="paragraph" w:styleId="BalloonText">
    <w:name w:val="Balloon Text"/>
    <w:basedOn w:val="Normal"/>
    <w:link w:val="BalloonTextChar"/>
    <w:rsid w:val="00F05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7A0"/>
    <w:pPr>
      <w:spacing w:before="0" w:after="0"/>
    </w:pPr>
  </w:style>
  <w:style w:type="paragraph" w:customStyle="1" w:styleId="BodyTextBold">
    <w:name w:val="Body Text Bold"/>
    <w:basedOn w:val="BodyText"/>
    <w:qFormat/>
    <w:rsid w:val="00F057A0"/>
    <w:rPr>
      <w:b/>
    </w:rPr>
  </w:style>
  <w:style w:type="character" w:styleId="Hyperlink">
    <w:name w:val="Hyperlink"/>
    <w:basedOn w:val="DefaultParagraphFont"/>
    <w:uiPriority w:val="99"/>
    <w:unhideWhenUsed/>
    <w:rsid w:val="00FA4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3975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PUATEA004 Work effectively in a public safety organisation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2022-12-16T01:55:00Z</dcterms:created>
  <dcterms:modified xsi:type="dcterms:W3CDTF">2022-12-16T01:55:00Z</dcterms:modified>
</cp:coreProperties>
</file>