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823" w:rsidP="005A2823">
      <w:pPr>
        <w:pStyle w:val="Title"/>
      </w:pPr>
      <w:bookmarkStart w:id="0" w:name="_GoBack"/>
      <w:bookmarkEnd w:id="0"/>
      <w:r>
        <w:fldChar w:fldCharType="begin"/>
      </w:r>
      <w:r>
        <w:instrText xml:space="preserve"> TITLE   \* MERGEFORMAT </w:instrText>
      </w:r>
      <w:r>
        <w:fldChar w:fldCharType="separate"/>
      </w:r>
      <w:r>
        <w:t>PUASS00098 Manage a Recovery Centre</w:t>
      </w:r>
      <w:r>
        <w:fldChar w:fldCharType="end"/>
      </w:r>
    </w:p>
    <w:p w:rsidR="005A2823" w:rsidP="005A2823">
      <w:pPr>
        <w:pStyle w:val="Version"/>
        <w:sectPr w:rsidSect="00D67D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DAC" w:rsidP="00D67DAC">
      <w:pPr>
        <w:pStyle w:val="SuperHeading"/>
      </w:pPr>
      <w:r w:rsidRPr="00D67DAC">
        <w:t>PUASS00098 Manage a Recovery Centre</w:t>
      </w:r>
    </w:p>
    <w:p w:rsidR="00000000" w:rsidRPr="00D67DAC" w:rsidP="00D67DAC">
      <w:pPr>
        <w:pStyle w:val="Heading1"/>
      </w:pPr>
      <w:bookmarkStart w:id="1" w:name="O_1239553"/>
      <w:bookmarkEnd w:id="1"/>
      <w:r w:rsidRPr="00D67DAC">
        <w:t>Modification History</w:t>
      </w:r>
    </w:p>
    <w:tbl>
      <w:tblPr>
        <w:tblW w:w="9497" w:type="dxa"/>
        <w:tblLayout w:type="fixed"/>
        <w:tblCellMar>
          <w:left w:w="62" w:type="dxa"/>
          <w:right w:w="62" w:type="dxa"/>
        </w:tblCellMar>
        <w:tblLook w:val="0000"/>
      </w:tblPr>
      <w:tblGrid>
        <w:gridCol w:w="9497"/>
      </w:tblGrid>
      <w:tr w:rsidTr="00D67D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DAC" w:rsidP="00D67DAC">
            <w:pPr>
              <w:pStyle w:val="BodyText"/>
            </w:pPr>
            <w:r w:rsidRPr="00D67DAC">
              <w:t>Release 1. This is the first release of this Skill Set in the PUA Public Safety Training Package.</w:t>
            </w:r>
          </w:p>
        </w:tc>
      </w:tr>
    </w:tbl>
    <w:p w:rsidR="00000000" w:rsidRPr="00D67DAC" w:rsidP="00D67DAC">
      <w:pPr>
        <w:pStyle w:val="NoPaddingFontSize1"/>
      </w:pPr>
    </w:p>
    <w:p w:rsidR="00000000" w:rsidRPr="00D67DAC" w:rsidP="00D67DAC">
      <w:pPr>
        <w:pStyle w:val="AllowPageBreak"/>
      </w:pPr>
    </w:p>
    <w:p w:rsidR="00000000" w:rsidRPr="00D67DAC" w:rsidP="00D67DAC">
      <w:pPr>
        <w:pStyle w:val="Heading1"/>
      </w:pPr>
      <w:bookmarkStart w:id="2" w:name="O_1239554"/>
      <w:bookmarkEnd w:id="2"/>
      <w:r w:rsidRPr="00D67DAC">
        <w:t>Description</w:t>
      </w:r>
    </w:p>
    <w:tbl>
      <w:tblPr>
        <w:tblW w:w="9497" w:type="dxa"/>
        <w:tblLayout w:type="fixed"/>
        <w:tblCellMar>
          <w:left w:w="62" w:type="dxa"/>
          <w:right w:w="62" w:type="dxa"/>
        </w:tblCellMar>
        <w:tblLook w:val="0000"/>
      </w:tblPr>
      <w:tblGrid>
        <w:gridCol w:w="9497"/>
      </w:tblGrid>
      <w:tr w:rsidTr="00D67D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DAC" w:rsidP="00D67DAC">
            <w:pPr>
              <w:pStyle w:val="BodyText"/>
            </w:pPr>
            <w:r w:rsidRPr="00D67DAC">
              <w:t>This Skill Set provides the skills and knowledge required for personnel who establish and manage a recov</w:t>
            </w:r>
            <w:r w:rsidRPr="00D67DAC">
              <w:t xml:space="preserve">ery centre to provide comprehensive recovery services. It may involve management of centre infrastructure, promotion of the centre, management of personnel in a stressful environment, coordination of service providers and the management of administration, </w:t>
            </w:r>
            <w:r w:rsidRPr="00D67DAC">
              <w:t>information and financial requirements.</w:t>
            </w:r>
          </w:p>
        </w:tc>
      </w:tr>
    </w:tbl>
    <w:p w:rsidR="00000000" w:rsidRPr="00D67DAC" w:rsidP="00D67DAC">
      <w:pPr>
        <w:pStyle w:val="NoPaddingFontSize1"/>
      </w:pPr>
    </w:p>
    <w:p w:rsidR="00000000" w:rsidRPr="00D67DAC" w:rsidP="00D67DAC">
      <w:pPr>
        <w:pStyle w:val="AllowPageBreak"/>
      </w:pPr>
    </w:p>
    <w:p w:rsidR="00000000" w:rsidRPr="00D67DAC" w:rsidP="00D67DAC">
      <w:pPr>
        <w:pStyle w:val="Heading1"/>
      </w:pPr>
      <w:bookmarkStart w:id="3" w:name="O_1239555"/>
      <w:bookmarkEnd w:id="3"/>
      <w:r w:rsidRPr="00D67DAC">
        <w:t>Pathways Information</w:t>
      </w:r>
    </w:p>
    <w:tbl>
      <w:tblPr>
        <w:tblW w:w="9497" w:type="dxa"/>
        <w:tblLayout w:type="fixed"/>
        <w:tblCellMar>
          <w:left w:w="62" w:type="dxa"/>
          <w:right w:w="62" w:type="dxa"/>
        </w:tblCellMar>
        <w:tblLook w:val="0000"/>
      </w:tblPr>
      <w:tblGrid>
        <w:gridCol w:w="9497"/>
      </w:tblGrid>
      <w:tr w:rsidTr="00D67D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DAC" w:rsidP="00D67DAC">
            <w:pPr>
              <w:pStyle w:val="BodyText"/>
            </w:pPr>
            <w:r w:rsidRPr="00D67DAC">
              <w:t>This Skill Set is part of the PUA Public Safety Training Package.</w:t>
            </w:r>
          </w:p>
          <w:p w:rsidR="00000000" w:rsidRPr="00D67DAC" w:rsidP="00D67DAC">
            <w:pPr>
              <w:pStyle w:val="BodyText"/>
            </w:pPr>
            <w:r w:rsidRPr="00D67DAC">
              <w:t>This Skill Set can be a standalone outcome, or the units may be included in a qualification as an elective o</w:t>
            </w:r>
            <w:r w:rsidRPr="00D67DAC">
              <w:t>ption.</w:t>
            </w:r>
          </w:p>
          <w:p w:rsidR="00000000" w:rsidRPr="00D67DAC" w:rsidP="00D67DAC">
            <w:pPr>
              <w:pStyle w:val="BodyText"/>
            </w:pPr>
            <w:r w:rsidRPr="00D67DAC">
              <w:t>The units of competency in this Skill Set can contribute to the completion of relevant Certificate III, Certificate IV, Diploma and Advanced Diploma qualifications from the PUA Public Safety Training Package.</w:t>
            </w:r>
          </w:p>
        </w:tc>
      </w:tr>
    </w:tbl>
    <w:p w:rsidR="00000000" w:rsidRPr="00D67DAC" w:rsidP="00D67DAC">
      <w:pPr>
        <w:pStyle w:val="NoPaddingFontSize1"/>
      </w:pPr>
    </w:p>
    <w:p w:rsidR="00000000" w:rsidRPr="00D67DAC" w:rsidP="00D67DAC">
      <w:pPr>
        <w:pStyle w:val="AllowPageBreak"/>
      </w:pPr>
    </w:p>
    <w:p w:rsidR="00000000" w:rsidRPr="00D67DAC" w:rsidP="00D67DAC">
      <w:pPr>
        <w:pStyle w:val="Heading1"/>
      </w:pPr>
      <w:bookmarkStart w:id="4" w:name="O_1239556"/>
      <w:bookmarkEnd w:id="4"/>
      <w:r w:rsidRPr="00D67DAC">
        <w:t>Licensing/Regulator</w:t>
      </w:r>
      <w:r w:rsidRPr="00D67DAC">
        <w:t>y Information</w:t>
      </w:r>
    </w:p>
    <w:tbl>
      <w:tblPr>
        <w:tblW w:w="9497" w:type="dxa"/>
        <w:tblLayout w:type="fixed"/>
        <w:tblCellMar>
          <w:left w:w="62" w:type="dxa"/>
          <w:right w:w="62" w:type="dxa"/>
        </w:tblCellMar>
        <w:tblLook w:val="0000"/>
      </w:tblPr>
      <w:tblGrid>
        <w:gridCol w:w="9497"/>
      </w:tblGrid>
      <w:tr w:rsidTr="00D67D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DAC" w:rsidP="00D67DAC">
            <w:pPr>
              <w:pStyle w:val="BodyText"/>
            </w:pPr>
            <w:r w:rsidRPr="00D67DAC">
              <w:t>Not applicable.</w:t>
            </w:r>
          </w:p>
        </w:tc>
      </w:tr>
    </w:tbl>
    <w:p w:rsidR="00000000" w:rsidRPr="00D67DAC" w:rsidP="00D67DAC">
      <w:pPr>
        <w:pStyle w:val="NoPaddingFontSize1"/>
      </w:pPr>
    </w:p>
    <w:p w:rsidR="00000000" w:rsidRPr="00D67DAC" w:rsidP="00D67DAC">
      <w:pPr>
        <w:pStyle w:val="AllowPageBreak"/>
      </w:pPr>
    </w:p>
    <w:p w:rsidR="00000000" w:rsidRPr="00D67DAC" w:rsidP="00D67DAC">
      <w:pPr>
        <w:pStyle w:val="Heading1"/>
      </w:pPr>
      <w:bookmarkStart w:id="5" w:name="O_1239557"/>
      <w:bookmarkEnd w:id="5"/>
      <w:r w:rsidRPr="00D67DAC">
        <w:t>Skill Set Requirements</w:t>
      </w:r>
    </w:p>
    <w:tbl>
      <w:tblPr>
        <w:tblW w:w="9497" w:type="dxa"/>
        <w:tblLayout w:type="fixed"/>
        <w:tblCellMar>
          <w:left w:w="62" w:type="dxa"/>
          <w:right w:w="62" w:type="dxa"/>
        </w:tblCellMar>
        <w:tblLook w:val="0000"/>
      </w:tblPr>
      <w:tblGrid>
        <w:gridCol w:w="2185"/>
        <w:gridCol w:w="7312"/>
      </w:tblGrid>
      <w:tr w:rsidTr="00D67DA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67DAC">
            <w:pPr>
              <w:pStyle w:val="BodyText"/>
              <w:rPr>
                <w:lang w:val="en-NZ"/>
              </w:rPr>
            </w:pPr>
            <w:r w:rsidRPr="00D67DAC">
              <w:t xml:space="preserve">A total of </w:t>
            </w:r>
            <w:r w:rsidRPr="00D67DAC">
              <w:rPr>
                <w:rStyle w:val="SpecialBold"/>
              </w:rPr>
              <w:t>1 unit of competency</w:t>
            </w:r>
            <w:r w:rsidRPr="00D67DAC">
              <w:t xml:space="preserve"> must be attained.</w:t>
            </w:r>
          </w:p>
        </w:tc>
      </w:tr>
      <w:tr w:rsidTr="00D67DAC">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D67DAC">
            <w:pPr>
              <w:pStyle w:val="BodyText"/>
              <w:rPr>
                <w:lang w:val="en-NZ"/>
              </w:rPr>
            </w:pPr>
            <w:r w:rsidRPr="00D67DAC">
              <w:t>PUAEMR034</w:t>
            </w:r>
          </w:p>
        </w:tc>
        <w:tc>
          <w:tcPr>
            <w:tcW w:w="7312" w:type="dxa"/>
            <w:tcBorders>
              <w:top w:val="nil"/>
              <w:left w:val="nil"/>
              <w:bottom w:val="nil"/>
              <w:right w:val="nil"/>
            </w:tcBorders>
            <w:tcMar>
              <w:top w:w="0" w:type="dxa"/>
              <w:left w:w="62" w:type="dxa"/>
              <w:bottom w:w="0" w:type="dxa"/>
              <w:right w:w="62" w:type="dxa"/>
            </w:tcMar>
          </w:tcPr>
          <w:p w:rsidR="00000000" w:rsidRPr="00D67DAC" w:rsidP="00D67DAC">
            <w:pPr>
              <w:pStyle w:val="BodyText"/>
            </w:pPr>
            <w:r w:rsidRPr="00D67DAC">
              <w:t>Establish and manage a recovery centre</w:t>
            </w:r>
          </w:p>
        </w:tc>
      </w:tr>
    </w:tbl>
    <w:p w:rsidR="00000000" w:rsidRPr="00D67DAC" w:rsidP="00D67DAC">
      <w:pPr>
        <w:pStyle w:val="NoPaddingFontSize1"/>
      </w:pPr>
    </w:p>
    <w:p w:rsidR="00000000" w:rsidRPr="00D67DAC" w:rsidP="00D67DAC">
      <w:pPr>
        <w:pStyle w:val="AllowPageBreak"/>
      </w:pPr>
    </w:p>
    <w:p w:rsidR="00000000" w:rsidRPr="00D67DAC" w:rsidP="00D67DAC">
      <w:pPr>
        <w:pStyle w:val="Heading1"/>
      </w:pPr>
      <w:bookmarkStart w:id="6" w:name="O_1239558"/>
      <w:bookmarkEnd w:id="6"/>
      <w:r w:rsidRPr="00D67DAC">
        <w:t>Target Group</w:t>
      </w:r>
    </w:p>
    <w:tbl>
      <w:tblPr>
        <w:tblW w:w="9497" w:type="dxa"/>
        <w:tblLayout w:type="fixed"/>
        <w:tblCellMar>
          <w:left w:w="62" w:type="dxa"/>
          <w:right w:w="62" w:type="dxa"/>
        </w:tblCellMar>
        <w:tblLook w:val="0000"/>
      </w:tblPr>
      <w:tblGrid>
        <w:gridCol w:w="9497"/>
      </w:tblGrid>
      <w:tr w:rsidTr="00D67D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DAC" w:rsidP="00D67DAC">
            <w:pPr>
              <w:pStyle w:val="BodyText"/>
            </w:pPr>
            <w:r w:rsidRPr="00D67DAC">
              <w:t>This Skill Set is suitable for those who will perform as a member of a recovery team.</w:t>
            </w:r>
          </w:p>
        </w:tc>
      </w:tr>
    </w:tbl>
    <w:p w:rsidR="00000000" w:rsidRPr="00D67DAC" w:rsidP="00D67DAC">
      <w:pPr>
        <w:pStyle w:val="NoPaddingFontSize1"/>
      </w:pPr>
    </w:p>
    <w:p w:rsidR="00000000" w:rsidRPr="00D67DAC" w:rsidP="00D67DAC">
      <w:pPr>
        <w:pStyle w:val="AllowPageBreak"/>
      </w:pPr>
    </w:p>
    <w:p w:rsidR="00000000" w:rsidRPr="00D67DAC" w:rsidP="00D67DAC">
      <w:pPr>
        <w:pStyle w:val="Heading1"/>
      </w:pPr>
      <w:bookmarkStart w:id="7" w:name="O_1239559"/>
      <w:bookmarkEnd w:id="7"/>
      <w:r w:rsidRPr="00D67DAC">
        <w:t>Suggested words for Statement of Attainment</w:t>
      </w:r>
    </w:p>
    <w:tbl>
      <w:tblPr>
        <w:tblW w:w="9497" w:type="dxa"/>
        <w:tblLayout w:type="fixed"/>
        <w:tblCellMar>
          <w:left w:w="62" w:type="dxa"/>
          <w:right w:w="62" w:type="dxa"/>
        </w:tblCellMar>
        <w:tblLook w:val="0000"/>
      </w:tblPr>
      <w:tblGrid>
        <w:gridCol w:w="9497"/>
      </w:tblGrid>
      <w:tr w:rsidTr="00D67D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DAC" w:rsidP="00D67DAC">
            <w:pPr>
              <w:pStyle w:val="BodyText"/>
            </w:pPr>
            <w:r w:rsidRPr="00D67DAC">
              <w:t xml:space="preserve">This Skill Set PUASS00098 Manage a Recovery Centre from the PUA Public Safety Training Package meets the minimum industry requirements to perform as part of a recovery team </w:t>
            </w:r>
            <w:r w:rsidRPr="00D67DAC">
              <w:t>member within emergency management environment.</w:t>
            </w:r>
          </w:p>
        </w:tc>
      </w:tr>
    </w:tbl>
    <w:p w:rsidR="00000000" w:rsidRPr="00D67DAC" w:rsidP="00D67DAC">
      <w:pPr>
        <w:pStyle w:val="NoPaddingFontSize1"/>
      </w:pPr>
    </w:p>
    <w:p w:rsidR="00000000" w:rsidRPr="00D67DAC" w:rsidP="00D67DAC">
      <w:pPr>
        <w:pStyle w:val="AllowPageBreak"/>
      </w:pPr>
    </w:p>
    <w:p w:rsidR="00000000" w:rsidRPr="00D67DAC" w:rsidP="00D67DAC">
      <w:pPr>
        <w:pStyle w:val="Heading1"/>
      </w:pPr>
      <w:bookmarkStart w:id="8" w:name="O_1239560"/>
      <w:bookmarkEnd w:id="8"/>
      <w:r w:rsidRPr="00D67DAC">
        <w:t>Custom Content</w:t>
      </w:r>
      <w:r w:rsidRPr="00D67DAC">
        <w:t xml:space="preserve"> Section</w:t>
      </w:r>
    </w:p>
    <w:tbl>
      <w:tblPr>
        <w:tblW w:w="9497" w:type="dxa"/>
        <w:tblLayout w:type="fixed"/>
        <w:tblCellMar>
          <w:left w:w="62" w:type="dxa"/>
          <w:right w:w="62" w:type="dxa"/>
        </w:tblCellMar>
        <w:tblLook w:val="0000"/>
      </w:tblPr>
      <w:tblGrid>
        <w:gridCol w:w="9497"/>
      </w:tblGrid>
      <w:tr w:rsidTr="00D67D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DAC" w:rsidP="00D67DAC">
            <w:pPr>
              <w:pStyle w:val="BodyText"/>
            </w:pPr>
            <w:r w:rsidRPr="00D67DAC">
              <w:t>Not applicable.</w:t>
            </w:r>
          </w:p>
        </w:tc>
      </w:tr>
    </w:tbl>
    <w:p w:rsidR="00000000" w:rsidRPr="00D67DAC" w:rsidP="00D67DAC">
      <w:pPr>
        <w:pStyle w:val="NoPaddingFontSize1"/>
      </w:pPr>
    </w:p>
    <w:p w:rsidR="00000000" w:rsidRPr="00D67DAC" w:rsidP="00D67DAC"/>
    <w:sectPr w:rsidSect="00D67D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AC" w:rsidRPr="005A2823" w:rsidP="005A28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823" w:rsidP="00D67D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2823" w:rsidP="00D67D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A2823" w:rsidP="00D67D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8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DAC" w:rsidRPr="005A2823" w:rsidP="005A28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823" w:rsidRPr="002D2AF8" w:rsidP="00D67DAC">
    <w:pPr>
      <w:pStyle w:val="Header"/>
      <w:framePr w:wrap="around"/>
    </w:pPr>
    <w:r>
      <w:fldChar w:fldCharType="begin"/>
    </w:r>
    <w:r>
      <w:instrText xml:space="preserve"> TITLE   \* MERGEFORMAT </w:instrText>
    </w:r>
    <w:r>
      <w:fldChar w:fldCharType="separate"/>
    </w:r>
    <w:r>
      <w:t>PUASS00098 Manage a Recovery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A2823" w:rsidP="00D67D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D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DAC"/>
    <w:pPr>
      <w:spacing w:before="360" w:after="60"/>
      <w:outlineLvl w:val="0"/>
    </w:pPr>
    <w:rPr>
      <w:sz w:val="32"/>
    </w:rPr>
  </w:style>
  <w:style w:type="paragraph" w:styleId="Heading2">
    <w:name w:val="heading 2"/>
    <w:basedOn w:val="HeadingBase"/>
    <w:next w:val="BodyText"/>
    <w:link w:val="Heading2Char"/>
    <w:qFormat/>
    <w:rsid w:val="00D67DAC"/>
    <w:pPr>
      <w:keepLines/>
      <w:spacing w:before="240" w:after="120"/>
      <w:outlineLvl w:val="1"/>
    </w:pPr>
    <w:rPr>
      <w:sz w:val="28"/>
      <w:szCs w:val="40"/>
    </w:rPr>
  </w:style>
  <w:style w:type="paragraph" w:styleId="Heading3">
    <w:name w:val="heading 3"/>
    <w:basedOn w:val="HeadingBase"/>
    <w:next w:val="BodyText"/>
    <w:link w:val="Heading3Char"/>
    <w:qFormat/>
    <w:rsid w:val="00D67DAC"/>
    <w:pPr>
      <w:spacing w:before="180" w:after="120"/>
      <w:outlineLvl w:val="2"/>
    </w:pPr>
    <w:rPr>
      <w:spacing w:val="-10"/>
      <w:kern w:val="32"/>
    </w:rPr>
  </w:style>
  <w:style w:type="paragraph" w:styleId="Heading4">
    <w:name w:val="heading 4"/>
    <w:basedOn w:val="HeadingBase"/>
    <w:next w:val="BodyText"/>
    <w:link w:val="Heading4Char"/>
    <w:qFormat/>
    <w:rsid w:val="00D67DAC"/>
    <w:pPr>
      <w:spacing w:before="160" w:after="120"/>
      <w:outlineLvl w:val="3"/>
    </w:pPr>
    <w:rPr>
      <w:sz w:val="22"/>
    </w:rPr>
  </w:style>
  <w:style w:type="paragraph" w:styleId="Heading5">
    <w:name w:val="heading 5"/>
    <w:basedOn w:val="HeadingBase"/>
    <w:next w:val="Normal"/>
    <w:link w:val="Heading5Char"/>
    <w:qFormat/>
    <w:rsid w:val="00D67DAC"/>
    <w:pPr>
      <w:spacing w:before="80"/>
      <w:outlineLvl w:val="4"/>
    </w:pPr>
    <w:rPr>
      <w:color w:val="918585"/>
      <w:sz w:val="20"/>
    </w:rPr>
  </w:style>
  <w:style w:type="paragraph" w:styleId="Heading6">
    <w:name w:val="heading 6"/>
    <w:basedOn w:val="HeadingBase"/>
    <w:next w:val="Normal"/>
    <w:link w:val="Heading6Char"/>
    <w:qFormat/>
    <w:rsid w:val="00D67DAC"/>
    <w:pPr>
      <w:spacing w:before="60"/>
      <w:outlineLvl w:val="5"/>
    </w:pPr>
    <w:rPr>
      <w:color w:val="918585"/>
      <w:sz w:val="20"/>
    </w:rPr>
  </w:style>
  <w:style w:type="paragraph" w:styleId="Heading7">
    <w:name w:val="heading 7"/>
    <w:basedOn w:val="Normal"/>
    <w:next w:val="Normal"/>
    <w:link w:val="Heading7Char"/>
    <w:qFormat/>
    <w:rsid w:val="00D67DAC"/>
    <w:pPr>
      <w:ind w:left="720"/>
      <w:outlineLvl w:val="6"/>
    </w:pPr>
    <w:rPr>
      <w:i/>
    </w:rPr>
  </w:style>
  <w:style w:type="paragraph" w:styleId="Heading8">
    <w:name w:val="heading 8"/>
    <w:basedOn w:val="Normal"/>
    <w:next w:val="Normal"/>
    <w:link w:val="Heading8Char"/>
    <w:qFormat/>
    <w:rsid w:val="00D67DAC"/>
    <w:pPr>
      <w:ind w:left="720"/>
      <w:outlineLvl w:val="7"/>
    </w:pPr>
    <w:rPr>
      <w:i/>
    </w:rPr>
  </w:style>
  <w:style w:type="paragraph" w:styleId="Heading9">
    <w:name w:val="heading 9"/>
    <w:basedOn w:val="Normal"/>
    <w:next w:val="Normal"/>
    <w:link w:val="Heading9Char"/>
    <w:qFormat/>
    <w:rsid w:val="00D67DAC"/>
    <w:pPr>
      <w:ind w:left="720"/>
      <w:outlineLvl w:val="8"/>
    </w:pPr>
    <w:rPr>
      <w:i/>
    </w:rPr>
  </w:style>
  <w:style w:type="character" w:default="1" w:styleId="DefaultParagraphFont">
    <w:name w:val="Default Paragraph Font"/>
    <w:uiPriority w:val="1"/>
    <w:unhideWhenUsed/>
    <w:rsid w:val="00D67D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DAC"/>
  </w:style>
  <w:style w:type="character" w:customStyle="1" w:styleId="Heading1Char">
    <w:name w:val="Heading 1 Char"/>
    <w:basedOn w:val="DefaultParagraphFont"/>
    <w:link w:val="Heading1"/>
    <w:rsid w:val="00D67DAC"/>
    <w:rPr>
      <w:rFonts w:ascii="Times New Roman" w:eastAsia="Times New Roman" w:hAnsi="Times New Roman" w:cs="Times New Roman"/>
      <w:b/>
      <w:sz w:val="32"/>
      <w:szCs w:val="20"/>
      <w:lang w:eastAsia="en-US"/>
    </w:rPr>
  </w:style>
  <w:style w:type="paragraph" w:styleId="BodyText">
    <w:name w:val="Body Text"/>
    <w:basedOn w:val="Normal"/>
    <w:link w:val="BodyTextChar"/>
    <w:rsid w:val="00D67D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DAC"/>
    <w:rPr>
      <w:rFonts w:ascii="Times New Roman" w:eastAsia="Times New Roman" w:hAnsi="Times New Roman" w:cs="Times New Roman"/>
      <w:sz w:val="24"/>
      <w:lang w:eastAsia="en-US"/>
    </w:rPr>
  </w:style>
  <w:style w:type="character" w:customStyle="1" w:styleId="SpecialBold">
    <w:name w:val="Special Bold"/>
    <w:basedOn w:val="DefaultParagraphFont"/>
    <w:rsid w:val="00D67DAC"/>
    <w:rPr>
      <w:b/>
      <w:spacing w:val="0"/>
    </w:rPr>
  </w:style>
  <w:style w:type="paragraph" w:customStyle="1" w:styleId="SuperHeading">
    <w:name w:val="SuperHeading"/>
    <w:basedOn w:val="Normal"/>
    <w:rsid w:val="00D67DAC"/>
    <w:pPr>
      <w:spacing w:before="240" w:after="120"/>
      <w:outlineLvl w:val="0"/>
    </w:pPr>
    <w:rPr>
      <w:rFonts w:ascii="Times New Roman" w:hAnsi="Times New Roman"/>
      <w:b/>
      <w:sz w:val="32"/>
    </w:rPr>
  </w:style>
  <w:style w:type="paragraph" w:customStyle="1" w:styleId="AllowPageBreak">
    <w:name w:val="AllowPageBreak"/>
    <w:rsid w:val="00D67D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7D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D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D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D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D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D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D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DAC"/>
    <w:rPr>
      <w:rFonts w:ascii="Courier New" w:eastAsia="Times New Roman" w:hAnsi="Courier New" w:cs="Times New Roman"/>
      <w:i/>
      <w:szCs w:val="20"/>
      <w:lang w:eastAsia="en-US"/>
    </w:rPr>
  </w:style>
  <w:style w:type="paragraph" w:customStyle="1" w:styleId="HeadingBase">
    <w:name w:val="Heading Base"/>
    <w:rsid w:val="00D67D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DAC"/>
    <w:pPr>
      <w:tabs>
        <w:tab w:val="right" w:leader="dot" w:pos="9072"/>
      </w:tabs>
      <w:ind w:left="567"/>
    </w:pPr>
    <w:rPr>
      <w:szCs w:val="22"/>
    </w:rPr>
  </w:style>
  <w:style w:type="paragraph" w:customStyle="1" w:styleId="TOCBase">
    <w:name w:val="TOC Base"/>
    <w:rsid w:val="00D67D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DAC"/>
    <w:pPr>
      <w:tabs>
        <w:tab w:val="right" w:leader="dot" w:pos="9072"/>
      </w:tabs>
      <w:spacing w:before="40" w:after="40"/>
      <w:ind w:left="284"/>
    </w:pPr>
    <w:rPr>
      <w:rFonts w:ascii="Times New Roman" w:hAnsi="Times New Roman"/>
    </w:rPr>
  </w:style>
  <w:style w:type="paragraph" w:styleId="TOC1">
    <w:name w:val="toc 1"/>
    <w:basedOn w:val="TOCBase"/>
    <w:next w:val="Normal"/>
    <w:rsid w:val="00D67D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D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DAC"/>
    <w:rPr>
      <w:rFonts w:ascii="Times New Roman" w:eastAsia="Times New Roman" w:hAnsi="Times New Roman" w:cs="Times New Roman"/>
      <w:sz w:val="16"/>
      <w:lang w:eastAsia="en-US"/>
    </w:rPr>
  </w:style>
  <w:style w:type="paragraph" w:styleId="Title">
    <w:name w:val="Title"/>
    <w:basedOn w:val="HeadingBase"/>
    <w:link w:val="TitleChar"/>
    <w:qFormat/>
    <w:rsid w:val="00D67DAC"/>
    <w:pPr>
      <w:spacing w:before="5040"/>
      <w:jc w:val="center"/>
    </w:pPr>
    <w:rPr>
      <w:sz w:val="48"/>
      <w:szCs w:val="72"/>
      <w:lang w:val="en-US"/>
    </w:rPr>
  </w:style>
  <w:style w:type="character" w:customStyle="1" w:styleId="TitleChar">
    <w:name w:val="Title Char"/>
    <w:basedOn w:val="DefaultParagraphFont"/>
    <w:link w:val="Title"/>
    <w:rsid w:val="00D67D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DAC"/>
    <w:pPr>
      <w:tabs>
        <w:tab w:val="left" w:pos="3600"/>
        <w:tab w:val="left" w:pos="3958"/>
      </w:tabs>
    </w:pPr>
  </w:style>
  <w:style w:type="paragraph" w:styleId="List">
    <w:name w:val="List"/>
    <w:basedOn w:val="BodyText"/>
    <w:next w:val="BodyText"/>
    <w:rsid w:val="00D67DAC"/>
    <w:pPr>
      <w:tabs>
        <w:tab w:val="left" w:pos="340"/>
      </w:tabs>
      <w:spacing w:before="60" w:after="60"/>
      <w:ind w:left="340" w:hanging="340"/>
    </w:pPr>
  </w:style>
  <w:style w:type="paragraph" w:styleId="ListBullet">
    <w:name w:val="List Bullet"/>
    <w:basedOn w:val="List"/>
    <w:rsid w:val="00D67DAC"/>
    <w:pPr>
      <w:numPr>
        <w:numId w:val="10"/>
      </w:numPr>
      <w:tabs>
        <w:tab w:val="clear" w:pos="340"/>
      </w:tabs>
      <w:spacing w:before="40" w:after="40"/>
    </w:pPr>
  </w:style>
  <w:style w:type="paragraph" w:customStyle="1" w:styleId="Note">
    <w:name w:val="Note"/>
    <w:basedOn w:val="BodyText"/>
    <w:rsid w:val="00D67D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DAC"/>
    <w:pPr>
      <w:framePr w:wrap="auto" w:hAnchor="text" w:y="6049"/>
    </w:pPr>
    <w:rPr>
      <w:color w:val="000000"/>
      <w:sz w:val="40"/>
    </w:rPr>
  </w:style>
  <w:style w:type="paragraph" w:customStyle="1" w:styleId="TOCTitle">
    <w:name w:val="TOCTitle"/>
    <w:basedOn w:val="Heading1"/>
    <w:rsid w:val="00D67DAC"/>
    <w:pPr>
      <w:spacing w:after="240"/>
      <w:jc w:val="center"/>
      <w:outlineLvl w:val="9"/>
    </w:pPr>
    <w:rPr>
      <w:caps/>
    </w:rPr>
  </w:style>
  <w:style w:type="paragraph" w:customStyle="1" w:styleId="Version">
    <w:name w:val="Version"/>
    <w:rsid w:val="00D67D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DAC"/>
    <w:pPr>
      <w:numPr>
        <w:numId w:val="11"/>
      </w:numPr>
      <w:tabs>
        <w:tab w:val="clear" w:pos="680"/>
      </w:tabs>
    </w:pPr>
  </w:style>
  <w:style w:type="paragraph" w:styleId="Index1">
    <w:name w:val="index 1"/>
    <w:basedOn w:val="Normal"/>
    <w:next w:val="Normal"/>
    <w:semiHidden/>
    <w:rsid w:val="00D67DAC"/>
    <w:pPr>
      <w:keepNext w:val="0"/>
      <w:tabs>
        <w:tab w:val="right" w:pos="4176"/>
      </w:tabs>
      <w:ind w:left="198" w:hanging="198"/>
    </w:pPr>
    <w:rPr>
      <w:rFonts w:ascii="Garamond" w:hAnsi="Garamond"/>
    </w:rPr>
  </w:style>
  <w:style w:type="paragraph" w:styleId="IndexHeading">
    <w:name w:val="index heading"/>
    <w:basedOn w:val="Normal"/>
    <w:next w:val="Index1"/>
    <w:semiHidden/>
    <w:rsid w:val="00D67DAC"/>
    <w:pPr>
      <w:spacing w:before="120" w:after="120"/>
    </w:pPr>
    <w:rPr>
      <w:rFonts w:ascii="Arial" w:hAnsi="Arial"/>
      <w:b/>
      <w:color w:val="918585"/>
      <w:sz w:val="24"/>
    </w:rPr>
  </w:style>
  <w:style w:type="paragraph" w:styleId="Header">
    <w:name w:val="header"/>
    <w:basedOn w:val="Normal"/>
    <w:link w:val="HeaderChar"/>
    <w:rsid w:val="00D67D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DAC"/>
    <w:rPr>
      <w:rFonts w:ascii="Times New Roman" w:eastAsia="Times New Roman" w:hAnsi="Times New Roman" w:cs="Times New Roman"/>
      <w:sz w:val="16"/>
      <w:szCs w:val="20"/>
      <w:lang w:val="en-GB" w:eastAsia="en-US"/>
    </w:rPr>
  </w:style>
  <w:style w:type="paragraph" w:customStyle="1" w:styleId="Chapter">
    <w:name w:val="Chapter"/>
    <w:basedOn w:val="Normal"/>
    <w:rsid w:val="00D67DAC"/>
    <w:pPr>
      <w:spacing w:before="240"/>
    </w:pPr>
    <w:rPr>
      <w:rFonts w:ascii="Times New Roman" w:hAnsi="Times New Roman"/>
      <w:smallCaps/>
      <w:spacing w:val="80"/>
      <w:sz w:val="28"/>
    </w:rPr>
  </w:style>
  <w:style w:type="paragraph" w:customStyle="1" w:styleId="InChapter">
    <w:name w:val="InChapter"/>
    <w:basedOn w:val="Heading3"/>
    <w:rsid w:val="00D67DAC"/>
    <w:pPr>
      <w:spacing w:after="240"/>
      <w:outlineLvl w:val="9"/>
    </w:pPr>
    <w:rPr>
      <w:noProof/>
    </w:rPr>
  </w:style>
  <w:style w:type="paragraph" w:styleId="Index2">
    <w:name w:val="index 2"/>
    <w:basedOn w:val="Normal"/>
    <w:next w:val="Normal"/>
    <w:semiHidden/>
    <w:rsid w:val="00D67DAC"/>
    <w:pPr>
      <w:tabs>
        <w:tab w:val="right" w:pos="4176"/>
      </w:tabs>
      <w:ind w:left="568" w:hanging="284"/>
    </w:pPr>
    <w:rPr>
      <w:rFonts w:ascii="Garamond" w:hAnsi="Garamond"/>
    </w:rPr>
  </w:style>
  <w:style w:type="paragraph" w:customStyle="1" w:styleId="Byline">
    <w:name w:val="Byline"/>
    <w:rsid w:val="00D67D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DAC"/>
    <w:pPr>
      <w:tabs>
        <w:tab w:val="clear" w:pos="3600"/>
        <w:tab w:val="clear" w:pos="3958"/>
      </w:tabs>
      <w:jc w:val="right"/>
    </w:pPr>
  </w:style>
  <w:style w:type="character" w:styleId="Emphasis">
    <w:name w:val="Emphasis"/>
    <w:basedOn w:val="DefaultParagraphFont"/>
    <w:qFormat/>
    <w:rsid w:val="00D67DAC"/>
    <w:rPr>
      <w:i/>
    </w:rPr>
  </w:style>
  <w:style w:type="paragraph" w:styleId="Caption">
    <w:name w:val="caption"/>
    <w:basedOn w:val="BodyText"/>
    <w:next w:val="Normal"/>
    <w:qFormat/>
    <w:rsid w:val="00D67DAC"/>
    <w:pPr>
      <w:framePr w:w="2268" w:hSpace="181" w:vSpace="181" w:wrap="around" w:vAnchor="text" w:hAnchor="page" w:x="1135" w:y="285" w:anchorLock="1"/>
    </w:pPr>
    <w:rPr>
      <w:i/>
    </w:rPr>
  </w:style>
  <w:style w:type="paragraph" w:customStyle="1" w:styleId="MiniTOCTitle">
    <w:name w:val="MiniTOCTitle"/>
    <w:basedOn w:val="Heading4"/>
    <w:rsid w:val="00D67DAC"/>
    <w:pPr>
      <w:spacing w:before="240"/>
      <w:outlineLvl w:val="9"/>
    </w:pPr>
    <w:rPr>
      <w:noProof/>
      <w:sz w:val="24"/>
    </w:rPr>
  </w:style>
  <w:style w:type="paragraph" w:customStyle="1" w:styleId="MiniTOCItem">
    <w:name w:val="MiniTOCItem"/>
    <w:basedOn w:val="ListBullet"/>
    <w:rsid w:val="00D67DAC"/>
    <w:pPr>
      <w:numPr>
        <w:numId w:val="0"/>
      </w:numPr>
      <w:tabs>
        <w:tab w:val="right" w:leader="dot" w:pos="6521"/>
      </w:tabs>
      <w:spacing w:before="0" w:after="0"/>
    </w:pPr>
  </w:style>
  <w:style w:type="paragraph" w:customStyle="1" w:styleId="TOFTitle">
    <w:name w:val="TOFTitle"/>
    <w:basedOn w:val="TOCTitle"/>
    <w:rsid w:val="00D67DAC"/>
  </w:style>
  <w:style w:type="paragraph" w:styleId="TableofFigures">
    <w:name w:val="table of figures"/>
    <w:basedOn w:val="Normal"/>
    <w:next w:val="Normal"/>
    <w:semiHidden/>
    <w:rsid w:val="00D67DAC"/>
    <w:pPr>
      <w:tabs>
        <w:tab w:val="right" w:leader="dot" w:pos="9072"/>
      </w:tabs>
      <w:ind w:left="970" w:hanging="403"/>
    </w:pPr>
    <w:rPr>
      <w:rFonts w:ascii="Times New Roman" w:hAnsi="Times New Roman"/>
      <w:b/>
    </w:rPr>
  </w:style>
  <w:style w:type="paragraph" w:styleId="ListNumber">
    <w:name w:val="List Number"/>
    <w:basedOn w:val="List"/>
    <w:rsid w:val="00D67DAC"/>
    <w:pPr>
      <w:numPr>
        <w:numId w:val="13"/>
      </w:numPr>
      <w:tabs>
        <w:tab w:val="clear" w:pos="340"/>
      </w:tabs>
    </w:pPr>
  </w:style>
  <w:style w:type="character" w:customStyle="1" w:styleId="WingdingSymbols">
    <w:name w:val="Wingding Symbols"/>
    <w:rsid w:val="00D67DAC"/>
    <w:rPr>
      <w:rFonts w:ascii="Wingdings" w:hAnsi="Wingdings"/>
    </w:rPr>
  </w:style>
  <w:style w:type="paragraph" w:customStyle="1" w:styleId="TableHeading">
    <w:name w:val="Table Heading"/>
    <w:basedOn w:val="HeadingBase"/>
    <w:rsid w:val="00D67DAC"/>
    <w:pPr>
      <w:keepLines/>
      <w:pBdr>
        <w:bottom w:val="single" w:sz="6" w:space="1" w:color="918585"/>
      </w:pBdr>
      <w:spacing w:before="240"/>
    </w:pPr>
  </w:style>
  <w:style w:type="character" w:customStyle="1" w:styleId="HotSpot">
    <w:name w:val="HotSpot"/>
    <w:rsid w:val="00D67DAC"/>
    <w:rPr>
      <w:color w:val="0033CC"/>
      <w:u w:val="none"/>
    </w:rPr>
  </w:style>
  <w:style w:type="paragraph" w:customStyle="1" w:styleId="BodyTextRight">
    <w:name w:val="Body Text Right"/>
    <w:basedOn w:val="BodyText"/>
    <w:rsid w:val="00D67DAC"/>
    <w:pPr>
      <w:spacing w:before="0" w:after="0"/>
      <w:jc w:val="right"/>
    </w:pPr>
  </w:style>
  <w:style w:type="paragraph" w:styleId="Index3">
    <w:name w:val="index 3"/>
    <w:basedOn w:val="ListNumber2"/>
    <w:next w:val="Normal"/>
    <w:semiHidden/>
    <w:rsid w:val="00D67DAC"/>
    <w:pPr>
      <w:numPr>
        <w:numId w:val="0"/>
      </w:numPr>
      <w:tabs>
        <w:tab w:val="right" w:leader="dot" w:pos="4176"/>
      </w:tabs>
    </w:pPr>
  </w:style>
  <w:style w:type="paragraph" w:styleId="ListNumber2">
    <w:name w:val="List Number 2"/>
    <w:basedOn w:val="List2"/>
    <w:rsid w:val="00D67DAC"/>
    <w:pPr>
      <w:numPr>
        <w:numId w:val="8"/>
      </w:numPr>
      <w:tabs>
        <w:tab w:val="clear" w:pos="1060"/>
      </w:tabs>
    </w:pPr>
  </w:style>
  <w:style w:type="paragraph" w:customStyle="1" w:styleId="MarginNote">
    <w:name w:val="Margin Note"/>
    <w:basedOn w:val="BodyText"/>
    <w:rsid w:val="00D67D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D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D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DAC"/>
    <w:rPr>
      <w:sz w:val="32"/>
    </w:rPr>
  </w:style>
  <w:style w:type="paragraph" w:customStyle="1" w:styleId="HeadingProcedure">
    <w:name w:val="Heading Procedure"/>
    <w:basedOn w:val="HeadingBase"/>
    <w:next w:val="Normal"/>
    <w:rsid w:val="00D67DAC"/>
    <w:pPr>
      <w:tabs>
        <w:tab w:val="left" w:pos="0"/>
      </w:tabs>
      <w:spacing w:before="120" w:after="60"/>
    </w:pPr>
    <w:rPr>
      <w:i/>
      <w:color w:val="918585"/>
      <w:sz w:val="22"/>
    </w:rPr>
  </w:style>
  <w:style w:type="paragraph" w:customStyle="1" w:styleId="TableBodyText">
    <w:name w:val="Table Body Text"/>
    <w:basedOn w:val="BodyText"/>
    <w:rsid w:val="00D67DAC"/>
    <w:pPr>
      <w:spacing w:before="60" w:after="60"/>
    </w:pPr>
  </w:style>
  <w:style w:type="paragraph" w:styleId="ListContinue">
    <w:name w:val="List Continue"/>
    <w:basedOn w:val="List"/>
    <w:rsid w:val="00D67DAC"/>
    <w:pPr>
      <w:ind w:firstLine="0"/>
    </w:pPr>
  </w:style>
  <w:style w:type="paragraph" w:customStyle="1" w:styleId="ListNote">
    <w:name w:val="List Note"/>
    <w:basedOn w:val="List"/>
    <w:rsid w:val="00D67DAC"/>
    <w:pPr>
      <w:pBdr>
        <w:top w:val="single" w:sz="6" w:space="2" w:color="918585"/>
        <w:bottom w:val="single" w:sz="6" w:space="2" w:color="918585"/>
      </w:pBdr>
      <w:tabs>
        <w:tab w:val="left" w:pos="1021"/>
      </w:tabs>
      <w:ind w:firstLine="0"/>
    </w:pPr>
  </w:style>
  <w:style w:type="paragraph" w:customStyle="1" w:styleId="Warning">
    <w:name w:val="Warning"/>
    <w:basedOn w:val="BodyText"/>
    <w:rsid w:val="00D67DAC"/>
    <w:pPr>
      <w:shd w:val="clear" w:color="auto" w:fill="D9D9D9"/>
      <w:tabs>
        <w:tab w:val="left" w:pos="992"/>
      </w:tabs>
      <w:ind w:left="119" w:right="119"/>
    </w:pPr>
    <w:rPr>
      <w:sz w:val="20"/>
    </w:rPr>
  </w:style>
  <w:style w:type="paragraph" w:customStyle="1" w:styleId="MarginIcons">
    <w:name w:val="Margin Icons"/>
    <w:basedOn w:val="BodyText"/>
    <w:rsid w:val="00D67D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DAC"/>
    <w:rPr>
      <w:rFonts w:ascii="Courier New" w:hAnsi="Courier New"/>
    </w:rPr>
  </w:style>
  <w:style w:type="paragraph" w:customStyle="1" w:styleId="NoteBullet">
    <w:name w:val="Note Bullet"/>
    <w:basedOn w:val="Note"/>
    <w:rsid w:val="00D67DAC"/>
    <w:pPr>
      <w:tabs>
        <w:tab w:val="clear" w:pos="680"/>
      </w:tabs>
      <w:spacing w:before="60" w:after="60"/>
    </w:pPr>
  </w:style>
  <w:style w:type="paragraph" w:customStyle="1" w:styleId="SubHeading2">
    <w:name w:val="SubHeading2"/>
    <w:basedOn w:val="HeadingBase"/>
    <w:rsid w:val="00D67DAC"/>
    <w:pPr>
      <w:spacing w:before="240" w:after="60"/>
    </w:pPr>
    <w:rPr>
      <w:sz w:val="20"/>
    </w:rPr>
  </w:style>
  <w:style w:type="paragraph" w:customStyle="1" w:styleId="SubHeading1">
    <w:name w:val="SubHeading1"/>
    <w:basedOn w:val="HeadingBase"/>
    <w:rsid w:val="00D67DAC"/>
    <w:pPr>
      <w:spacing w:before="240" w:after="60"/>
    </w:pPr>
    <w:rPr>
      <w:color w:val="918585"/>
      <w:sz w:val="22"/>
    </w:rPr>
  </w:style>
  <w:style w:type="paragraph" w:customStyle="1" w:styleId="SideHeading">
    <w:name w:val="Side Heading"/>
    <w:basedOn w:val="HeadingBase"/>
    <w:rsid w:val="00D67D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DAC"/>
    <w:pPr>
      <w:numPr>
        <w:numId w:val="9"/>
      </w:numPr>
    </w:pPr>
  </w:style>
  <w:style w:type="paragraph" w:styleId="PlainText">
    <w:name w:val="Plain Text"/>
    <w:basedOn w:val="Normal"/>
    <w:link w:val="PlainTextChar"/>
    <w:rsid w:val="00D67DAC"/>
    <w:rPr>
      <w:sz w:val="20"/>
    </w:rPr>
  </w:style>
  <w:style w:type="character" w:customStyle="1" w:styleId="PlainTextChar">
    <w:name w:val="Plain Text Char"/>
    <w:basedOn w:val="DefaultParagraphFont"/>
    <w:link w:val="PlainText"/>
    <w:rsid w:val="00D67DAC"/>
    <w:rPr>
      <w:rFonts w:ascii="Courier New" w:eastAsia="Times New Roman" w:hAnsi="Courier New" w:cs="Times New Roman"/>
      <w:sz w:val="20"/>
      <w:szCs w:val="20"/>
      <w:lang w:eastAsia="en-US"/>
    </w:rPr>
  </w:style>
  <w:style w:type="character" w:customStyle="1" w:styleId="MenuOption">
    <w:name w:val="Menu Option"/>
    <w:basedOn w:val="DefaultParagraphFont"/>
    <w:rsid w:val="00D67DAC"/>
    <w:rPr>
      <w:b/>
      <w:smallCaps/>
    </w:rPr>
  </w:style>
  <w:style w:type="paragraph" w:customStyle="1" w:styleId="TableListNumber">
    <w:name w:val="Table List Number"/>
    <w:basedOn w:val="ListNumber"/>
    <w:rsid w:val="00D67DAC"/>
    <w:pPr>
      <w:numPr>
        <w:numId w:val="0"/>
      </w:numPr>
    </w:pPr>
  </w:style>
  <w:style w:type="paragraph" w:styleId="TOC4">
    <w:name w:val="toc 4"/>
    <w:basedOn w:val="TOCBase"/>
    <w:next w:val="Normal"/>
    <w:semiHidden/>
    <w:rsid w:val="00D67DAC"/>
    <w:pPr>
      <w:tabs>
        <w:tab w:val="right" w:leader="dot" w:pos="9071"/>
      </w:tabs>
      <w:ind w:left="1701"/>
    </w:pPr>
  </w:style>
  <w:style w:type="paragraph" w:customStyle="1" w:styleId="ListAlpha">
    <w:name w:val="List Alpha"/>
    <w:basedOn w:val="List"/>
    <w:rsid w:val="00D67DAC"/>
    <w:pPr>
      <w:numPr>
        <w:numId w:val="7"/>
      </w:numPr>
    </w:pPr>
  </w:style>
  <w:style w:type="paragraph" w:customStyle="1" w:styleId="ListAlpha2">
    <w:name w:val="List Alpha 2"/>
    <w:basedOn w:val="List2"/>
    <w:rsid w:val="00D67DAC"/>
    <w:pPr>
      <w:numPr>
        <w:numId w:val="6"/>
      </w:numPr>
    </w:pPr>
  </w:style>
  <w:style w:type="paragraph" w:styleId="List2">
    <w:name w:val="List 2"/>
    <w:basedOn w:val="BodyText"/>
    <w:rsid w:val="00D67DAC"/>
    <w:pPr>
      <w:tabs>
        <w:tab w:val="left" w:pos="680"/>
      </w:tabs>
      <w:spacing w:before="60" w:after="60"/>
      <w:ind w:left="680" w:hanging="340"/>
    </w:pPr>
  </w:style>
  <w:style w:type="paragraph" w:styleId="List3">
    <w:name w:val="List 3"/>
    <w:basedOn w:val="BodyText"/>
    <w:rsid w:val="00D67DAC"/>
    <w:pPr>
      <w:tabs>
        <w:tab w:val="left" w:pos="1021"/>
      </w:tabs>
      <w:spacing w:before="60" w:after="60"/>
      <w:ind w:left="1020" w:hanging="340"/>
    </w:pPr>
  </w:style>
  <w:style w:type="paragraph" w:styleId="List4">
    <w:name w:val="List 4"/>
    <w:basedOn w:val="BodyText"/>
    <w:rsid w:val="00D67DAC"/>
    <w:pPr>
      <w:tabs>
        <w:tab w:val="left" w:pos="1361"/>
      </w:tabs>
      <w:spacing w:before="60" w:after="60"/>
      <w:ind w:left="1361" w:hanging="340"/>
    </w:pPr>
  </w:style>
  <w:style w:type="paragraph" w:styleId="List5">
    <w:name w:val="List 5"/>
    <w:basedOn w:val="BodyText"/>
    <w:rsid w:val="00D67DAC"/>
    <w:pPr>
      <w:tabs>
        <w:tab w:val="left" w:pos="1701"/>
      </w:tabs>
      <w:spacing w:before="60" w:after="60"/>
      <w:ind w:left="1701" w:hanging="340"/>
    </w:pPr>
  </w:style>
  <w:style w:type="paragraph" w:styleId="ListBullet3">
    <w:name w:val="List Bullet 3"/>
    <w:basedOn w:val="List3"/>
    <w:rsid w:val="00D67DAC"/>
    <w:pPr>
      <w:numPr>
        <w:numId w:val="12"/>
      </w:numPr>
      <w:tabs>
        <w:tab w:val="clear" w:pos="1021"/>
      </w:tabs>
      <w:ind w:left="1037" w:hanging="357"/>
    </w:pPr>
  </w:style>
  <w:style w:type="paragraph" w:styleId="ListBullet4">
    <w:name w:val="List Bullet 4"/>
    <w:basedOn w:val="List4"/>
    <w:rsid w:val="00D67DAC"/>
    <w:pPr>
      <w:numPr>
        <w:numId w:val="1"/>
      </w:numPr>
      <w:tabs>
        <w:tab w:val="clear" w:pos="1361"/>
      </w:tabs>
    </w:pPr>
  </w:style>
  <w:style w:type="paragraph" w:styleId="ListBullet5">
    <w:name w:val="List Bullet 5"/>
    <w:basedOn w:val="List5"/>
    <w:rsid w:val="00D67DAC"/>
    <w:pPr>
      <w:numPr>
        <w:numId w:val="2"/>
      </w:numPr>
    </w:pPr>
  </w:style>
  <w:style w:type="paragraph" w:styleId="ListContinue2">
    <w:name w:val="List Continue 2"/>
    <w:basedOn w:val="List2"/>
    <w:rsid w:val="00D67DAC"/>
    <w:pPr>
      <w:ind w:firstLine="0"/>
    </w:pPr>
  </w:style>
  <w:style w:type="paragraph" w:styleId="ListContinue3">
    <w:name w:val="List Continue 3"/>
    <w:basedOn w:val="List3"/>
    <w:rsid w:val="00D67DAC"/>
    <w:pPr>
      <w:ind w:left="1021" w:firstLine="0"/>
    </w:pPr>
  </w:style>
  <w:style w:type="paragraph" w:styleId="ListContinue4">
    <w:name w:val="List Continue 4"/>
    <w:basedOn w:val="List4"/>
    <w:rsid w:val="00D67DAC"/>
    <w:pPr>
      <w:ind w:firstLine="0"/>
    </w:pPr>
  </w:style>
  <w:style w:type="paragraph" w:styleId="ListContinue5">
    <w:name w:val="List Continue 5"/>
    <w:basedOn w:val="List5"/>
    <w:rsid w:val="00D67DAC"/>
    <w:pPr>
      <w:ind w:firstLine="0"/>
    </w:pPr>
  </w:style>
  <w:style w:type="paragraph" w:styleId="ListNumber3">
    <w:name w:val="List Number 3"/>
    <w:basedOn w:val="List3"/>
    <w:rsid w:val="00D67DAC"/>
    <w:pPr>
      <w:numPr>
        <w:numId w:val="3"/>
      </w:numPr>
    </w:pPr>
  </w:style>
  <w:style w:type="paragraph" w:styleId="ListNumber4">
    <w:name w:val="List Number 4"/>
    <w:basedOn w:val="List4"/>
    <w:rsid w:val="00D67DAC"/>
    <w:pPr>
      <w:numPr>
        <w:numId w:val="4"/>
      </w:numPr>
    </w:pPr>
  </w:style>
  <w:style w:type="paragraph" w:styleId="ListNumber5">
    <w:name w:val="List Number 5"/>
    <w:basedOn w:val="List5"/>
    <w:rsid w:val="00D67DAC"/>
    <w:pPr>
      <w:numPr>
        <w:numId w:val="5"/>
      </w:numPr>
    </w:pPr>
  </w:style>
  <w:style w:type="paragraph" w:styleId="BlockText">
    <w:name w:val="Block Text"/>
    <w:basedOn w:val="Normal"/>
    <w:rsid w:val="00D67DAC"/>
    <w:pPr>
      <w:spacing w:after="120"/>
      <w:ind w:left="1440" w:right="1440"/>
    </w:pPr>
  </w:style>
  <w:style w:type="character" w:customStyle="1" w:styleId="Subscript">
    <w:name w:val="Subscript"/>
    <w:basedOn w:val="DefaultParagraphFont"/>
    <w:rsid w:val="00D67DAC"/>
    <w:rPr>
      <w:sz w:val="16"/>
      <w:vertAlign w:val="subscript"/>
    </w:rPr>
  </w:style>
  <w:style w:type="character" w:customStyle="1" w:styleId="Superscript">
    <w:name w:val="Superscript"/>
    <w:basedOn w:val="DefaultParagraphFont"/>
    <w:rsid w:val="00D67DAC"/>
    <w:rPr>
      <w:sz w:val="16"/>
      <w:vertAlign w:val="superscript"/>
    </w:rPr>
  </w:style>
  <w:style w:type="character" w:customStyle="1" w:styleId="Symbols">
    <w:name w:val="Symbols"/>
    <w:basedOn w:val="DefaultParagraphFont"/>
    <w:rsid w:val="00D67DAC"/>
    <w:rPr>
      <w:rFonts w:ascii="Symbol" w:hAnsi="Symbol"/>
    </w:rPr>
  </w:style>
  <w:style w:type="character" w:customStyle="1" w:styleId="MenuOptions">
    <w:name w:val="Menu Options"/>
    <w:basedOn w:val="DefaultParagraphFont"/>
    <w:rsid w:val="00D67DAC"/>
    <w:rPr>
      <w:rFonts w:ascii="Arial Narrow" w:hAnsi="Arial Narrow"/>
      <w:smallCaps/>
    </w:rPr>
  </w:style>
  <w:style w:type="character" w:customStyle="1" w:styleId="Buttons">
    <w:name w:val="Buttons"/>
    <w:basedOn w:val="DefaultParagraphFont"/>
    <w:rsid w:val="00D67DAC"/>
    <w:rPr>
      <w:b/>
    </w:rPr>
  </w:style>
  <w:style w:type="character" w:customStyle="1" w:styleId="Underlined">
    <w:name w:val="Underlined"/>
    <w:basedOn w:val="DefaultParagraphFont"/>
    <w:rsid w:val="00D67DAC"/>
    <w:rPr>
      <w:u w:val="single"/>
    </w:rPr>
  </w:style>
  <w:style w:type="paragraph" w:customStyle="1" w:styleId="TableBodyTextRight">
    <w:name w:val="Table Body Text Right"/>
    <w:basedOn w:val="TableBodyText"/>
    <w:rsid w:val="00D67DAC"/>
    <w:pPr>
      <w:widowControl w:val="0"/>
      <w:autoSpaceDE w:val="0"/>
      <w:autoSpaceDN w:val="0"/>
      <w:adjustRightInd w:val="0"/>
      <w:jc w:val="right"/>
    </w:pPr>
    <w:rPr>
      <w:rFonts w:cs="Arial"/>
      <w:szCs w:val="18"/>
    </w:rPr>
  </w:style>
  <w:style w:type="paragraph" w:customStyle="1" w:styleId="CopyrightText">
    <w:name w:val="Copyright Text"/>
    <w:basedOn w:val="BodyText"/>
    <w:rsid w:val="00D67DAC"/>
    <w:rPr>
      <w:sz w:val="18"/>
    </w:rPr>
  </w:style>
  <w:style w:type="paragraph" w:customStyle="1" w:styleId="BodySmallRight">
    <w:name w:val="Body Small Right"/>
    <w:basedOn w:val="BodyTextRight"/>
    <w:rsid w:val="00D67DAC"/>
    <w:rPr>
      <w:sz w:val="18"/>
      <w:szCs w:val="18"/>
    </w:rPr>
  </w:style>
  <w:style w:type="paragraph" w:customStyle="1" w:styleId="MarginEdition">
    <w:name w:val="Margin Edition"/>
    <w:basedOn w:val="MarginNote"/>
    <w:rsid w:val="00D67DAC"/>
    <w:pPr>
      <w:spacing w:before="0" w:after="0"/>
    </w:pPr>
    <w:rPr>
      <w:rFonts w:ascii="Times New Roman" w:hAnsi="Times New Roman"/>
      <w:color w:val="999999"/>
    </w:rPr>
  </w:style>
  <w:style w:type="paragraph" w:customStyle="1" w:styleId="Spacer">
    <w:name w:val="Spacer"/>
    <w:basedOn w:val="Normal"/>
    <w:rsid w:val="00D67DAC"/>
    <w:rPr>
      <w:sz w:val="2"/>
      <w:szCs w:val="2"/>
    </w:rPr>
  </w:style>
  <w:style w:type="character" w:customStyle="1" w:styleId="Small">
    <w:name w:val="Small"/>
    <w:basedOn w:val="DefaultParagraphFont"/>
    <w:rsid w:val="00D67DAC"/>
    <w:rPr>
      <w:sz w:val="16"/>
    </w:rPr>
  </w:style>
  <w:style w:type="paragraph" w:customStyle="1" w:styleId="WideTable">
    <w:name w:val="Wide Table"/>
    <w:basedOn w:val="Normal"/>
    <w:rsid w:val="00D67DAC"/>
    <w:pPr>
      <w:ind w:left="-1418"/>
    </w:pPr>
    <w:rPr>
      <w:sz w:val="2"/>
      <w:szCs w:val="2"/>
    </w:rPr>
  </w:style>
  <w:style w:type="character" w:styleId="PageNumber">
    <w:name w:val="page number"/>
    <w:basedOn w:val="DefaultParagraphFont"/>
    <w:rsid w:val="00D67DAC"/>
  </w:style>
  <w:style w:type="paragraph" w:styleId="Quote">
    <w:name w:val="Quote"/>
    <w:basedOn w:val="Heading1"/>
    <w:link w:val="QuoteChar"/>
    <w:qFormat/>
    <w:rsid w:val="00D67DAC"/>
    <w:rPr>
      <w:b w:val="0"/>
      <w:sz w:val="72"/>
      <w:szCs w:val="72"/>
      <w:lang w:val="en-NZ"/>
    </w:rPr>
  </w:style>
  <w:style w:type="character" w:customStyle="1" w:styleId="QuoteChar">
    <w:name w:val="Quote Char"/>
    <w:basedOn w:val="DefaultParagraphFont"/>
    <w:link w:val="Quote"/>
    <w:rsid w:val="00D67D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DAC"/>
    <w:pPr>
      <w:pageBreakBefore/>
    </w:pPr>
  </w:style>
  <w:style w:type="paragraph" w:customStyle="1" w:styleId="Border">
    <w:name w:val="Border"/>
    <w:basedOn w:val="Normal"/>
    <w:qFormat/>
    <w:rsid w:val="00D67D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DAC"/>
    <w:rPr>
      <w:b/>
      <w:bCs/>
      <w:i/>
      <w:iCs/>
      <w:color w:val="auto"/>
    </w:rPr>
  </w:style>
  <w:style w:type="paragraph" w:styleId="IntenseQuote">
    <w:name w:val="Intense Quote"/>
    <w:basedOn w:val="Normal"/>
    <w:next w:val="Normal"/>
    <w:link w:val="IntenseQuoteChar"/>
    <w:uiPriority w:val="30"/>
    <w:qFormat/>
    <w:rsid w:val="00D67D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D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DAC"/>
    <w:rPr>
      <w:smallCaps/>
      <w:color w:val="auto"/>
      <w:u w:val="single"/>
    </w:rPr>
  </w:style>
  <w:style w:type="character" w:styleId="IntenseReference">
    <w:name w:val="Intense Reference"/>
    <w:basedOn w:val="DefaultParagraphFont"/>
    <w:uiPriority w:val="32"/>
    <w:qFormat/>
    <w:rsid w:val="00D67DAC"/>
    <w:rPr>
      <w:b/>
      <w:bCs/>
      <w:smallCaps/>
      <w:color w:val="auto"/>
      <w:spacing w:val="5"/>
      <w:u w:val="single"/>
    </w:rPr>
  </w:style>
  <w:style w:type="paragraph" w:customStyle="1" w:styleId="2ColumnHeading">
    <w:name w:val="2Column Heading"/>
    <w:basedOn w:val="BodyText"/>
    <w:qFormat/>
    <w:rsid w:val="00D67DAC"/>
    <w:pPr>
      <w:spacing w:after="60"/>
      <w:ind w:left="-2268"/>
    </w:pPr>
    <w:rPr>
      <w:b/>
    </w:rPr>
  </w:style>
  <w:style w:type="paragraph" w:customStyle="1" w:styleId="Heading1TOC">
    <w:name w:val="Heading1 TOC"/>
    <w:basedOn w:val="Normal"/>
    <w:qFormat/>
    <w:rsid w:val="00D67DAC"/>
    <w:pPr>
      <w:spacing w:before="240" w:after="120"/>
    </w:pPr>
    <w:rPr>
      <w:rFonts w:ascii="Times New Roman" w:hAnsi="Times New Roman"/>
      <w:b/>
      <w:sz w:val="32"/>
    </w:rPr>
  </w:style>
  <w:style w:type="paragraph" w:customStyle="1" w:styleId="Heading2TOC">
    <w:name w:val="Heading2 TOC"/>
    <w:basedOn w:val="Normal"/>
    <w:qFormat/>
    <w:rsid w:val="00D67DAC"/>
    <w:pPr>
      <w:spacing w:before="240" w:after="60"/>
    </w:pPr>
    <w:rPr>
      <w:rFonts w:ascii="Times New Roman" w:hAnsi="Times New Roman"/>
      <w:b/>
      <w:sz w:val="28"/>
    </w:rPr>
  </w:style>
  <w:style w:type="character" w:customStyle="1" w:styleId="Underline">
    <w:name w:val="Underline"/>
    <w:basedOn w:val="DefaultParagraphFont"/>
    <w:qFormat/>
    <w:rsid w:val="00D67DAC"/>
    <w:rPr>
      <w:u w:val="single"/>
    </w:rPr>
  </w:style>
  <w:style w:type="character" w:customStyle="1" w:styleId="BoldandItalics">
    <w:name w:val="Bold and Italics"/>
    <w:qFormat/>
    <w:rsid w:val="00D67DAC"/>
    <w:rPr>
      <w:b/>
      <w:i/>
      <w:u w:val="none"/>
    </w:rPr>
  </w:style>
  <w:style w:type="paragraph" w:styleId="BalloonText">
    <w:name w:val="Balloon Text"/>
    <w:basedOn w:val="Normal"/>
    <w:link w:val="BalloonTextChar"/>
    <w:rsid w:val="00D67DAC"/>
    <w:rPr>
      <w:rFonts w:ascii="Tahoma" w:hAnsi="Tahoma" w:cs="Tahoma"/>
      <w:sz w:val="16"/>
      <w:szCs w:val="16"/>
    </w:rPr>
  </w:style>
  <w:style w:type="character" w:customStyle="1" w:styleId="BalloonTextChar">
    <w:name w:val="Balloon Text Char"/>
    <w:basedOn w:val="DefaultParagraphFont"/>
    <w:link w:val="BalloonText"/>
    <w:rsid w:val="00D67D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D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D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DAC"/>
    <w:rPr>
      <w:b/>
      <w:color w:val="660033"/>
      <w:spacing w:val="0"/>
    </w:rPr>
  </w:style>
  <w:style w:type="paragraph" w:customStyle="1" w:styleId="Nameditemlist">
    <w:name w:val="Named item list"/>
    <w:basedOn w:val="BodyText"/>
    <w:qFormat/>
    <w:rsid w:val="00D67DAC"/>
    <w:pPr>
      <w:tabs>
        <w:tab w:val="left" w:pos="2835"/>
      </w:tabs>
      <w:ind w:left="2835" w:hanging="2835"/>
    </w:pPr>
  </w:style>
  <w:style w:type="paragraph" w:customStyle="1" w:styleId="BodyTextnopadding">
    <w:name w:val="Body Text no padding"/>
    <w:basedOn w:val="BodyText"/>
    <w:qFormat/>
    <w:rsid w:val="00D67DAC"/>
    <w:pPr>
      <w:spacing w:before="0" w:after="0"/>
    </w:pPr>
  </w:style>
  <w:style w:type="paragraph" w:customStyle="1" w:styleId="BodyTextBold">
    <w:name w:val="Body Text Bold"/>
    <w:basedOn w:val="BodyText"/>
    <w:qFormat/>
    <w:rsid w:val="00D67DA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1358</Characters>
  <Application>Microsoft Office Word</Application>
  <DocSecurity>0</DocSecurity>
  <Lines>48</Lines>
  <Paragraphs>23</Paragraphs>
  <ScaleCrop>false</ScaleCrop>
  <Company>Author-it Software Corporation Ltd.</Company>
  <LinksUpToDate>false</LinksUpToDate>
  <CharactersWithSpaces>1574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PUASS00098 Manage a Recovery Centre</dc:title>
  <dc:subject>Approved</dc:subject>
  <dc:creator>Australian Industry Standards</dc:creator>
  <cp:keywords>Release 1</cp:keywords>
  <dc:description>Review Date: 12 April 2008</dc:description>
  <cp:lastModifiedBy>HSD_TPCMSd.prod</cp:lastModifiedBy>
  <cp:revision>3</cp:revision>
  <dcterms:created xsi:type="dcterms:W3CDTF">2022-12-16T12:48:40Z</dcterms:created>
  <dcterms:modified xsi:type="dcterms:W3CDTF">2022-12-15T03:28:00Z</dcterms:modified>
</cp:coreProperties>
</file>