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F47" w:rsidP="00B94F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PUASES011 Manage emergency operations</w:t>
      </w:r>
      <w:r>
        <w:fldChar w:fldCharType="end"/>
      </w:r>
    </w:p>
    <w:p w:rsidR="00B94F47" w:rsidP="00B94F47">
      <w:pPr>
        <w:pStyle w:val="Version"/>
        <w:sectPr w:rsidSect="000D50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5024" w:rsidP="000D5024">
      <w:pPr>
        <w:pStyle w:val="SuperHeading"/>
      </w:pPr>
      <w:r w:rsidRPr="000D5024">
        <w:t>PUASES011 Manage emergency operations</w:t>
      </w:r>
    </w:p>
    <w:p w:rsidR="00000000" w:rsidRPr="000D5024" w:rsidP="000D5024">
      <w:pPr>
        <w:pStyle w:val="Heading1"/>
      </w:pPr>
      <w:bookmarkStart w:id="1" w:name="O_1029747"/>
      <w:bookmarkEnd w:id="1"/>
      <w:r w:rsidRPr="000D50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5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 w:rsidP="000D5024">
            <w:pPr>
              <w:pStyle w:val="BodyText"/>
            </w:pPr>
            <w:r w:rsidRPr="000D5024">
              <w:rPr>
                <w:rStyle w:val="SpecialBold"/>
              </w:rPr>
              <w:t>Release 1.</w:t>
            </w:r>
            <w:r w:rsidRPr="000D5024">
              <w:t xml:space="preserve"> This is the first release of this unit of competency in the Public Safety Training Package.</w:t>
            </w:r>
          </w:p>
        </w:tc>
      </w:tr>
    </w:tbl>
    <w:p w:rsidR="00000000" w:rsidRPr="000D5024" w:rsidP="000D5024">
      <w:pPr>
        <w:pStyle w:val="NoPaddingFontSize1"/>
      </w:pPr>
    </w:p>
    <w:p w:rsidR="00000000" w:rsidRPr="000D5024" w:rsidP="000D5024">
      <w:pPr>
        <w:pStyle w:val="AllowPageBreak"/>
      </w:pPr>
    </w:p>
    <w:p w:rsidR="00000000" w:rsidRPr="000D5024" w:rsidP="000D5024">
      <w:pPr>
        <w:pStyle w:val="Heading1"/>
      </w:pPr>
      <w:bookmarkStart w:id="2" w:name="O_1029748"/>
      <w:bookmarkEnd w:id="2"/>
      <w:r w:rsidRPr="000D502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5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 w:rsidP="000D5024">
            <w:pPr>
              <w:pStyle w:val="BodyText"/>
            </w:pPr>
            <w:r w:rsidRPr="000D5024">
              <w:t xml:space="preserve">This unit of competency involves the skills and knowledge required to manage emergency operations, </w:t>
            </w:r>
            <w:r w:rsidRPr="000D5024">
              <w:t>usually within a single agency command context.</w:t>
            </w:r>
          </w:p>
          <w:p w:rsidR="00000000" w:rsidRPr="000D5024" w:rsidP="000D5024">
            <w:pPr>
              <w:pStyle w:val="BodyText"/>
            </w:pPr>
            <w:r w:rsidRPr="000D5024">
              <w:t>Emergency operations are usually the result of an event such as a flood, storm or bushfire that generates a significant response requirement over a large area for protracted periods of time. Operations such a</w:t>
            </w:r>
            <w:r w:rsidRPr="000D5024">
              <w:t>s this differ from incidents where relatively small responses are required in tightly defined areas for relatively short periods of time such as a road accident.</w:t>
            </w:r>
          </w:p>
          <w:p w:rsidR="00000000" w:rsidRPr="000D5024" w:rsidP="000D5024">
            <w:pPr>
              <w:pStyle w:val="BodyText"/>
            </w:pPr>
            <w:r w:rsidRPr="000D5024">
              <w:t>The unit is applicable to personnel who act as operational managers during emergency operation</w:t>
            </w:r>
            <w:r w:rsidRPr="000D5024">
              <w:t>s.</w:t>
            </w:r>
          </w:p>
          <w:p w:rsidR="00000000" w:rsidRPr="000D5024" w:rsidP="000D5024">
            <w:pPr>
              <w:pStyle w:val="BodyText"/>
            </w:pPr>
            <w:r w:rsidRPr="000D5024">
              <w:t>No licensing, legislative or certification requirements apply to this unit at the time of publication.</w:t>
            </w:r>
          </w:p>
        </w:tc>
      </w:tr>
    </w:tbl>
    <w:p w:rsidR="00000000" w:rsidRPr="000D5024" w:rsidP="000D5024">
      <w:pPr>
        <w:pStyle w:val="NoPaddingFontSize1"/>
      </w:pPr>
    </w:p>
    <w:p w:rsidR="00000000" w:rsidRPr="000D5024" w:rsidP="000D5024">
      <w:pPr>
        <w:pStyle w:val="AllowPageBreak"/>
      </w:pPr>
    </w:p>
    <w:p w:rsidR="00000000" w:rsidRPr="000D5024" w:rsidP="000D5024">
      <w:pPr>
        <w:pStyle w:val="Heading1"/>
      </w:pPr>
      <w:bookmarkStart w:id="3" w:name="O_1029749"/>
      <w:bookmarkEnd w:id="3"/>
      <w:r w:rsidRPr="000D502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5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 w:rsidP="000D5024">
            <w:pPr>
              <w:pStyle w:val="BodyText"/>
            </w:pPr>
            <w:r w:rsidRPr="000D5024">
              <w:t>Not applicable.</w:t>
            </w:r>
          </w:p>
        </w:tc>
      </w:tr>
    </w:tbl>
    <w:p w:rsidR="00000000" w:rsidRPr="000D5024" w:rsidP="000D5024">
      <w:pPr>
        <w:pStyle w:val="NoPaddingFontSize1"/>
      </w:pPr>
    </w:p>
    <w:p w:rsidR="00000000" w:rsidRPr="000D5024" w:rsidP="000D5024">
      <w:pPr>
        <w:pStyle w:val="AllowPageBreak"/>
      </w:pPr>
    </w:p>
    <w:p w:rsidR="00000000" w:rsidRPr="000D5024" w:rsidP="000D5024">
      <w:pPr>
        <w:pStyle w:val="Heading1"/>
      </w:pPr>
      <w:bookmarkStart w:id="4" w:name="O_1029750"/>
      <w:bookmarkEnd w:id="4"/>
      <w:r w:rsidRPr="000D502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5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 w:rsidP="000D5024">
            <w:pPr>
              <w:pStyle w:val="BodyText"/>
            </w:pPr>
            <w:r w:rsidRPr="000D5024">
              <w:t>SES Sector</w:t>
            </w:r>
          </w:p>
        </w:tc>
      </w:tr>
    </w:tbl>
    <w:p w:rsidR="00000000" w:rsidRPr="000D5024" w:rsidP="000D5024">
      <w:pPr>
        <w:pStyle w:val="NoPaddingFontSize1"/>
      </w:pPr>
    </w:p>
    <w:p w:rsidR="00000000" w:rsidRPr="000D5024" w:rsidP="000D5024">
      <w:pPr>
        <w:pStyle w:val="AllowPageBreak"/>
      </w:pPr>
    </w:p>
    <w:p w:rsidR="00000000" w:rsidRPr="000D5024" w:rsidP="000D5024">
      <w:pPr>
        <w:pStyle w:val="Heading1"/>
      </w:pPr>
      <w:bookmarkStart w:id="5" w:name="O_1029751"/>
      <w:bookmarkEnd w:id="5"/>
      <w:r w:rsidRPr="000D502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5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 w:rsidP="000D5024">
            <w:pPr>
              <w:pStyle w:val="BodyText"/>
            </w:pPr>
            <w:r w:rsidRPr="000D5024">
              <w:t>State/Territory Emergency Services</w:t>
            </w:r>
          </w:p>
        </w:tc>
      </w:tr>
    </w:tbl>
    <w:p w:rsidR="00000000" w:rsidRPr="000D5024" w:rsidP="000D5024">
      <w:pPr>
        <w:pStyle w:val="NoPaddingFontSize1"/>
      </w:pPr>
    </w:p>
    <w:p w:rsidR="00000000" w:rsidRPr="000D5024" w:rsidP="000D5024">
      <w:pPr>
        <w:pStyle w:val="AllowPageBreak"/>
      </w:pPr>
    </w:p>
    <w:p w:rsidR="00000000" w:rsidRPr="000D5024" w:rsidP="000D5024">
      <w:pPr>
        <w:pStyle w:val="Heading1"/>
      </w:pPr>
      <w:bookmarkStart w:id="6" w:name="O_1029752"/>
      <w:bookmarkEnd w:id="6"/>
      <w:r w:rsidRPr="000D502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 w:rsidP="000D5024">
            <w:pPr>
              <w:pStyle w:val="BodyText"/>
            </w:pPr>
            <w:r w:rsidRPr="000D502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PERFORMANCE CRITERIA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>Performance criteria describe the performance needed to demonstrate achievement of the ele</w:t>
            </w:r>
            <w:r w:rsidRPr="000D5024">
              <w:t>ment.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 w:rsidP="000D5024">
            <w:pPr>
              <w:pStyle w:val="BodyText"/>
            </w:pPr>
            <w:r w:rsidRPr="000D502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 w:rsidP="000D5024">
            <w:pPr>
              <w:pStyle w:val="BodyText"/>
            </w:pPr>
            <w:r w:rsidRPr="000D5024">
              <w:rPr>
                <w:rStyle w:val="SpecialBold"/>
              </w:rPr>
              <w:t>Prepare for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>Operational information is obtained, and hazards are identified to permit accurate risk assessment of the problem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>Operational plans are activated, in accordance with emergency management practices and procedures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>Operations centre is activated and confirmed as ready for use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>Operations centre staff recall system is activated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 w:rsidP="000D5024">
            <w:pPr>
              <w:pStyle w:val="BodyText"/>
            </w:pPr>
            <w:r w:rsidRPr="000D502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 w:rsidP="000D5024">
            <w:pPr>
              <w:pStyle w:val="BodyText"/>
            </w:pPr>
            <w:r w:rsidRPr="000D5024">
              <w:rPr>
                <w:rStyle w:val="SpecialBold"/>
              </w:rPr>
              <w:t>Manage an operations centre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 xml:space="preserve">Operations centre tasks are allocated, staff rosters are confirmed, and briefings </w:t>
            </w:r>
            <w:r w:rsidRPr="000D5024">
              <w:t>are conducted, in accordance with organisational procedures and operational plans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>Internal and external liaison networks are activated and maintained to ensure ongoing communication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>Operations centre staff are supervised to ensure they meet W</w:t>
            </w:r>
            <w:r w:rsidRPr="000D5024">
              <w:t>ork, Health and Safety (WHS)/ Occupational Health and Safety (OHS) guidelines and other regulatory requirements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>Physical and financial resources are managed, in accordance with organisational policies and procedures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 xml:space="preserve">Operations centre staff are tasked to collect and collate operational information, in accordance with organisational procedures 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 w:rsidP="000D5024">
            <w:pPr>
              <w:pStyle w:val="BodyText"/>
            </w:pPr>
            <w:r w:rsidRPr="000D502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 w:rsidP="000D5024">
            <w:pPr>
              <w:pStyle w:val="BodyText"/>
            </w:pPr>
            <w:r w:rsidRPr="000D5024">
              <w:rPr>
                <w:rStyle w:val="SpecialBold"/>
              </w:rPr>
              <w:t>Manage operational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>Information flow is managed, in accordance with organisational procedures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 xml:space="preserve">Operational information is analysed to modify and update plans and prioritise tasks, in accordance with organisational policies, procedures and operational plans 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>Regular and timely situation reports are raised and distributed, in accordance with organisational procedures and standards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>Media liaison is managed, in accordance with organisational procedures and operational objectives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>Communication and in</w:t>
            </w:r>
            <w:r w:rsidRPr="000D5024">
              <w:t>formation systems are implemented and monitored to ensure operational objectives are met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 w:rsidP="000D5024">
            <w:pPr>
              <w:pStyle w:val="BodyText"/>
            </w:pPr>
            <w:r w:rsidRPr="000D502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 w:rsidP="000D5024">
            <w:pPr>
              <w:pStyle w:val="BodyText"/>
            </w:pPr>
            <w:r w:rsidRPr="000D5024">
              <w:rPr>
                <w:rStyle w:val="SpecialBold"/>
              </w:rPr>
              <w:t>Make operational decisions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 xml:space="preserve">Extent of operational area and objectives are identified and promptly detailed 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>Operational strategies are identified, assesse</w:t>
            </w:r>
            <w:r w:rsidRPr="000D5024">
              <w:t xml:space="preserve">d and implemented, in accordance with organisational </w:t>
            </w:r>
            <w:r w:rsidRPr="000D5024">
              <w:t xml:space="preserve">procedures and emergency management arrangements 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>Hazards are identified and prioritised, risks assessed to ensure control measure response is appropriate to the type and scale of event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>Response teams are rostered, in accordance with organisational procedures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>Termination of operation is accomplished, in accordance with organisational procedures and operational standards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 w:rsidP="000D5024">
            <w:pPr>
              <w:pStyle w:val="BodyText"/>
            </w:pPr>
            <w:r w:rsidRPr="000D5024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 w:rsidP="000D5024">
            <w:pPr>
              <w:pStyle w:val="BodyText"/>
            </w:pPr>
            <w:r w:rsidRPr="000D5024">
              <w:rPr>
                <w:rStyle w:val="SpecialBold"/>
              </w:rPr>
              <w:t>Provide leadership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>Briefings are conducted with operati</w:t>
            </w:r>
            <w:r w:rsidRPr="000D5024">
              <w:t>onal team members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>Operational objectives are identified and communicated to all team members and staff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>Team cohesion is developed and maintained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>Conflict is dealt with promptly and appropriately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 xml:space="preserve">Leadership is displayed through management, guidance, supervision of the performance of staff in emergency operations situations 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>Concise, clear delegation and accountability processes are implemented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>Relevant legislation is implemented and complied with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5.8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>Signs and symptoms of operational stress in self and others is recognised and action is initiated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 w:rsidP="000D5024">
            <w:pPr>
              <w:pStyle w:val="BodyText"/>
            </w:pPr>
            <w:r w:rsidRPr="000D5024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 w:rsidP="000D5024">
            <w:pPr>
              <w:pStyle w:val="BodyText"/>
            </w:pPr>
            <w:r w:rsidRPr="000D5024">
              <w:rPr>
                <w:rStyle w:val="SpecialBold"/>
              </w:rPr>
              <w:t>Manage post</w:t>
            </w:r>
            <w:r w:rsidRPr="000D5024">
              <w:t xml:space="preserve"> </w:t>
            </w:r>
            <w:r w:rsidRPr="000D5024">
              <w:rPr>
                <w:rStyle w:val="SpecialBold"/>
              </w:rPr>
              <w:t>operation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t>Debriefing is conducted with operational team members and</w:t>
            </w:r>
            <w:r w:rsidRPr="000D5024">
              <w:t xml:space="preserve"> staff</w:t>
            </w:r>
          </w:p>
        </w:tc>
      </w:tr>
      <w:tr w:rsidTr="000D50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24">
            <w:pPr>
              <w:pStyle w:val="BodyText"/>
              <w:rPr>
                <w:lang w:val="en-NZ"/>
              </w:rPr>
            </w:pPr>
            <w:r w:rsidRPr="000D5024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 w:rsidP="000D5024">
            <w:pPr>
              <w:pStyle w:val="BodyText"/>
            </w:pPr>
            <w:r w:rsidRPr="000D5024">
              <w:t>Operational reports are prepared, in accordance with organisational procedures and standards</w:t>
            </w:r>
          </w:p>
        </w:tc>
      </w:tr>
    </w:tbl>
    <w:p w:rsidR="00000000" w:rsidRPr="000D5024" w:rsidP="000D5024">
      <w:pPr>
        <w:pStyle w:val="NoPaddingFontSize1"/>
      </w:pPr>
    </w:p>
    <w:p w:rsidR="00000000" w:rsidRPr="000D5024" w:rsidP="000D5024">
      <w:pPr>
        <w:pStyle w:val="AllowPageBreak"/>
      </w:pPr>
    </w:p>
    <w:p w:rsidR="00000000" w:rsidRPr="000D5024" w:rsidP="000D5024">
      <w:pPr>
        <w:pStyle w:val="Heading1"/>
      </w:pPr>
      <w:bookmarkStart w:id="7" w:name="O_1029753"/>
      <w:bookmarkEnd w:id="7"/>
      <w:r w:rsidRPr="000D502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5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 w:rsidP="000D5024">
            <w:pPr>
              <w:pStyle w:val="BodyText"/>
            </w:pPr>
            <w:r w:rsidRPr="000D5024">
              <w:t>Foundation skills essential to performance are explicit in the performance criteria of this unit of competency.</w:t>
            </w:r>
          </w:p>
        </w:tc>
      </w:tr>
    </w:tbl>
    <w:p w:rsidR="00000000" w:rsidRPr="000D5024" w:rsidP="000D5024">
      <w:pPr>
        <w:pStyle w:val="NoPaddingFontSize1"/>
      </w:pPr>
    </w:p>
    <w:p w:rsidR="00000000" w:rsidRPr="000D5024" w:rsidP="000D5024">
      <w:pPr>
        <w:pStyle w:val="AllowPageBreak"/>
      </w:pPr>
    </w:p>
    <w:p w:rsidR="00000000" w:rsidRPr="000D5024" w:rsidP="000D5024">
      <w:pPr>
        <w:pStyle w:val="Heading1"/>
      </w:pPr>
      <w:bookmarkStart w:id="8" w:name="O_1029754"/>
      <w:bookmarkEnd w:id="8"/>
      <w:r w:rsidRPr="000D502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5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 w:rsidP="000D5024">
            <w:pPr>
              <w:pStyle w:val="BodyText"/>
            </w:pPr>
            <w:r w:rsidRPr="000D5024">
              <w:t>Range is restricted to essential operating conditions and any other variables essential to the work env</w:t>
            </w:r>
            <w:r w:rsidRPr="000D5024">
              <w:t>ironment.</w:t>
            </w:r>
          </w:p>
          <w:p w:rsidR="00000000" w:rsidRPr="000D5024" w:rsidP="000D5024">
            <w:pPr>
              <w:pStyle w:val="BodyText"/>
            </w:pPr>
            <w:r w:rsidRPr="000D5024">
              <w:t>Non-essential conditions may be found in the Companion Volume Implementation Guide.</w:t>
            </w:r>
          </w:p>
        </w:tc>
      </w:tr>
    </w:tbl>
    <w:p w:rsidR="00000000" w:rsidRPr="000D5024" w:rsidP="000D5024">
      <w:pPr>
        <w:pStyle w:val="NoPaddingFontSize1"/>
      </w:pPr>
    </w:p>
    <w:p w:rsidR="00000000" w:rsidRPr="000D5024" w:rsidP="000D5024">
      <w:pPr>
        <w:pStyle w:val="AllowPageBreak"/>
      </w:pPr>
    </w:p>
    <w:p w:rsidR="00000000" w:rsidRPr="000D5024" w:rsidP="000D5024">
      <w:pPr>
        <w:pStyle w:val="Heading1"/>
      </w:pPr>
      <w:bookmarkStart w:id="9" w:name="O_1029755"/>
      <w:bookmarkEnd w:id="9"/>
      <w:r w:rsidRPr="000D502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5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24" w:rsidP="000D5024">
            <w:pPr>
              <w:pStyle w:val="BodyText"/>
            </w:pPr>
            <w:r w:rsidRPr="000D5024">
              <w:t>This unit replaces and is equivalent to PUASES011A Manage emergency operations.</w:t>
            </w:r>
          </w:p>
        </w:tc>
      </w:tr>
    </w:tbl>
    <w:p w:rsidR="00000000" w:rsidRPr="000D5024" w:rsidP="000D5024">
      <w:pPr>
        <w:pStyle w:val="NoPaddingFontSize1"/>
      </w:pPr>
    </w:p>
    <w:p w:rsidR="00000000" w:rsidRPr="000D5024" w:rsidP="000D5024">
      <w:pPr>
        <w:pStyle w:val="AllowPageBreak"/>
      </w:pPr>
    </w:p>
    <w:p w:rsidR="00000000" w:rsidRPr="000D5024" w:rsidP="000D5024">
      <w:pPr>
        <w:pStyle w:val="Heading1"/>
      </w:pPr>
      <w:bookmarkStart w:id="10" w:name="O_1029762"/>
      <w:bookmarkEnd w:id="10"/>
      <w:r w:rsidRPr="000D5024">
        <w:t>Links</w:t>
      </w:r>
    </w:p>
    <w:p w:rsidR="00000000" w:rsidRPr="000D5024" w:rsidP="00B94F47">
      <w:pPr>
        <w:pStyle w:val="BodyText"/>
      </w:pPr>
      <w:r w:rsidRPr="000D502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B0F7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D5024" w:rsidP="000D5024"/>
    <w:sectPr w:rsidSect="000D50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24" w:rsidRPr="00B94F47" w:rsidP="00B94F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F47" w:rsidP="000D50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4F47" w:rsidP="000D50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94F47" w:rsidP="000D50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F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5024" w:rsidRPr="00B94F47" w:rsidP="00B94F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F47" w:rsidRPr="002D2AF8" w:rsidP="000D50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PUASES011 Manage emergency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94F47" w:rsidP="000D50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0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50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50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50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50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50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50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50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50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50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50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5024"/>
  </w:style>
  <w:style w:type="character" w:customStyle="1" w:styleId="Heading1Char">
    <w:name w:val="Heading 1 Char"/>
    <w:basedOn w:val="DefaultParagraphFont"/>
    <w:link w:val="Heading1"/>
    <w:rsid w:val="000D50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50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502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D5024"/>
    <w:rPr>
      <w:b/>
      <w:spacing w:val="0"/>
    </w:rPr>
  </w:style>
  <w:style w:type="paragraph" w:customStyle="1" w:styleId="SuperHeading">
    <w:name w:val="SuperHeading"/>
    <w:basedOn w:val="Normal"/>
    <w:rsid w:val="000D50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50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50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50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50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5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5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5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5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50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50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50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50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50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50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50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50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50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50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50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50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502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50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50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50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50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502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50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50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50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50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50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50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50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50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50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5024"/>
    <w:rPr>
      <w:i/>
    </w:rPr>
  </w:style>
  <w:style w:type="paragraph" w:styleId="Caption">
    <w:name w:val="caption"/>
    <w:basedOn w:val="BodyText"/>
    <w:next w:val="Normal"/>
    <w:qFormat/>
    <w:rsid w:val="000D50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50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50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5024"/>
  </w:style>
  <w:style w:type="paragraph" w:styleId="TableofFigures">
    <w:name w:val="table of figures"/>
    <w:basedOn w:val="Normal"/>
    <w:next w:val="Normal"/>
    <w:semiHidden/>
    <w:rsid w:val="000D50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502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5024"/>
    <w:rPr>
      <w:rFonts w:ascii="Wingdings" w:hAnsi="Wingdings"/>
    </w:rPr>
  </w:style>
  <w:style w:type="paragraph" w:customStyle="1" w:styleId="TableHeading">
    <w:name w:val="Table Heading"/>
    <w:basedOn w:val="HeadingBase"/>
    <w:rsid w:val="000D50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5024"/>
    <w:rPr>
      <w:color w:val="0033CC"/>
      <w:u w:val="none"/>
    </w:rPr>
  </w:style>
  <w:style w:type="paragraph" w:customStyle="1" w:styleId="BodyTextRight">
    <w:name w:val="Body Text Right"/>
    <w:basedOn w:val="BodyText"/>
    <w:rsid w:val="000D50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50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50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50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50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50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5024"/>
    <w:rPr>
      <w:sz w:val="32"/>
    </w:rPr>
  </w:style>
  <w:style w:type="paragraph" w:customStyle="1" w:styleId="HeadingProcedure">
    <w:name w:val="Heading Procedure"/>
    <w:basedOn w:val="HeadingBase"/>
    <w:next w:val="Normal"/>
    <w:rsid w:val="000D50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5024"/>
    <w:pPr>
      <w:spacing w:before="60" w:after="60"/>
    </w:pPr>
  </w:style>
  <w:style w:type="paragraph" w:styleId="ListContinue">
    <w:name w:val="List Continue"/>
    <w:basedOn w:val="List"/>
    <w:rsid w:val="000D5024"/>
    <w:pPr>
      <w:ind w:firstLine="0"/>
    </w:pPr>
  </w:style>
  <w:style w:type="paragraph" w:customStyle="1" w:styleId="ListNote">
    <w:name w:val="List Note"/>
    <w:basedOn w:val="List"/>
    <w:rsid w:val="000D50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50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50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5024"/>
    <w:rPr>
      <w:rFonts w:ascii="Courier New" w:hAnsi="Courier New"/>
    </w:rPr>
  </w:style>
  <w:style w:type="paragraph" w:customStyle="1" w:styleId="NoteBullet">
    <w:name w:val="Note Bullet"/>
    <w:basedOn w:val="Note"/>
    <w:rsid w:val="000D50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50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50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50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502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50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50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5024"/>
    <w:rPr>
      <w:b/>
      <w:smallCaps/>
    </w:rPr>
  </w:style>
  <w:style w:type="paragraph" w:customStyle="1" w:styleId="TableListNumber">
    <w:name w:val="Table List Number"/>
    <w:basedOn w:val="ListNumber"/>
    <w:rsid w:val="000D50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50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5024"/>
    <w:pPr>
      <w:numPr>
        <w:numId w:val="7"/>
      </w:numPr>
    </w:pPr>
  </w:style>
  <w:style w:type="paragraph" w:customStyle="1" w:styleId="ListAlpha2">
    <w:name w:val="List Alpha 2"/>
    <w:basedOn w:val="List2"/>
    <w:rsid w:val="000D5024"/>
    <w:pPr>
      <w:numPr>
        <w:numId w:val="6"/>
      </w:numPr>
    </w:pPr>
  </w:style>
  <w:style w:type="paragraph" w:styleId="List2">
    <w:name w:val="List 2"/>
    <w:basedOn w:val="BodyText"/>
    <w:rsid w:val="000D50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50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50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50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502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502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5024"/>
    <w:pPr>
      <w:numPr>
        <w:numId w:val="2"/>
      </w:numPr>
    </w:pPr>
  </w:style>
  <w:style w:type="paragraph" w:styleId="ListContinue2">
    <w:name w:val="List Continue 2"/>
    <w:basedOn w:val="List2"/>
    <w:rsid w:val="000D5024"/>
    <w:pPr>
      <w:ind w:firstLine="0"/>
    </w:pPr>
  </w:style>
  <w:style w:type="paragraph" w:styleId="ListContinue3">
    <w:name w:val="List Continue 3"/>
    <w:basedOn w:val="List3"/>
    <w:rsid w:val="000D5024"/>
    <w:pPr>
      <w:ind w:left="1021" w:firstLine="0"/>
    </w:pPr>
  </w:style>
  <w:style w:type="paragraph" w:styleId="ListContinue4">
    <w:name w:val="List Continue 4"/>
    <w:basedOn w:val="List4"/>
    <w:rsid w:val="000D5024"/>
    <w:pPr>
      <w:ind w:firstLine="0"/>
    </w:pPr>
  </w:style>
  <w:style w:type="paragraph" w:styleId="ListContinue5">
    <w:name w:val="List Continue 5"/>
    <w:basedOn w:val="List5"/>
    <w:rsid w:val="000D5024"/>
    <w:pPr>
      <w:ind w:firstLine="0"/>
    </w:pPr>
  </w:style>
  <w:style w:type="paragraph" w:styleId="ListNumber3">
    <w:name w:val="List Number 3"/>
    <w:basedOn w:val="List3"/>
    <w:rsid w:val="000D5024"/>
    <w:pPr>
      <w:numPr>
        <w:numId w:val="3"/>
      </w:numPr>
    </w:pPr>
  </w:style>
  <w:style w:type="paragraph" w:styleId="ListNumber4">
    <w:name w:val="List Number 4"/>
    <w:basedOn w:val="List4"/>
    <w:rsid w:val="000D5024"/>
    <w:pPr>
      <w:numPr>
        <w:numId w:val="4"/>
      </w:numPr>
    </w:pPr>
  </w:style>
  <w:style w:type="paragraph" w:styleId="ListNumber5">
    <w:name w:val="List Number 5"/>
    <w:basedOn w:val="List5"/>
    <w:rsid w:val="000D5024"/>
    <w:pPr>
      <w:numPr>
        <w:numId w:val="5"/>
      </w:numPr>
    </w:pPr>
  </w:style>
  <w:style w:type="paragraph" w:styleId="BlockText">
    <w:name w:val="Block Text"/>
    <w:basedOn w:val="Normal"/>
    <w:rsid w:val="000D50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50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5024"/>
    <w:rPr>
      <w:sz w:val="16"/>
      <w:vertAlign w:val="superscript"/>
    </w:rPr>
  </w:style>
  <w:style w:type="character" w:customStyle="1" w:styleId="Symbols">
    <w:name w:val="Symbols"/>
    <w:basedOn w:val="DefaultParagraphFont"/>
    <w:rsid w:val="000D5024"/>
    <w:rPr>
      <w:rFonts w:ascii="Symbol" w:hAnsi="Symbol"/>
    </w:rPr>
  </w:style>
  <w:style w:type="character" w:customStyle="1" w:styleId="MenuOptions">
    <w:name w:val="Menu Options"/>
    <w:basedOn w:val="DefaultParagraphFont"/>
    <w:rsid w:val="000D50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5024"/>
    <w:rPr>
      <w:b/>
    </w:rPr>
  </w:style>
  <w:style w:type="character" w:customStyle="1" w:styleId="Underlined">
    <w:name w:val="Underlined"/>
    <w:basedOn w:val="DefaultParagraphFont"/>
    <w:rsid w:val="000D5024"/>
    <w:rPr>
      <w:u w:val="single"/>
    </w:rPr>
  </w:style>
  <w:style w:type="paragraph" w:customStyle="1" w:styleId="TableBodyTextRight">
    <w:name w:val="Table Body Text Right"/>
    <w:basedOn w:val="TableBodyText"/>
    <w:rsid w:val="000D50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5024"/>
    <w:rPr>
      <w:sz w:val="18"/>
    </w:rPr>
  </w:style>
  <w:style w:type="paragraph" w:customStyle="1" w:styleId="BodySmallRight">
    <w:name w:val="Body Small Right"/>
    <w:basedOn w:val="BodyTextRight"/>
    <w:rsid w:val="000D5024"/>
    <w:rPr>
      <w:sz w:val="18"/>
      <w:szCs w:val="18"/>
    </w:rPr>
  </w:style>
  <w:style w:type="paragraph" w:customStyle="1" w:styleId="MarginEdition">
    <w:name w:val="Margin Edition"/>
    <w:basedOn w:val="MarginNote"/>
    <w:rsid w:val="000D50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5024"/>
    <w:rPr>
      <w:sz w:val="2"/>
      <w:szCs w:val="2"/>
    </w:rPr>
  </w:style>
  <w:style w:type="character" w:customStyle="1" w:styleId="Small">
    <w:name w:val="Small"/>
    <w:basedOn w:val="DefaultParagraphFont"/>
    <w:rsid w:val="000D5024"/>
    <w:rPr>
      <w:sz w:val="16"/>
    </w:rPr>
  </w:style>
  <w:style w:type="paragraph" w:customStyle="1" w:styleId="WideTable">
    <w:name w:val="Wide Table"/>
    <w:basedOn w:val="Normal"/>
    <w:rsid w:val="000D50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5024"/>
  </w:style>
  <w:style w:type="paragraph" w:styleId="Quote">
    <w:name w:val="Quote"/>
    <w:basedOn w:val="Heading1"/>
    <w:link w:val="QuoteChar"/>
    <w:qFormat/>
    <w:rsid w:val="000D50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50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5024"/>
    <w:pPr>
      <w:pageBreakBefore/>
    </w:pPr>
  </w:style>
  <w:style w:type="paragraph" w:customStyle="1" w:styleId="Border">
    <w:name w:val="Border"/>
    <w:basedOn w:val="Normal"/>
    <w:qFormat/>
    <w:rsid w:val="000D50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50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0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0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50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50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50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50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50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5024"/>
    <w:rPr>
      <w:u w:val="single"/>
    </w:rPr>
  </w:style>
  <w:style w:type="character" w:customStyle="1" w:styleId="BoldandItalics">
    <w:name w:val="Bold and Italics"/>
    <w:qFormat/>
    <w:rsid w:val="000D5024"/>
    <w:rPr>
      <w:b/>
      <w:i/>
      <w:u w:val="none"/>
    </w:rPr>
  </w:style>
  <w:style w:type="paragraph" w:styleId="BalloonText">
    <w:name w:val="Balloon Text"/>
    <w:basedOn w:val="Normal"/>
    <w:link w:val="BalloonTextChar"/>
    <w:rsid w:val="000D50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50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50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50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50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50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5024"/>
    <w:pPr>
      <w:spacing w:before="0" w:after="0"/>
    </w:pPr>
  </w:style>
  <w:style w:type="paragraph" w:customStyle="1" w:styleId="BodyTextBold">
    <w:name w:val="Body Text Bold"/>
    <w:basedOn w:val="BodyText"/>
    <w:qFormat/>
    <w:rsid w:val="000D5024"/>
    <w:rPr>
      <w:b/>
    </w:rPr>
  </w:style>
  <w:style w:type="character" w:styleId="Hyperlink">
    <w:name w:val="Hyperlink"/>
    <w:basedOn w:val="DefaultParagraphFont"/>
    <w:uiPriority w:val="99"/>
    <w:unhideWhenUsed/>
    <w:rsid w:val="00B94F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4576</Characters>
  <Application>Microsoft Office Word</Application>
  <DocSecurity>0</DocSecurity>
  <Lines>228</Lines>
  <Paragraphs>120</Paragraphs>
  <ScaleCrop>false</ScaleCrop>
  <Company>Author-it Software Corporation Ltd.</Company>
  <LinksUpToDate>false</LinksUpToDate>
  <CharactersWithSpaces>5174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PUASES011 Manage emergency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2022-12-16T01:26:00Z</dcterms:created>
  <dcterms:modified xsi:type="dcterms:W3CDTF">2022-12-16T01:26:00Z</dcterms:modified>
</cp:coreProperties>
</file>