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7C2" w:rsidP="00BC5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PUASES008 Undertake storm and water damage operations</w:t>
      </w:r>
      <w:r>
        <w:fldChar w:fldCharType="end"/>
      </w:r>
    </w:p>
    <w:p w:rsidR="00BC57C2" w:rsidP="00BC57C2">
      <w:pPr>
        <w:pStyle w:val="Version"/>
        <w:sectPr w:rsidSect="00197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D31" w:rsidP="00197D31">
      <w:pPr>
        <w:pStyle w:val="SuperHeading"/>
      </w:pPr>
      <w:r w:rsidRPr="00197D31">
        <w:t>PUASES008 Undertake storm and water damage operations</w:t>
      </w:r>
    </w:p>
    <w:p w:rsidR="00000000" w:rsidRPr="00197D31" w:rsidP="00197D31">
      <w:pPr>
        <w:pStyle w:val="Heading1"/>
      </w:pPr>
      <w:bookmarkStart w:id="1" w:name="O_1029804"/>
      <w:bookmarkEnd w:id="1"/>
      <w:r w:rsidRPr="00197D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D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rPr>
                <w:rStyle w:val="SpecialBold"/>
              </w:rPr>
              <w:t>Release 1.</w:t>
            </w:r>
            <w:r w:rsidRPr="00197D31">
              <w:t xml:space="preserve"> This is the first release of this unit of competency in the Public Safety Training Package.</w:t>
            </w:r>
          </w:p>
        </w:tc>
      </w:tr>
    </w:tbl>
    <w:p w:rsidR="00BC57C2" w:rsidP="00197D31">
      <w:pPr>
        <w:pStyle w:val="NoPaddingFontSize1"/>
      </w:pPr>
    </w:p>
    <w:p w:rsidR="00BC57C2" w:rsidP="00197D31">
      <w:pPr>
        <w:pStyle w:val="NoPaddingFontSize1"/>
      </w:pPr>
    </w:p>
    <w:p w:rsidR="00000000" w:rsidRPr="00197D31" w:rsidP="00197D31">
      <w:pPr>
        <w:pStyle w:val="Heading1"/>
      </w:pPr>
      <w:bookmarkStart w:id="2" w:name="O_1029805"/>
      <w:bookmarkEnd w:id="2"/>
      <w:r w:rsidRPr="00197D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D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t>This unit of competency involves the skills and knowledge required to undertake</w:t>
            </w:r>
            <w:r w:rsidRPr="00197D31">
              <w:t xml:space="preserve"> storm and water damage operations as a member of a response team.</w:t>
            </w:r>
          </w:p>
          <w:p w:rsidR="00000000" w:rsidRPr="00197D31" w:rsidP="00197D31">
            <w:pPr>
              <w:pStyle w:val="BodyText"/>
            </w:pPr>
            <w:r w:rsidRPr="00197D31">
              <w:t>Flooding whether caused by slow river rise, storm water, storm surge or flash flooding, has a similar impact in terms of water damage. Techniques for minimising the effects of water entry i</w:t>
            </w:r>
            <w:r w:rsidRPr="00197D31">
              <w:t>nto properties are common to storm, flood and other water damage events.</w:t>
            </w:r>
          </w:p>
          <w:p w:rsidR="00000000" w:rsidRPr="00197D31" w:rsidP="00197D31">
            <w:pPr>
              <w:pStyle w:val="BodyText"/>
            </w:pPr>
            <w:r w:rsidRPr="00197D31">
              <w:t>The unit applies to personnel responding as a member of a team to storm and/or water damage operations in rural and urban environments which can range in intensity and impact from loc</w:t>
            </w:r>
            <w:r w:rsidRPr="00197D31">
              <w:t>alised thunderstorm or windstorm events to tropical cyclones. Evacuation and rescue by boat are not considered in this unit.</w:t>
            </w:r>
          </w:p>
          <w:p w:rsidR="00000000" w:rsidRPr="00197D31" w:rsidP="00197D31">
            <w:pPr>
              <w:pStyle w:val="BodyText"/>
            </w:pPr>
            <w:r w:rsidRPr="00197D31">
              <w:t>No licensing, legislative or certification requirements apply to this unit at the time of publication.</w:t>
            </w:r>
          </w:p>
        </w:tc>
      </w:tr>
    </w:tbl>
    <w:p w:rsidR="00000000" w:rsidRPr="00197D31" w:rsidP="00197D31">
      <w:pPr>
        <w:pStyle w:val="NoPaddingFontSize1"/>
      </w:pPr>
    </w:p>
    <w:p w:rsidR="00000000" w:rsidRPr="00197D31" w:rsidP="00197D31">
      <w:pPr>
        <w:pStyle w:val="AllowPageBreak"/>
      </w:pPr>
    </w:p>
    <w:p w:rsidR="00000000" w:rsidRPr="00197D31" w:rsidP="00197D31">
      <w:pPr>
        <w:pStyle w:val="Heading1"/>
      </w:pPr>
      <w:bookmarkStart w:id="3" w:name="O_1029806"/>
      <w:bookmarkEnd w:id="3"/>
      <w:r w:rsidRPr="00197D31">
        <w:t>Pre-req</w:t>
      </w:r>
      <w:r w:rsidRPr="00197D31">
        <w:t>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D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t>Not applicable</w:t>
            </w:r>
          </w:p>
        </w:tc>
      </w:tr>
    </w:tbl>
    <w:p w:rsidR="00000000" w:rsidRPr="00197D31" w:rsidP="00197D31">
      <w:pPr>
        <w:pStyle w:val="NoPaddingFontSize1"/>
      </w:pPr>
    </w:p>
    <w:p w:rsidR="00000000" w:rsidRPr="00197D31" w:rsidP="00197D31">
      <w:pPr>
        <w:pStyle w:val="AllowPageBreak"/>
      </w:pPr>
    </w:p>
    <w:p w:rsidR="00000000" w:rsidRPr="00197D31" w:rsidP="00197D31">
      <w:pPr>
        <w:pStyle w:val="Heading1"/>
      </w:pPr>
      <w:bookmarkStart w:id="4" w:name="O_1029807"/>
      <w:bookmarkEnd w:id="4"/>
      <w:r w:rsidRPr="00197D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D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t>SES Sector</w:t>
            </w:r>
          </w:p>
        </w:tc>
      </w:tr>
    </w:tbl>
    <w:p w:rsidR="00000000" w:rsidRPr="00197D31" w:rsidP="00197D31">
      <w:pPr>
        <w:pStyle w:val="NoPaddingFontSize1"/>
      </w:pPr>
    </w:p>
    <w:p w:rsidR="00000000" w:rsidRPr="00197D31" w:rsidP="00197D31">
      <w:pPr>
        <w:pStyle w:val="AllowPageBreak"/>
      </w:pPr>
    </w:p>
    <w:p w:rsidR="00000000" w:rsidRPr="00197D31" w:rsidP="00197D31">
      <w:pPr>
        <w:pStyle w:val="Heading1"/>
      </w:pPr>
      <w:bookmarkStart w:id="5" w:name="O_1029808"/>
      <w:bookmarkEnd w:id="5"/>
      <w:r w:rsidRPr="00197D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D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t>State/Territory Emergency Services</w:t>
            </w:r>
          </w:p>
        </w:tc>
      </w:tr>
    </w:tbl>
    <w:p w:rsidR="00000000" w:rsidRPr="00197D31" w:rsidP="00197D31">
      <w:pPr>
        <w:pStyle w:val="NoPaddingFontSize1"/>
      </w:pPr>
    </w:p>
    <w:p w:rsidR="00000000" w:rsidRPr="00197D31" w:rsidP="00197D31">
      <w:pPr>
        <w:pStyle w:val="AllowPageBreak"/>
      </w:pPr>
    </w:p>
    <w:p w:rsidR="00000000" w:rsidRPr="00197D31" w:rsidP="00197D31">
      <w:pPr>
        <w:pStyle w:val="Heading1"/>
      </w:pPr>
      <w:bookmarkStart w:id="6" w:name="O_1029809"/>
      <w:bookmarkEnd w:id="6"/>
      <w:r w:rsidRPr="00197D3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PERFORMANCE CRITERIA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Performance criteria describe the performance needed to demonstrate achievement of the element.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rPr>
                <w:rStyle w:val="SpecialBold"/>
              </w:rPr>
              <w:t>Prepare for storm and water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Operation and task information is obtained through situational awaren</w:t>
            </w:r>
            <w:r w:rsidRPr="00197D31">
              <w:t xml:space="preserve">ess and command structure at an </w:t>
            </w:r>
            <w:r w:rsidRPr="00197D31">
              <w:t>incident site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Hazard identification, risk assessment and control measures are undertaken, in accordance with organisational policies and procedures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Equipment is selected based on incident information and is checked to ensure it is ready for operational use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Personal protective clothing and equipment is selected and appropriately worn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Work area isolation methods are applied to ensure safet</w:t>
            </w:r>
            <w:r w:rsidRPr="00197D31">
              <w:t>y, in accordance with organisational policies and procedures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 xml:space="preserve">Support for safe and timely evacuation is provided 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rPr>
                <w:rStyle w:val="SpecialBold"/>
              </w:rPr>
              <w:t>Provide information which assists with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Liaison with stakeholders is undertaken to provide information which increases awareness of incident situation, safety and to facilitate operational requirements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 xml:space="preserve">Information is provided to crew/team leader 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rPr>
                <w:rStyle w:val="SpecialBold"/>
              </w:rPr>
              <w:t>Undertake storm and water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3.</w:t>
            </w:r>
            <w:r w:rsidRPr="00197D31">
              <w:rPr>
                <w:rStyle w:val="SpecialBold"/>
              </w:rPr>
              <w:t>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Safety is ensured when undertaking and completing operational tasks, by working safely in conjunction with other team members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 xml:space="preserve">Debris is removed, cleared and/or controlled to minimise risk of injury and any further damage to structure and to ensure safe access to and from incident site 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Techniques for temporary repairs and/or improvised support are applied, in accordance wi</w:t>
            </w:r>
            <w:r w:rsidRPr="00197D31">
              <w:t xml:space="preserve">th organisational procedures 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Sandbagging techniques are used to minimise further damage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 xml:space="preserve">Water diversions are created to mitigate the effects of damage 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Support is provided to personnel undertaking roof repairs and/or working at height through the setup, placement and access to appropriate tools and equipment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 xml:space="preserve">Trees causing a hazard to life or property are secured, </w:t>
            </w:r>
            <w:r w:rsidRPr="00197D31">
              <w:t>removed and/or reported, in accorda</w:t>
            </w:r>
            <w:r w:rsidRPr="00197D31">
              <w:t>nce with organisational policies and procedures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rPr>
                <w:rStyle w:val="SpecialBold"/>
              </w:rPr>
              <w:t>Complete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Equipment is recovered, cleaned and serviced, in accordance with organisational procedures and manufacturers</w:t>
            </w:r>
            <w:r>
              <w:t>’</w:t>
            </w:r>
            <w:r w:rsidRPr="00197D31">
              <w:t xml:space="preserve"> guidelines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Equipment failure and/or deficiency is reported, in accordance with organisational procedures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Signs and symptoms of operational stress in self and others are recognised and reported to relevant personnel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t>Information for operational documentat</w:t>
            </w:r>
            <w:r w:rsidRPr="00197D31">
              <w:t>ion and equipment logs is contributed to</w:t>
            </w:r>
          </w:p>
        </w:tc>
      </w:tr>
      <w:tr w:rsidTr="00197D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31">
            <w:pPr>
              <w:pStyle w:val="BodyText"/>
              <w:rPr>
                <w:lang w:val="en-NZ"/>
              </w:rPr>
            </w:pPr>
            <w:r w:rsidRPr="00197D31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t>Debriefing is participated in, as required, in accordance with organisational policies and procedures</w:t>
            </w:r>
          </w:p>
        </w:tc>
      </w:tr>
    </w:tbl>
    <w:p w:rsidR="00000000" w:rsidRPr="00197D31" w:rsidP="00197D31">
      <w:pPr>
        <w:pStyle w:val="NoPaddingFontSize1"/>
      </w:pPr>
    </w:p>
    <w:p w:rsidR="00000000" w:rsidRPr="00197D31" w:rsidP="00197D31">
      <w:pPr>
        <w:pStyle w:val="AllowPageBreak"/>
      </w:pPr>
    </w:p>
    <w:p w:rsidR="00000000" w:rsidRPr="00197D31" w:rsidP="00197D31">
      <w:pPr>
        <w:pStyle w:val="Heading1"/>
      </w:pPr>
      <w:bookmarkStart w:id="7" w:name="O_1029810"/>
      <w:bookmarkEnd w:id="7"/>
      <w:r w:rsidRPr="00197D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D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t>Foundation skills essential to performance are explicit in the performance criteria of this unit of competency.</w:t>
            </w:r>
          </w:p>
        </w:tc>
      </w:tr>
    </w:tbl>
    <w:p w:rsidR="00000000" w:rsidRPr="00197D31" w:rsidP="00197D31">
      <w:pPr>
        <w:pStyle w:val="NoPaddingFontSize1"/>
      </w:pPr>
    </w:p>
    <w:p w:rsidR="00000000" w:rsidRPr="00197D31" w:rsidP="00197D31">
      <w:pPr>
        <w:pStyle w:val="AllowPageBreak"/>
      </w:pPr>
    </w:p>
    <w:p w:rsidR="00000000" w:rsidRPr="00197D31" w:rsidP="00197D31">
      <w:pPr>
        <w:pStyle w:val="Heading1"/>
      </w:pPr>
      <w:bookmarkStart w:id="8" w:name="O_1029811"/>
      <w:bookmarkEnd w:id="8"/>
      <w:r w:rsidRPr="00197D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D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t>Range is restricted to essential operating conditions and any other variables essential to the work env</w:t>
            </w:r>
            <w:r w:rsidRPr="00197D31">
              <w:t>ironment.</w:t>
            </w:r>
          </w:p>
          <w:p w:rsidR="00000000" w:rsidRPr="00197D31" w:rsidP="00197D31">
            <w:pPr>
              <w:pStyle w:val="BodyText"/>
            </w:pPr>
            <w:r w:rsidRPr="00197D31">
              <w:t>Non-essential conditions may be found in the Companion Volume Implementation Guide.</w:t>
            </w:r>
          </w:p>
        </w:tc>
      </w:tr>
    </w:tbl>
    <w:p w:rsidR="00000000" w:rsidRPr="00197D31" w:rsidP="00197D31">
      <w:pPr>
        <w:pStyle w:val="NoPaddingFontSize1"/>
      </w:pPr>
    </w:p>
    <w:p w:rsidR="00000000" w:rsidRPr="00197D31" w:rsidP="00197D31">
      <w:pPr>
        <w:pStyle w:val="AllowPageBreak"/>
      </w:pPr>
    </w:p>
    <w:p w:rsidR="00000000" w:rsidRPr="00197D31" w:rsidP="00197D31">
      <w:pPr>
        <w:pStyle w:val="Heading1"/>
      </w:pPr>
      <w:bookmarkStart w:id="9" w:name="O_1029812"/>
      <w:bookmarkEnd w:id="9"/>
      <w:r w:rsidRPr="00197D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D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31" w:rsidP="00197D31">
            <w:pPr>
              <w:pStyle w:val="BodyText"/>
            </w:pPr>
            <w:r w:rsidRPr="00197D31">
              <w:t>This unit replaces and is equivalent to PUASES008A Undertake storm and water damage operations.</w:t>
            </w:r>
          </w:p>
        </w:tc>
      </w:tr>
    </w:tbl>
    <w:p w:rsidR="00000000" w:rsidRPr="00197D31" w:rsidP="00197D31">
      <w:pPr>
        <w:pStyle w:val="NoPaddingFontSize1"/>
      </w:pPr>
    </w:p>
    <w:p w:rsidR="00000000" w:rsidRPr="00197D31" w:rsidP="00197D31">
      <w:pPr>
        <w:pStyle w:val="AllowPageBreak"/>
      </w:pPr>
    </w:p>
    <w:p w:rsidR="00000000" w:rsidRPr="00197D31" w:rsidP="00197D31">
      <w:pPr>
        <w:pStyle w:val="Heading1"/>
      </w:pPr>
      <w:bookmarkStart w:id="10" w:name="O_1029819"/>
      <w:bookmarkEnd w:id="10"/>
      <w:r w:rsidRPr="00197D31">
        <w:t>Links</w:t>
      </w:r>
    </w:p>
    <w:p w:rsidR="00000000" w:rsidRPr="00197D31" w:rsidP="00BC57C2">
      <w:pPr>
        <w:pStyle w:val="BodyText"/>
      </w:pPr>
      <w:r w:rsidRPr="00197D3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D034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97D31" w:rsidP="00197D31"/>
    <w:sectPr w:rsidSect="00197D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31" w:rsidRPr="00BC57C2" w:rsidP="00BC5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C2" w:rsidP="00197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7C2" w:rsidP="00197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C57C2" w:rsidP="00197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D31" w:rsidRPr="00BC57C2" w:rsidP="00BC5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C2" w:rsidRPr="002D2AF8" w:rsidP="00197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PUASES008 Undertake storm and water damage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C57C2" w:rsidP="00197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D31"/>
  </w:style>
  <w:style w:type="character" w:customStyle="1" w:styleId="Heading1Char">
    <w:name w:val="Heading 1 Char"/>
    <w:basedOn w:val="DefaultParagraphFont"/>
    <w:link w:val="Heading1"/>
    <w:rsid w:val="00197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D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97D31"/>
    <w:rPr>
      <w:b/>
      <w:spacing w:val="0"/>
    </w:rPr>
  </w:style>
  <w:style w:type="paragraph" w:customStyle="1" w:styleId="SuperHeading">
    <w:name w:val="SuperHeading"/>
    <w:basedOn w:val="Normal"/>
    <w:rsid w:val="00197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7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D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7D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7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7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D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D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7D31"/>
    <w:rPr>
      <w:i/>
    </w:rPr>
  </w:style>
  <w:style w:type="paragraph" w:styleId="Caption">
    <w:name w:val="caption"/>
    <w:basedOn w:val="BodyText"/>
    <w:next w:val="Normal"/>
    <w:qFormat/>
    <w:rsid w:val="00197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D31"/>
  </w:style>
  <w:style w:type="paragraph" w:styleId="TableofFigures">
    <w:name w:val="table of figures"/>
    <w:basedOn w:val="Normal"/>
    <w:next w:val="Normal"/>
    <w:semiHidden/>
    <w:rsid w:val="00197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D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7D31"/>
    <w:rPr>
      <w:rFonts w:ascii="Wingdings" w:hAnsi="Wingdings"/>
    </w:rPr>
  </w:style>
  <w:style w:type="paragraph" w:customStyle="1" w:styleId="TableHeading">
    <w:name w:val="Table Heading"/>
    <w:basedOn w:val="HeadingBase"/>
    <w:rsid w:val="00197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D31"/>
    <w:rPr>
      <w:color w:val="0033CC"/>
      <w:u w:val="none"/>
    </w:rPr>
  </w:style>
  <w:style w:type="paragraph" w:customStyle="1" w:styleId="BodyTextRight">
    <w:name w:val="Body Text Right"/>
    <w:basedOn w:val="BodyText"/>
    <w:rsid w:val="00197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D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D31"/>
    <w:rPr>
      <w:sz w:val="32"/>
    </w:rPr>
  </w:style>
  <w:style w:type="paragraph" w:customStyle="1" w:styleId="HeadingProcedure">
    <w:name w:val="Heading Procedure"/>
    <w:basedOn w:val="HeadingBase"/>
    <w:next w:val="Normal"/>
    <w:rsid w:val="00197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D31"/>
    <w:pPr>
      <w:spacing w:before="60" w:after="60"/>
    </w:pPr>
  </w:style>
  <w:style w:type="paragraph" w:styleId="ListContinue">
    <w:name w:val="List Continue"/>
    <w:basedOn w:val="List"/>
    <w:rsid w:val="00197D31"/>
    <w:pPr>
      <w:ind w:firstLine="0"/>
    </w:pPr>
  </w:style>
  <w:style w:type="paragraph" w:customStyle="1" w:styleId="ListNote">
    <w:name w:val="List Note"/>
    <w:basedOn w:val="List"/>
    <w:rsid w:val="00197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D31"/>
    <w:rPr>
      <w:rFonts w:ascii="Courier New" w:hAnsi="Courier New"/>
    </w:rPr>
  </w:style>
  <w:style w:type="paragraph" w:customStyle="1" w:styleId="NoteBullet">
    <w:name w:val="Note Bullet"/>
    <w:basedOn w:val="Note"/>
    <w:rsid w:val="00197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D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7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D31"/>
    <w:rPr>
      <w:b/>
      <w:smallCaps/>
    </w:rPr>
  </w:style>
  <w:style w:type="paragraph" w:customStyle="1" w:styleId="TableListNumber">
    <w:name w:val="Table List Number"/>
    <w:basedOn w:val="ListNumber"/>
    <w:rsid w:val="00197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D31"/>
    <w:pPr>
      <w:numPr>
        <w:numId w:val="7"/>
      </w:numPr>
    </w:pPr>
  </w:style>
  <w:style w:type="paragraph" w:customStyle="1" w:styleId="ListAlpha2">
    <w:name w:val="List Alpha 2"/>
    <w:basedOn w:val="List2"/>
    <w:rsid w:val="00197D31"/>
    <w:pPr>
      <w:numPr>
        <w:numId w:val="6"/>
      </w:numPr>
    </w:pPr>
  </w:style>
  <w:style w:type="paragraph" w:styleId="List2">
    <w:name w:val="List 2"/>
    <w:basedOn w:val="BodyText"/>
    <w:rsid w:val="00197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D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D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7D31"/>
    <w:pPr>
      <w:numPr>
        <w:numId w:val="2"/>
      </w:numPr>
    </w:pPr>
  </w:style>
  <w:style w:type="paragraph" w:styleId="ListContinue2">
    <w:name w:val="List Continue 2"/>
    <w:basedOn w:val="List2"/>
    <w:rsid w:val="00197D31"/>
    <w:pPr>
      <w:ind w:firstLine="0"/>
    </w:pPr>
  </w:style>
  <w:style w:type="paragraph" w:styleId="ListContinue3">
    <w:name w:val="List Continue 3"/>
    <w:basedOn w:val="List3"/>
    <w:rsid w:val="00197D31"/>
    <w:pPr>
      <w:ind w:left="1021" w:firstLine="0"/>
    </w:pPr>
  </w:style>
  <w:style w:type="paragraph" w:styleId="ListContinue4">
    <w:name w:val="List Continue 4"/>
    <w:basedOn w:val="List4"/>
    <w:rsid w:val="00197D31"/>
    <w:pPr>
      <w:ind w:firstLine="0"/>
    </w:pPr>
  </w:style>
  <w:style w:type="paragraph" w:styleId="ListContinue5">
    <w:name w:val="List Continue 5"/>
    <w:basedOn w:val="List5"/>
    <w:rsid w:val="00197D31"/>
    <w:pPr>
      <w:ind w:firstLine="0"/>
    </w:pPr>
  </w:style>
  <w:style w:type="paragraph" w:styleId="ListNumber3">
    <w:name w:val="List Number 3"/>
    <w:basedOn w:val="List3"/>
    <w:rsid w:val="00197D31"/>
    <w:pPr>
      <w:numPr>
        <w:numId w:val="3"/>
      </w:numPr>
    </w:pPr>
  </w:style>
  <w:style w:type="paragraph" w:styleId="ListNumber4">
    <w:name w:val="List Number 4"/>
    <w:basedOn w:val="List4"/>
    <w:rsid w:val="00197D31"/>
    <w:pPr>
      <w:numPr>
        <w:numId w:val="4"/>
      </w:numPr>
    </w:pPr>
  </w:style>
  <w:style w:type="paragraph" w:styleId="ListNumber5">
    <w:name w:val="List Number 5"/>
    <w:basedOn w:val="List5"/>
    <w:rsid w:val="00197D31"/>
    <w:pPr>
      <w:numPr>
        <w:numId w:val="5"/>
      </w:numPr>
    </w:pPr>
  </w:style>
  <w:style w:type="paragraph" w:styleId="BlockText">
    <w:name w:val="Block Text"/>
    <w:basedOn w:val="Normal"/>
    <w:rsid w:val="00197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D31"/>
    <w:rPr>
      <w:sz w:val="16"/>
      <w:vertAlign w:val="superscript"/>
    </w:rPr>
  </w:style>
  <w:style w:type="character" w:customStyle="1" w:styleId="Symbols">
    <w:name w:val="Symbols"/>
    <w:basedOn w:val="DefaultParagraphFont"/>
    <w:rsid w:val="00197D31"/>
    <w:rPr>
      <w:rFonts w:ascii="Symbol" w:hAnsi="Symbol"/>
    </w:rPr>
  </w:style>
  <w:style w:type="character" w:customStyle="1" w:styleId="MenuOptions">
    <w:name w:val="Menu Options"/>
    <w:basedOn w:val="DefaultParagraphFont"/>
    <w:rsid w:val="00197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D31"/>
    <w:rPr>
      <w:b/>
    </w:rPr>
  </w:style>
  <w:style w:type="character" w:customStyle="1" w:styleId="Underlined">
    <w:name w:val="Underlined"/>
    <w:basedOn w:val="DefaultParagraphFont"/>
    <w:rsid w:val="00197D31"/>
    <w:rPr>
      <w:u w:val="single"/>
    </w:rPr>
  </w:style>
  <w:style w:type="paragraph" w:customStyle="1" w:styleId="TableBodyTextRight">
    <w:name w:val="Table Body Text Right"/>
    <w:basedOn w:val="TableBodyText"/>
    <w:rsid w:val="00197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D31"/>
    <w:rPr>
      <w:sz w:val="18"/>
    </w:rPr>
  </w:style>
  <w:style w:type="paragraph" w:customStyle="1" w:styleId="BodySmallRight">
    <w:name w:val="Body Small Right"/>
    <w:basedOn w:val="BodyTextRight"/>
    <w:rsid w:val="00197D31"/>
    <w:rPr>
      <w:sz w:val="18"/>
      <w:szCs w:val="18"/>
    </w:rPr>
  </w:style>
  <w:style w:type="paragraph" w:customStyle="1" w:styleId="MarginEdition">
    <w:name w:val="Margin Edition"/>
    <w:basedOn w:val="MarginNote"/>
    <w:rsid w:val="00197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D31"/>
    <w:rPr>
      <w:sz w:val="2"/>
      <w:szCs w:val="2"/>
    </w:rPr>
  </w:style>
  <w:style w:type="character" w:customStyle="1" w:styleId="Small">
    <w:name w:val="Small"/>
    <w:basedOn w:val="DefaultParagraphFont"/>
    <w:rsid w:val="00197D31"/>
    <w:rPr>
      <w:sz w:val="16"/>
    </w:rPr>
  </w:style>
  <w:style w:type="paragraph" w:customStyle="1" w:styleId="WideTable">
    <w:name w:val="Wide Table"/>
    <w:basedOn w:val="Normal"/>
    <w:rsid w:val="00197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D31"/>
  </w:style>
  <w:style w:type="paragraph" w:styleId="Quote">
    <w:name w:val="Quote"/>
    <w:basedOn w:val="Heading1"/>
    <w:link w:val="QuoteChar"/>
    <w:qFormat/>
    <w:rsid w:val="00197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D31"/>
    <w:pPr>
      <w:pageBreakBefore/>
    </w:pPr>
  </w:style>
  <w:style w:type="paragraph" w:customStyle="1" w:styleId="Border">
    <w:name w:val="Border"/>
    <w:basedOn w:val="Normal"/>
    <w:qFormat/>
    <w:rsid w:val="00197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D31"/>
    <w:rPr>
      <w:u w:val="single"/>
    </w:rPr>
  </w:style>
  <w:style w:type="character" w:customStyle="1" w:styleId="BoldandItalics">
    <w:name w:val="Bold and Italics"/>
    <w:qFormat/>
    <w:rsid w:val="00197D31"/>
    <w:rPr>
      <w:b/>
      <w:i/>
      <w:u w:val="none"/>
    </w:rPr>
  </w:style>
  <w:style w:type="paragraph" w:styleId="BalloonText">
    <w:name w:val="Balloon Text"/>
    <w:basedOn w:val="Normal"/>
    <w:link w:val="BalloonTextChar"/>
    <w:rsid w:val="00197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D31"/>
    <w:pPr>
      <w:spacing w:before="0" w:after="0"/>
    </w:pPr>
  </w:style>
  <w:style w:type="paragraph" w:customStyle="1" w:styleId="BodyTextBold">
    <w:name w:val="Body Text Bold"/>
    <w:basedOn w:val="BodyText"/>
    <w:qFormat/>
    <w:rsid w:val="00197D31"/>
    <w:rPr>
      <w:b/>
    </w:rPr>
  </w:style>
  <w:style w:type="character" w:styleId="Hyperlink">
    <w:name w:val="Hyperlink"/>
    <w:basedOn w:val="DefaultParagraphFont"/>
    <w:uiPriority w:val="99"/>
    <w:unhideWhenUsed/>
    <w:rsid w:val="00BC5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659</Words>
  <Characters>3993</Characters>
  <Application>Microsoft Office Word</Application>
  <DocSecurity>0</DocSecurity>
  <Lines>190</Lines>
  <Paragraphs>94</Paragraphs>
  <ScaleCrop>false</ScaleCrop>
  <Company>Author-it Software Corporation Ltd.</Company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PUASES008 Undertake storm and water damage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