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A56" w:rsidP="00207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PUASES008 Undertake storm and water damage operations</w:t>
      </w:r>
      <w:r>
        <w:fldChar w:fldCharType="end"/>
      </w:r>
    </w:p>
    <w:p w:rsidR="00207A56" w:rsidP="00207A56">
      <w:pPr>
        <w:pStyle w:val="Version"/>
        <w:sectPr w:rsidSect="00312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AC4" w:rsidP="00312AC4">
      <w:pPr>
        <w:pStyle w:val="SuperHeading"/>
      </w:pPr>
      <w:r w:rsidRPr="00312AC4">
        <w:t>Assessment Requirements for PUASES008 Undertake storm and water damage operations</w:t>
      </w:r>
    </w:p>
    <w:p w:rsidR="00000000" w:rsidRPr="00312AC4" w:rsidP="00312AC4">
      <w:pPr>
        <w:pStyle w:val="Heading1"/>
      </w:pPr>
      <w:bookmarkStart w:id="1" w:name="O_1029814"/>
      <w:bookmarkEnd w:id="1"/>
      <w:r w:rsidRPr="00312A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AC4" w:rsidP="00312AC4">
            <w:pPr>
              <w:pStyle w:val="BodyText"/>
            </w:pPr>
            <w:r w:rsidRPr="00312AC4">
              <w:rPr>
                <w:rStyle w:val="SpecialBold"/>
              </w:rPr>
              <w:t>Release 1.</w:t>
            </w:r>
            <w:r w:rsidRPr="00312AC4">
              <w:t xml:space="preserve"> This is the first release of this unit of competency in the Public Safety Training Package.</w:t>
            </w:r>
          </w:p>
        </w:tc>
      </w:tr>
    </w:tbl>
    <w:p w:rsidR="00207A56" w:rsidP="00312AC4">
      <w:pPr>
        <w:pStyle w:val="NoPaddingFontSize1"/>
      </w:pPr>
    </w:p>
    <w:p w:rsidR="00207A56" w:rsidP="00312AC4">
      <w:pPr>
        <w:pStyle w:val="NoPaddingFontSize1"/>
      </w:pPr>
    </w:p>
    <w:p w:rsidR="00000000" w:rsidRPr="00312AC4" w:rsidP="00312AC4">
      <w:pPr>
        <w:pStyle w:val="Heading1"/>
      </w:pPr>
      <w:bookmarkStart w:id="2" w:name="O_1029815"/>
      <w:bookmarkEnd w:id="2"/>
      <w:r w:rsidRPr="00312A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AC4">
            <w:pPr>
              <w:pStyle w:val="BodyText"/>
              <w:rPr>
                <w:lang w:val="en-NZ"/>
              </w:rPr>
            </w:pPr>
            <w:r w:rsidRPr="00312AC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AC4" w:rsidP="00312AC4">
            <w:pPr>
              <w:pStyle w:val="ListBullet"/>
            </w:pPr>
            <w:r w:rsidRPr="00312AC4">
              <w:t>applying work area isolation techniques</w:t>
            </w:r>
          </w:p>
          <w:p w:rsidR="00000000" w:rsidRPr="00312AC4" w:rsidP="00312AC4">
            <w:pPr>
              <w:pStyle w:val="ListBullet"/>
            </w:pPr>
            <w:r w:rsidRPr="00312AC4">
              <w:t>app</w:t>
            </w:r>
            <w:r w:rsidRPr="00312AC4">
              <w:t>lying Work, Health and Safety (WHS)/Occupational Health and Safety (OHS) requirements</w:t>
            </w:r>
          </w:p>
          <w:p w:rsidR="00000000" w:rsidRPr="00312AC4" w:rsidP="00312AC4">
            <w:pPr>
              <w:pStyle w:val="ListBullet"/>
            </w:pPr>
            <w:r w:rsidRPr="00312AC4">
              <w:t>communicating with stakeholders about situational awareness, safety and operational requirements</w:t>
            </w:r>
          </w:p>
          <w:p w:rsidR="00000000" w:rsidRPr="00312AC4" w:rsidP="00312AC4">
            <w:pPr>
              <w:pStyle w:val="ListBullet"/>
            </w:pPr>
            <w:r w:rsidRPr="00312AC4">
              <w:t>completing operations including participating in operational debriefs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completing organisational documentation </w:t>
            </w:r>
          </w:p>
          <w:p w:rsidR="00000000" w:rsidRPr="00312AC4" w:rsidP="00312AC4">
            <w:pPr>
              <w:pStyle w:val="ListBullet"/>
            </w:pPr>
            <w:r w:rsidRPr="00312AC4">
              <w:t>constructing sandbag barriers and temporary repairs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identifying and using equipment and tools </w:t>
            </w:r>
          </w:p>
          <w:p w:rsidR="00000000" w:rsidRPr="00312AC4" w:rsidP="00312AC4">
            <w:pPr>
              <w:pStyle w:val="ListBullet"/>
            </w:pPr>
            <w:r w:rsidRPr="00312AC4">
              <w:t>identifying hazards and implementing risk assessment and control measures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meeting reporting requirements 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preparing for </w:t>
            </w:r>
            <w:r w:rsidRPr="00312AC4">
              <w:t>storm and water operations including using task information</w:t>
            </w:r>
          </w:p>
          <w:p w:rsidR="00000000" w:rsidRPr="00312AC4" w:rsidP="00312AC4">
            <w:pPr>
              <w:pStyle w:val="ListBullet"/>
            </w:pPr>
            <w:r w:rsidRPr="00312AC4">
              <w:t>providing information which assists with operations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recognising and reporting operational stress </w:t>
            </w:r>
          </w:p>
          <w:p w:rsidR="00000000" w:rsidRPr="00312AC4" w:rsidP="00312AC4">
            <w:pPr>
              <w:pStyle w:val="ListBullet"/>
            </w:pPr>
            <w:r w:rsidRPr="00312AC4">
              <w:t>removing debris safely</w:t>
            </w:r>
          </w:p>
          <w:p w:rsidR="00000000" w:rsidRPr="00312AC4" w:rsidP="00312AC4">
            <w:pPr>
              <w:pStyle w:val="ListBullet"/>
            </w:pPr>
            <w:r w:rsidRPr="00312AC4">
              <w:t>returning equipment to operational readiness after use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supporting roof and </w:t>
            </w:r>
            <w:r w:rsidRPr="00312AC4">
              <w:t xml:space="preserve">height crews to complete operations </w:t>
            </w:r>
          </w:p>
          <w:p w:rsidR="00000000" w:rsidRPr="00312AC4" w:rsidP="00312AC4">
            <w:pPr>
              <w:pStyle w:val="ListBullet"/>
            </w:pPr>
            <w:r w:rsidRPr="00312AC4">
              <w:t>taking precautions against electrical hazards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undertaking situational awareness </w:t>
            </w:r>
          </w:p>
          <w:p w:rsidR="00000000" w:rsidRPr="00312AC4" w:rsidP="00312AC4">
            <w:pPr>
              <w:pStyle w:val="ListBullet"/>
            </w:pPr>
            <w:r w:rsidRPr="00312AC4">
              <w:t>undertaking storm and water operations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undertaking water diversions </w:t>
            </w:r>
          </w:p>
          <w:p w:rsidR="00000000" w:rsidRPr="00312AC4" w:rsidP="00312AC4">
            <w:pPr>
              <w:pStyle w:val="ListBullet"/>
            </w:pPr>
            <w:r w:rsidRPr="00312AC4">
              <w:t>using initiative to operate effectively under direction</w:t>
            </w:r>
          </w:p>
          <w:p w:rsidR="00000000" w:rsidRPr="00312AC4" w:rsidP="00312AC4">
            <w:pPr>
              <w:pStyle w:val="ListBullet"/>
            </w:pPr>
            <w:r w:rsidRPr="00312AC4">
              <w:t>using mitigat</w:t>
            </w:r>
            <w:r w:rsidRPr="00312AC4">
              <w:t>ion techniques to minimise and/or restrict water damage</w:t>
            </w:r>
          </w:p>
          <w:p w:rsidR="00000000" w:rsidRPr="00312AC4" w:rsidP="00312AC4">
            <w:pPr>
              <w:pStyle w:val="ListBullet"/>
            </w:pPr>
            <w:r w:rsidRPr="00312AC4">
              <w:t>utilising temporary structural weather proofing techniques to minimise further damage and to make safe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wearing appropriate personal protective clothing and equipment working safely </w:t>
            </w:r>
          </w:p>
        </w:tc>
      </w:tr>
    </w:tbl>
    <w:p w:rsidR="00000000" w:rsidRPr="00312AC4" w:rsidP="00312AC4">
      <w:pPr>
        <w:pStyle w:val="NoPaddingFontSize1"/>
      </w:pPr>
    </w:p>
    <w:p w:rsidR="00000000" w:rsidRPr="00312AC4" w:rsidP="00312AC4">
      <w:pPr>
        <w:pStyle w:val="AllowPageBreak"/>
      </w:pPr>
    </w:p>
    <w:p w:rsidR="00000000" w:rsidRPr="00312AC4" w:rsidP="00312AC4">
      <w:pPr>
        <w:pStyle w:val="Heading1"/>
      </w:pPr>
      <w:bookmarkStart w:id="3" w:name="O_1029816"/>
      <w:bookmarkEnd w:id="3"/>
      <w:r w:rsidRPr="00312A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AC4">
            <w:pPr>
              <w:pStyle w:val="BodyText"/>
              <w:rPr>
                <w:lang w:val="en-NZ"/>
              </w:rPr>
            </w:pPr>
            <w:r w:rsidRPr="00312AC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AC4" w:rsidP="00312AC4">
            <w:pPr>
              <w:pStyle w:val="ListBullet"/>
            </w:pPr>
            <w:r w:rsidRPr="00312AC4">
              <w:t>anchors either constructed or improvised characteristic</w:t>
            </w:r>
            <w:r w:rsidRPr="00312AC4">
              <w:t xml:space="preserve">s and limitations of equipment and tools </w:t>
            </w:r>
          </w:p>
          <w:p w:rsidR="00000000" w:rsidRPr="00312AC4" w:rsidP="00312AC4">
            <w:pPr>
              <w:pStyle w:val="ListBullet"/>
            </w:pPr>
            <w:r w:rsidRPr="00312AC4">
              <w:t>emergency public information and warning techniques</w:t>
            </w:r>
          </w:p>
          <w:p w:rsidR="00000000" w:rsidRPr="00312AC4" w:rsidP="00312AC4">
            <w:pPr>
              <w:pStyle w:val="ListBullet"/>
            </w:pPr>
            <w:r w:rsidRPr="00312AC4">
              <w:t>equipment and tools including types of pumps and power tools suitable for use</w:t>
            </w:r>
          </w:p>
          <w:p w:rsidR="00000000" w:rsidRPr="00312AC4" w:rsidP="00312AC4">
            <w:pPr>
              <w:pStyle w:val="ListBullet"/>
            </w:pPr>
            <w:r w:rsidRPr="00312AC4">
              <w:t>hazard identification and risk control techniques</w:t>
            </w:r>
          </w:p>
          <w:p w:rsidR="00000000" w:rsidRPr="00312AC4" w:rsidP="00312AC4">
            <w:pPr>
              <w:pStyle w:val="ListBullet"/>
            </w:pPr>
            <w:r w:rsidRPr="00312AC4">
              <w:t>height operations</w:t>
            </w:r>
          </w:p>
          <w:p w:rsidR="00000000" w:rsidRPr="00312AC4" w:rsidP="00312AC4">
            <w:pPr>
              <w:pStyle w:val="ListBullet"/>
            </w:pPr>
            <w:r w:rsidRPr="00312AC4">
              <w:t>legislation rela</w:t>
            </w:r>
            <w:r w:rsidRPr="00312AC4">
              <w:t>ted to storm and water operations including entry into property and/or workplaces</w:t>
            </w:r>
          </w:p>
          <w:p w:rsidR="00000000" w:rsidRPr="00312AC4" w:rsidP="00312AC4">
            <w:pPr>
              <w:pStyle w:val="ListBullet"/>
            </w:pPr>
            <w:r w:rsidRPr="00312AC4">
              <w:t>operational and task information requirements</w:t>
            </w:r>
          </w:p>
          <w:p w:rsidR="00000000" w:rsidRPr="00312AC4" w:rsidP="00312AC4">
            <w:pPr>
              <w:pStyle w:val="ListBullet"/>
            </w:pPr>
            <w:r w:rsidRPr="00312AC4">
              <w:t>organisational documentation, policies and procedures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organisational policies and procedures including performance standards, personnel roles and responsibilities and Work, Health and Safety (WHS)/Occupational Health and Safety requirements, practices and guidelines </w:t>
            </w:r>
          </w:p>
          <w:p w:rsidR="00000000" w:rsidRPr="00312AC4" w:rsidP="00312AC4">
            <w:pPr>
              <w:pStyle w:val="ListBullet"/>
            </w:pPr>
            <w:r w:rsidRPr="00312AC4">
              <w:t>potential stakeholders</w:t>
            </w:r>
          </w:p>
          <w:p w:rsidR="00000000" w:rsidRPr="00312AC4" w:rsidP="00312AC4">
            <w:pPr>
              <w:pStyle w:val="ListBullet"/>
            </w:pPr>
            <w:r w:rsidRPr="00312AC4">
              <w:t>processes and proce</w:t>
            </w:r>
            <w:r w:rsidRPr="00312AC4">
              <w:t>dures for debriefings</w:t>
            </w:r>
          </w:p>
          <w:p w:rsidR="00000000" w:rsidRPr="00312AC4" w:rsidP="00312AC4">
            <w:pPr>
              <w:pStyle w:val="ListBullet"/>
            </w:pPr>
            <w:r w:rsidRPr="00312AC4">
              <w:t>resources and techniques for communicating with the community</w:t>
            </w:r>
          </w:p>
          <w:p w:rsidR="00000000" w:rsidRPr="00312AC4" w:rsidP="00312AC4">
            <w:pPr>
              <w:pStyle w:val="ListBullet"/>
            </w:pPr>
            <w:r w:rsidRPr="00312AC4">
              <w:t>safety principles and practices</w:t>
            </w:r>
          </w:p>
          <w:p w:rsidR="00000000" w:rsidRPr="00312AC4" w:rsidP="00312AC4">
            <w:pPr>
              <w:pStyle w:val="ListBullet"/>
            </w:pPr>
            <w:r w:rsidRPr="00312AC4">
              <w:t>set up, placement and access to tools and equipment including using safe access techniques</w:t>
            </w:r>
          </w:p>
          <w:p w:rsidR="00000000" w:rsidRPr="00312AC4" w:rsidP="00312AC4">
            <w:pPr>
              <w:pStyle w:val="ListBullet"/>
            </w:pPr>
            <w:r w:rsidRPr="00312AC4">
              <w:t>signs and symptoms of operational stress</w:t>
            </w:r>
          </w:p>
          <w:p w:rsidR="00000000" w:rsidRPr="00312AC4" w:rsidP="00312AC4">
            <w:pPr>
              <w:pStyle w:val="ListBullet"/>
            </w:pPr>
            <w:r w:rsidRPr="00312AC4">
              <w:t>situatio</w:t>
            </w:r>
            <w:r w:rsidRPr="00312AC4">
              <w:t>nal awareness processes</w:t>
            </w:r>
          </w:p>
          <w:p w:rsidR="00000000" w:rsidRPr="00312AC4" w:rsidP="00312AC4">
            <w:pPr>
              <w:pStyle w:val="ListBullet"/>
            </w:pPr>
            <w:r w:rsidRPr="00312AC4">
              <w:t>storm and water damage mitigation techniques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structural integrity  </w:t>
            </w:r>
          </w:p>
          <w:p w:rsidR="00000000" w:rsidRPr="00312AC4" w:rsidP="00312AC4">
            <w:pPr>
              <w:pStyle w:val="ListBullet"/>
            </w:pPr>
            <w:r w:rsidRPr="00312AC4">
              <w:t>support organisations and agencies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water diversions techniques including earth walls, fabricated barriers, work area isolation, temporary repairs and sandbagging </w:t>
            </w:r>
          </w:p>
          <w:p w:rsidR="00000000" w:rsidRPr="00312AC4" w:rsidP="00312AC4">
            <w:pPr>
              <w:pStyle w:val="ListBullet"/>
            </w:pPr>
            <w:r w:rsidRPr="00312AC4">
              <w:t>w</w:t>
            </w:r>
            <w:r w:rsidRPr="00312AC4">
              <w:t>orking at height systems</w:t>
            </w:r>
          </w:p>
        </w:tc>
      </w:tr>
    </w:tbl>
    <w:p w:rsidR="00000000" w:rsidRPr="00312AC4" w:rsidP="00312AC4">
      <w:pPr>
        <w:pStyle w:val="NoPaddingFontSize1"/>
      </w:pPr>
    </w:p>
    <w:p w:rsidR="00000000" w:rsidRPr="00312AC4" w:rsidP="00312AC4">
      <w:pPr>
        <w:pStyle w:val="AllowPageBreak"/>
      </w:pPr>
    </w:p>
    <w:p w:rsidR="00000000" w:rsidRPr="00312AC4" w:rsidP="00312AC4">
      <w:pPr>
        <w:pStyle w:val="Heading1"/>
      </w:pPr>
      <w:bookmarkStart w:id="4" w:name="O_1029817"/>
      <w:bookmarkEnd w:id="4"/>
      <w:r w:rsidRPr="00312A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A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AC4" w:rsidP="00312AC4">
            <w:pPr>
              <w:pStyle w:val="BodyText"/>
            </w:pPr>
            <w:r w:rsidRPr="00312AC4">
              <w:t xml:space="preserve">As a minimum, assessors must satisfy applicable regulatory requirements, which include requirements in the Standards for Registered Training Organisations </w:t>
            </w:r>
            <w:r w:rsidRPr="00312AC4">
              <w:t xml:space="preserve">current at the time of assessment. </w:t>
            </w:r>
          </w:p>
          <w:p w:rsidR="00000000" w:rsidRPr="00312AC4" w:rsidP="00312AC4">
            <w:pPr>
              <w:pStyle w:val="BodyText"/>
            </w:pPr>
            <w:r w:rsidRPr="00312AC4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12AC4" w:rsidP="00312AC4">
            <w:pPr>
              <w:pStyle w:val="BodyText"/>
            </w:pPr>
            <w:r w:rsidRPr="00312AC4">
              <w:t>Assessment processes and tech</w:t>
            </w:r>
            <w:r w:rsidRPr="00312AC4">
              <w:t>niques must be appropriate to the language, literacy and numeracy requirements of the work being performed and the needs of the candidate.</w:t>
            </w:r>
          </w:p>
          <w:p w:rsidR="00000000" w:rsidRPr="00312AC4" w:rsidP="00312AC4">
            <w:pPr>
              <w:pStyle w:val="BodyText"/>
            </w:pPr>
            <w:r w:rsidRPr="00312AC4">
              <w:t>Assessment must occur in workplace operational situations. Where this is not appropriate, assessment must occur in in</w:t>
            </w:r>
            <w:r w:rsidRPr="00312AC4">
              <w:t xml:space="preserve">dustry approved simulated workplace operational situations that </w:t>
            </w:r>
            <w:r w:rsidRPr="00312AC4">
              <w:t>reflect workplace conditions.</w:t>
            </w:r>
          </w:p>
          <w:p w:rsidR="00000000" w:rsidRPr="00312AC4" w:rsidP="00312AC4">
            <w:pPr>
              <w:pStyle w:val="BodyText"/>
            </w:pPr>
            <w:r w:rsidRPr="00312AC4">
              <w:t>Resources for assessment must include access to</w:t>
            </w:r>
          </w:p>
          <w:p w:rsidR="00000000" w:rsidRPr="00312AC4" w:rsidP="00312AC4">
            <w:pPr>
              <w:pStyle w:val="ListBullet"/>
            </w:pPr>
            <w:r w:rsidRPr="00312AC4">
              <w:t>a range of relevant exercises, case studies and/or simulations including</w:t>
            </w:r>
          </w:p>
          <w:p w:rsidR="00000000" w:rsidRPr="00312AC4" w:rsidP="00312AC4">
            <w:pPr>
              <w:pStyle w:val="ListBullet2"/>
            </w:pPr>
            <w:r w:rsidRPr="00312AC4">
              <w:t>storm damage and flood mitigation opera</w:t>
            </w:r>
            <w:r w:rsidRPr="00312AC4">
              <w:t xml:space="preserve">tions and/or scenarios as a member of a team acting under direction and supervision </w:t>
            </w:r>
          </w:p>
          <w:p w:rsidR="00000000" w:rsidRPr="00312AC4" w:rsidP="00312AC4">
            <w:pPr>
              <w:pStyle w:val="ListBullet"/>
            </w:pPr>
            <w:r w:rsidRPr="00312AC4">
              <w:t>relevant and appropriate materials, equipment, tools and personal protective clothing and equipment currently used in industry including</w:t>
            </w:r>
          </w:p>
          <w:p w:rsidR="00000000" w:rsidRPr="00312AC4" w:rsidP="00312AC4">
            <w:pPr>
              <w:pStyle w:val="ListBullet3"/>
            </w:pPr>
            <w:r w:rsidRPr="00312AC4">
              <w:t>access to a response team</w:t>
            </w:r>
          </w:p>
          <w:p w:rsidR="00000000" w:rsidRPr="00312AC4" w:rsidP="00312AC4">
            <w:pPr>
              <w:pStyle w:val="ListBullet"/>
            </w:pPr>
            <w:r w:rsidRPr="00312AC4">
              <w:t xml:space="preserve">applicable documentation including organisational procedures, industry standards, equipment specifications, regulations, codes of practice and operations manuals. </w:t>
            </w:r>
          </w:p>
        </w:tc>
      </w:tr>
    </w:tbl>
    <w:p w:rsidR="00000000" w:rsidRPr="00312AC4" w:rsidP="00312AC4">
      <w:pPr>
        <w:pStyle w:val="NoPaddingFontSize1"/>
      </w:pPr>
    </w:p>
    <w:p w:rsidR="00000000" w:rsidRPr="00312AC4" w:rsidP="00312AC4">
      <w:pPr>
        <w:pStyle w:val="AllowPageBreak"/>
      </w:pPr>
    </w:p>
    <w:p w:rsidR="00000000" w:rsidRPr="00312AC4" w:rsidP="00312AC4">
      <w:pPr>
        <w:pStyle w:val="Heading1"/>
      </w:pPr>
      <w:bookmarkStart w:id="5" w:name="O_1029820"/>
      <w:bookmarkEnd w:id="5"/>
      <w:r w:rsidRPr="00312AC4">
        <w:t>Links</w:t>
      </w:r>
    </w:p>
    <w:p w:rsidR="00000000" w:rsidRPr="00312AC4" w:rsidP="00207A56">
      <w:pPr>
        <w:pStyle w:val="BodyText"/>
      </w:pPr>
      <w:r w:rsidRPr="00312AC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0B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12AC4" w:rsidP="00312AC4"/>
    <w:sectPr w:rsidSect="00312A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C4" w:rsidRPr="00207A56" w:rsidP="00207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56" w:rsidP="00312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A56" w:rsidP="00312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7A56" w:rsidP="00312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AC4" w:rsidRPr="00207A56" w:rsidP="00207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56" w:rsidRPr="002D2AF8" w:rsidP="00312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PUASES008 Undertake storm and water damage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7A56" w:rsidP="00312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EA7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8CB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61E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AC4"/>
  </w:style>
  <w:style w:type="character" w:customStyle="1" w:styleId="Heading1Char">
    <w:name w:val="Heading 1 Char"/>
    <w:basedOn w:val="DefaultParagraphFont"/>
    <w:link w:val="Heading1"/>
    <w:rsid w:val="00312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A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A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AC4"/>
    <w:rPr>
      <w:b/>
      <w:spacing w:val="0"/>
    </w:rPr>
  </w:style>
  <w:style w:type="paragraph" w:styleId="ListBullet2">
    <w:name w:val="List Bullet 2"/>
    <w:basedOn w:val="List2"/>
    <w:rsid w:val="00312A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12AC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2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A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A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A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AC4"/>
    <w:rPr>
      <w:i/>
    </w:rPr>
  </w:style>
  <w:style w:type="paragraph" w:styleId="Caption">
    <w:name w:val="caption"/>
    <w:basedOn w:val="BodyText"/>
    <w:next w:val="Normal"/>
    <w:qFormat/>
    <w:rsid w:val="00312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AC4"/>
  </w:style>
  <w:style w:type="paragraph" w:styleId="TableofFigures">
    <w:name w:val="table of figures"/>
    <w:basedOn w:val="Normal"/>
    <w:next w:val="Normal"/>
    <w:semiHidden/>
    <w:rsid w:val="00312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A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12AC4"/>
    <w:rPr>
      <w:rFonts w:ascii="Wingdings" w:hAnsi="Wingdings"/>
    </w:rPr>
  </w:style>
  <w:style w:type="paragraph" w:customStyle="1" w:styleId="TableHeading">
    <w:name w:val="Table Heading"/>
    <w:basedOn w:val="HeadingBase"/>
    <w:rsid w:val="00312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AC4"/>
    <w:rPr>
      <w:color w:val="0033CC"/>
      <w:u w:val="none"/>
    </w:rPr>
  </w:style>
  <w:style w:type="paragraph" w:customStyle="1" w:styleId="BodyTextRight">
    <w:name w:val="Body Text Right"/>
    <w:basedOn w:val="BodyText"/>
    <w:rsid w:val="00312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A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AC4"/>
    <w:rPr>
      <w:sz w:val="32"/>
    </w:rPr>
  </w:style>
  <w:style w:type="paragraph" w:customStyle="1" w:styleId="HeadingProcedure">
    <w:name w:val="Heading Procedure"/>
    <w:basedOn w:val="HeadingBase"/>
    <w:next w:val="Normal"/>
    <w:rsid w:val="00312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AC4"/>
    <w:pPr>
      <w:spacing w:before="60" w:after="60"/>
    </w:pPr>
  </w:style>
  <w:style w:type="paragraph" w:styleId="ListContinue">
    <w:name w:val="List Continue"/>
    <w:basedOn w:val="List"/>
    <w:rsid w:val="00312AC4"/>
    <w:pPr>
      <w:ind w:firstLine="0"/>
    </w:pPr>
  </w:style>
  <w:style w:type="paragraph" w:customStyle="1" w:styleId="ListNote">
    <w:name w:val="List Note"/>
    <w:basedOn w:val="List"/>
    <w:rsid w:val="00312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AC4"/>
    <w:rPr>
      <w:rFonts w:ascii="Courier New" w:hAnsi="Courier New"/>
    </w:rPr>
  </w:style>
  <w:style w:type="paragraph" w:customStyle="1" w:styleId="NoteBullet">
    <w:name w:val="Note Bullet"/>
    <w:basedOn w:val="Note"/>
    <w:rsid w:val="00312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A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12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AC4"/>
    <w:rPr>
      <w:b/>
      <w:smallCaps/>
    </w:rPr>
  </w:style>
  <w:style w:type="paragraph" w:customStyle="1" w:styleId="TableListNumber">
    <w:name w:val="Table List Number"/>
    <w:basedOn w:val="ListNumber"/>
    <w:rsid w:val="00312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AC4"/>
    <w:pPr>
      <w:numPr>
        <w:numId w:val="10"/>
      </w:numPr>
    </w:pPr>
  </w:style>
  <w:style w:type="paragraph" w:customStyle="1" w:styleId="ListAlpha2">
    <w:name w:val="List Alpha 2"/>
    <w:basedOn w:val="List2"/>
    <w:rsid w:val="00312AC4"/>
    <w:pPr>
      <w:numPr>
        <w:numId w:val="9"/>
      </w:numPr>
    </w:pPr>
  </w:style>
  <w:style w:type="paragraph" w:styleId="List2">
    <w:name w:val="List 2"/>
    <w:basedOn w:val="BodyText"/>
    <w:rsid w:val="00312A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A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12A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12AC4"/>
    <w:pPr>
      <w:numPr>
        <w:numId w:val="5"/>
      </w:numPr>
    </w:pPr>
  </w:style>
  <w:style w:type="paragraph" w:styleId="ListContinue2">
    <w:name w:val="List Continue 2"/>
    <w:basedOn w:val="List2"/>
    <w:rsid w:val="00312AC4"/>
    <w:pPr>
      <w:ind w:firstLine="0"/>
    </w:pPr>
  </w:style>
  <w:style w:type="paragraph" w:styleId="ListContinue3">
    <w:name w:val="List Continue 3"/>
    <w:basedOn w:val="List3"/>
    <w:rsid w:val="00312AC4"/>
    <w:pPr>
      <w:ind w:left="1021" w:firstLine="0"/>
    </w:pPr>
  </w:style>
  <w:style w:type="paragraph" w:styleId="ListContinue4">
    <w:name w:val="List Continue 4"/>
    <w:basedOn w:val="List4"/>
    <w:rsid w:val="00312AC4"/>
    <w:pPr>
      <w:ind w:firstLine="0"/>
    </w:pPr>
  </w:style>
  <w:style w:type="paragraph" w:styleId="ListContinue5">
    <w:name w:val="List Continue 5"/>
    <w:basedOn w:val="List5"/>
    <w:rsid w:val="00312AC4"/>
    <w:pPr>
      <w:ind w:firstLine="0"/>
    </w:pPr>
  </w:style>
  <w:style w:type="paragraph" w:styleId="ListNumber3">
    <w:name w:val="List Number 3"/>
    <w:basedOn w:val="List3"/>
    <w:rsid w:val="00312AC4"/>
    <w:pPr>
      <w:numPr>
        <w:numId w:val="6"/>
      </w:numPr>
    </w:pPr>
  </w:style>
  <w:style w:type="paragraph" w:styleId="ListNumber4">
    <w:name w:val="List Number 4"/>
    <w:basedOn w:val="List4"/>
    <w:rsid w:val="00312AC4"/>
    <w:pPr>
      <w:numPr>
        <w:numId w:val="7"/>
      </w:numPr>
    </w:pPr>
  </w:style>
  <w:style w:type="paragraph" w:styleId="ListNumber5">
    <w:name w:val="List Number 5"/>
    <w:basedOn w:val="List5"/>
    <w:rsid w:val="00312AC4"/>
    <w:pPr>
      <w:numPr>
        <w:numId w:val="8"/>
      </w:numPr>
    </w:pPr>
  </w:style>
  <w:style w:type="paragraph" w:styleId="BlockText">
    <w:name w:val="Block Text"/>
    <w:basedOn w:val="Normal"/>
    <w:rsid w:val="00312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AC4"/>
    <w:rPr>
      <w:sz w:val="16"/>
      <w:vertAlign w:val="superscript"/>
    </w:rPr>
  </w:style>
  <w:style w:type="character" w:customStyle="1" w:styleId="Symbols">
    <w:name w:val="Symbols"/>
    <w:basedOn w:val="DefaultParagraphFont"/>
    <w:rsid w:val="00312AC4"/>
    <w:rPr>
      <w:rFonts w:ascii="Symbol" w:hAnsi="Symbol"/>
    </w:rPr>
  </w:style>
  <w:style w:type="character" w:customStyle="1" w:styleId="MenuOptions">
    <w:name w:val="Menu Options"/>
    <w:basedOn w:val="DefaultParagraphFont"/>
    <w:rsid w:val="00312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AC4"/>
    <w:rPr>
      <w:b/>
    </w:rPr>
  </w:style>
  <w:style w:type="character" w:customStyle="1" w:styleId="Underlined">
    <w:name w:val="Underlined"/>
    <w:basedOn w:val="DefaultParagraphFont"/>
    <w:rsid w:val="00312AC4"/>
    <w:rPr>
      <w:u w:val="single"/>
    </w:rPr>
  </w:style>
  <w:style w:type="paragraph" w:customStyle="1" w:styleId="TableBodyTextRight">
    <w:name w:val="Table Body Text Right"/>
    <w:basedOn w:val="TableBodyText"/>
    <w:rsid w:val="00312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AC4"/>
    <w:rPr>
      <w:sz w:val="18"/>
    </w:rPr>
  </w:style>
  <w:style w:type="paragraph" w:customStyle="1" w:styleId="BodySmallRight">
    <w:name w:val="Body Small Right"/>
    <w:basedOn w:val="BodyTextRight"/>
    <w:rsid w:val="00312AC4"/>
    <w:rPr>
      <w:sz w:val="18"/>
      <w:szCs w:val="18"/>
    </w:rPr>
  </w:style>
  <w:style w:type="paragraph" w:customStyle="1" w:styleId="MarginEdition">
    <w:name w:val="Margin Edition"/>
    <w:basedOn w:val="MarginNote"/>
    <w:rsid w:val="00312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AC4"/>
    <w:rPr>
      <w:sz w:val="2"/>
      <w:szCs w:val="2"/>
    </w:rPr>
  </w:style>
  <w:style w:type="character" w:customStyle="1" w:styleId="Small">
    <w:name w:val="Small"/>
    <w:basedOn w:val="DefaultParagraphFont"/>
    <w:rsid w:val="00312AC4"/>
    <w:rPr>
      <w:sz w:val="16"/>
    </w:rPr>
  </w:style>
  <w:style w:type="paragraph" w:customStyle="1" w:styleId="WideTable">
    <w:name w:val="Wide Table"/>
    <w:basedOn w:val="Normal"/>
    <w:rsid w:val="00312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AC4"/>
  </w:style>
  <w:style w:type="paragraph" w:styleId="Quote">
    <w:name w:val="Quote"/>
    <w:basedOn w:val="Heading1"/>
    <w:link w:val="QuoteChar"/>
    <w:qFormat/>
    <w:rsid w:val="00312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AC4"/>
    <w:pPr>
      <w:pageBreakBefore/>
    </w:pPr>
  </w:style>
  <w:style w:type="paragraph" w:customStyle="1" w:styleId="Border">
    <w:name w:val="Border"/>
    <w:basedOn w:val="Normal"/>
    <w:qFormat/>
    <w:rsid w:val="00312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AC4"/>
    <w:rPr>
      <w:u w:val="single"/>
    </w:rPr>
  </w:style>
  <w:style w:type="character" w:customStyle="1" w:styleId="BoldandItalics">
    <w:name w:val="Bold and Italics"/>
    <w:qFormat/>
    <w:rsid w:val="00312AC4"/>
    <w:rPr>
      <w:b/>
      <w:i/>
      <w:u w:val="none"/>
    </w:rPr>
  </w:style>
  <w:style w:type="paragraph" w:styleId="BalloonText">
    <w:name w:val="Balloon Text"/>
    <w:basedOn w:val="Normal"/>
    <w:link w:val="BalloonTextChar"/>
    <w:rsid w:val="00312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AC4"/>
    <w:pPr>
      <w:spacing w:before="0" w:after="0"/>
    </w:pPr>
  </w:style>
  <w:style w:type="paragraph" w:customStyle="1" w:styleId="BodyTextBold">
    <w:name w:val="Body Text Bold"/>
    <w:basedOn w:val="BodyText"/>
    <w:qFormat/>
    <w:rsid w:val="00312AC4"/>
    <w:rPr>
      <w:b/>
    </w:rPr>
  </w:style>
  <w:style w:type="character" w:styleId="Hyperlink">
    <w:name w:val="Hyperlink"/>
    <w:basedOn w:val="DefaultParagraphFont"/>
    <w:uiPriority w:val="99"/>
    <w:unhideWhenUsed/>
    <w:rsid w:val="00207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4379</Characters>
  <Application>Microsoft Office Word</Application>
  <DocSecurity>0</DocSecurity>
  <Lines>104</Lines>
  <Paragraphs>76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PUASES008 Undertake storm and water damage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