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99A" w:rsidP="009D399A">
      <w:pPr>
        <w:pStyle w:val="Title"/>
      </w:pPr>
      <w:r>
        <w:fldChar w:fldCharType="begin"/>
      </w:r>
      <w:r>
        <w:instrText xml:space="preserve"> TITLE   \* MERGEFORMAT </w:instrText>
      </w:r>
      <w:r>
        <w:fldChar w:fldCharType="separate"/>
      </w:r>
      <w:r>
        <w:t>PUASES002 Develop work plan for tree stabilisation and removal</w:t>
      </w:r>
      <w:r>
        <w:fldChar w:fldCharType="end"/>
      </w:r>
    </w:p>
    <w:p w:rsidR="009D399A" w:rsidP="009D399A">
      <w:pPr>
        <w:pStyle w:val="Version"/>
        <w:sectPr w:rsidSect="004936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36C4" w:rsidP="004936C4">
      <w:pPr>
        <w:pStyle w:val="SuperHeading"/>
      </w:pPr>
      <w:r w:rsidRPr="004936C4">
        <w:t>PUASES002 Develop work plan for tree stabilisation and removal</w:t>
      </w:r>
    </w:p>
    <w:p w:rsidR="00000000" w:rsidRPr="004936C4" w:rsidP="004936C4">
      <w:pPr>
        <w:pStyle w:val="Heading1"/>
      </w:pPr>
      <w:bookmarkStart w:id="1" w:name="O_1102729"/>
      <w:bookmarkEnd w:id="1"/>
      <w:r w:rsidRPr="004936C4">
        <w:t>Modification History</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Release</w:t>
            </w:r>
            <w:r w:rsidRPr="004936C4">
              <w:t xml:space="preserve"> </w:t>
            </w:r>
            <w:r w:rsidRPr="004936C4">
              <w:rPr>
                <w:rStyle w:val="SpecialBold"/>
              </w:rPr>
              <w:t>1.0</w:t>
            </w:r>
            <w:r w:rsidRPr="004936C4">
              <w:t xml:space="preserve"> This is the first release of this unit of competency in the PUA Public Safety Training Package.</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2" w:name="O_1102730"/>
      <w:bookmarkEnd w:id="2"/>
      <w:r w:rsidRPr="004936C4">
        <w:t>Application</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This unit of competency describes the skills and knowledge required to develop a work plan for the safe removal and/or stabilisation of trees when they have been impacted by an emergency incident. It includes trees that are no longer standing and are on th</w:t>
            </w:r>
            <w:r w:rsidRPr="004936C4">
              <w:t xml:space="preserve">e ground, are partially fallen or are lying against a structure. </w:t>
            </w:r>
          </w:p>
          <w:p w:rsidR="00000000" w:rsidRPr="004936C4" w:rsidP="004936C4">
            <w:pPr>
              <w:pStyle w:val="BodyText"/>
            </w:pPr>
            <w:r w:rsidRPr="004936C4">
              <w:t xml:space="preserve">Trees damaged in emergency incidents, such as storms or fires, may require stabilisation and or removal to ensure the safety of emergency services personnel and volunteers. Consideration of </w:t>
            </w:r>
            <w:r w:rsidRPr="004936C4">
              <w:t>forces that may be trapped within a tree when using chainsaws and/or hand tools is essential. Tree felling licensing and/or certification requirements may apply in some jurisdictions.</w:t>
            </w:r>
          </w:p>
          <w:p w:rsidR="00000000" w:rsidRPr="004936C4" w:rsidP="004936C4">
            <w:pPr>
              <w:pStyle w:val="BodyText"/>
            </w:pPr>
            <w:r w:rsidRPr="004936C4">
              <w:t>The unit is applicable to emergency services personnel and volunteers wh</w:t>
            </w:r>
            <w:r w:rsidRPr="004936C4">
              <w:t>o are required, under the direction of a crew leader, to apply tree stabilisation techniques or to cut up and remove trees that are no longer standing upright. It includes formulating a work plan and ensuring that appropriate equipment is available to comp</w:t>
            </w:r>
            <w:r w:rsidRPr="004936C4">
              <w:t xml:space="preserve">lete required work tasks. </w:t>
            </w:r>
          </w:p>
          <w:p w:rsidR="00000000" w:rsidRPr="004936C4" w:rsidP="004936C4">
            <w:pPr>
              <w:pStyle w:val="BodyText"/>
            </w:pPr>
            <w:r w:rsidRPr="004936C4">
              <w:t>No licensing, legislative or certification requirements apply to this unit at the time of publication.</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3" w:name="O_1102731"/>
      <w:bookmarkEnd w:id="3"/>
      <w:r w:rsidRPr="004936C4">
        <w:t>Pre-requisite Unit</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PUSES001 Assess trees at emergency incidents</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4" w:name="O_1102732"/>
      <w:bookmarkEnd w:id="4"/>
      <w:r w:rsidRPr="004936C4">
        <w:t>Competency Field</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SES</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5" w:name="O_1102733"/>
      <w:bookmarkEnd w:id="5"/>
      <w:r w:rsidRPr="004936C4">
        <w:t>Unit Sector</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SES</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6" w:name="O_1102734"/>
      <w:bookmarkEnd w:id="6"/>
      <w:r w:rsidRPr="004936C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4936C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PERFORMANCE CRITERIA</w:t>
            </w:r>
          </w:p>
        </w:tc>
      </w:tr>
      <w:tr w:rsidTr="004936C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Performance criteria describe the performance needed to demonstrate achievement of the element.</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Formulate</w:t>
            </w:r>
            <w:r w:rsidRPr="004936C4">
              <w:t xml:space="preserve"> </w:t>
            </w:r>
            <w:r w:rsidRPr="004936C4">
              <w:rPr>
                <w:rStyle w:val="SpecialBold"/>
              </w:rPr>
              <w:t>work plan</w:t>
            </w:r>
            <w:r w:rsidRPr="004936C4">
              <w:t xml:space="preserve"> </w:t>
            </w:r>
            <w:r w:rsidRPr="004936C4">
              <w:rPr>
                <w:rStyle w:val="SpecialBold"/>
              </w:rPr>
              <w:t>for tree stabilisation and removal</w:t>
            </w: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1.1</w:t>
            </w:r>
            <w:r w:rsidRPr="004936C4">
              <w:t xml:space="preserve"> </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Determine work plan for the stabilisation and removal of trees using chain saws and/or hand tool</w:t>
            </w:r>
            <w:r w:rsidRPr="004936C4">
              <w:t>s including the review of identified compression, tension and torsion forces</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Identify tree hazards and establish risk control measures, in accordance with organisational procedures</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 xml:space="preserve">Identify entry and exit routes to the emergency incident using a dynamic risk assessment </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Determine personal capability to meet work plan tasks</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 xml:space="preserve">Create work zones appropriate to work plan tasks </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Collect and record work plan documentatio</w:t>
            </w:r>
            <w:r w:rsidRPr="004936C4">
              <w:t>n, in accordance with organisational procedures and jurisdictional obligations</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 xml:space="preserve">Identify bystanders who must be removed or excluded from work zones, in accordance with work plan requirements   </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Ensure equipment is available</w:t>
            </w: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 xml:space="preserve">Establish appropriate personal protective clothing and equipment requirements for work plan tasks  </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Identify Work, Health and Safety (WHS)/Occupational Health and Safety (OHS) procedures including for refuelling equipment, changi</w:t>
            </w:r>
            <w:r w:rsidRPr="004936C4">
              <w:t>ng batteries and sharpening tools</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Verify that additional equipment to stabilise and/or remove trees is available, if required</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Check equipment readiness to ensure it is appropriate to work plan tasks, in accordance with organisational procedur</w:t>
            </w:r>
            <w:r w:rsidRPr="004936C4">
              <w:t>es</w:t>
            </w:r>
          </w:p>
        </w:tc>
      </w:tr>
      <w:tr w:rsidTr="004936C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Communicate workplan</w:t>
            </w: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Provide briefing to crew members on work plan including management of debris, dumpsites, safety protocols, work zones and communication methods</w:t>
            </w:r>
          </w:p>
        </w:tc>
      </w:tr>
      <w:tr w:rsidTr="004936C4">
        <w:tblPrEx>
          <w:tblW w:w="9498" w:type="dxa"/>
          <w:tblLayout w:type="fixed"/>
          <w:tblCellMar>
            <w:left w:w="62" w:type="dxa"/>
            <w:right w:w="62" w:type="dxa"/>
          </w:tblCellMar>
          <w:tblLook w:val="0000"/>
        </w:tblPrEx>
        <w:trPr>
          <w:trHeight w:val="666"/>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36C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Document work plan, in accordance with organisational procedures and jurisdictional obligations</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7" w:name="O_1102735"/>
      <w:bookmarkEnd w:id="7"/>
      <w:r w:rsidRPr="004936C4">
        <w:t>Foundation Skills</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 xml:space="preserve">Foundation skills essential to performance are explicit in the performance criteria of this unit of </w:t>
            </w:r>
            <w:r w:rsidRPr="004936C4">
              <w:t>competency.</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8" w:name="O_1102736"/>
      <w:bookmarkEnd w:id="8"/>
      <w:r w:rsidRPr="004936C4">
        <w:t>Range of Conditions</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Range is restricted to essential operating conditions and any other variables essential to the work environment.</w:t>
            </w:r>
          </w:p>
          <w:p w:rsidR="00000000" w:rsidRPr="004936C4" w:rsidP="004936C4">
            <w:pPr>
              <w:pStyle w:val="BodyText"/>
            </w:pPr>
            <w:r w:rsidRPr="004936C4">
              <w:t>Non-essential conditions may be found in the Companion Volume Implementation Guide.</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9" w:name="O_1102737"/>
      <w:bookmarkEnd w:id="9"/>
      <w:r w:rsidRPr="004936C4">
        <w:t>Unit Mapping Information</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This is a new unit.</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10" w:name="O_1102744"/>
      <w:bookmarkEnd w:id="10"/>
      <w:r w:rsidRPr="004936C4">
        <w:t>Links</w:t>
      </w:r>
    </w:p>
    <w:p w:rsidR="00000000" w:rsidRPr="004936C4" w:rsidP="009D399A">
      <w:pPr>
        <w:pStyle w:val="BodyText"/>
      </w:pPr>
      <w:r w:rsidRPr="004936C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61254">
        <w:rPr>
          <w:rStyle w:val="Hyperlink"/>
        </w:rPr>
        <w:t>https://vetnet.gov.au/Pages/TrainingDocs.aspx?q=3eca5672-6d5a-410b-8942-810d0ba05bbf</w:t>
      </w:r>
      <w:r>
        <w:fldChar w:fldCharType="end"/>
      </w:r>
    </w:p>
    <w:p w:rsidR="00000000" w:rsidRPr="004936C4" w:rsidP="009D399A">
      <w:pPr>
        <w:pStyle w:val="BodyText"/>
        <w:sectPr w:rsidSect="004936C4">
          <w:headerReference w:type="default" r:id="rId10"/>
          <w:footerReference w:type="default" r:id="rId11"/>
          <w:pgSz w:w="11908" w:h="16833"/>
          <w:pgMar w:top="1702" w:right="1418" w:bottom="1702" w:left="1418" w:header="992" w:footer="992" w:gutter="0"/>
          <w:cols w:space="720"/>
          <w:noEndnote/>
          <w:docGrid w:linePitch="299"/>
        </w:sectPr>
      </w:pPr>
    </w:p>
    <w:p w:rsidR="00000000" w:rsidRPr="004936C4" w:rsidP="004936C4">
      <w:pPr>
        <w:pStyle w:val="SuperHeading"/>
      </w:pPr>
      <w:r w:rsidRPr="004936C4">
        <w:t>Assessment Requirements for PUASES002 Develop work plan for tree stabilisation and removal</w:t>
      </w:r>
    </w:p>
    <w:p w:rsidR="00000000" w:rsidRPr="004936C4" w:rsidP="004936C4">
      <w:pPr>
        <w:pStyle w:val="Heading1"/>
      </w:pPr>
      <w:bookmarkStart w:id="11" w:name="O_1102739"/>
      <w:bookmarkEnd w:id="11"/>
      <w:r w:rsidRPr="004936C4">
        <w:t>Modification History</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rPr>
                <w:rStyle w:val="SpecialBold"/>
              </w:rPr>
              <w:t>Release 1.0</w:t>
            </w:r>
            <w:r w:rsidRPr="004936C4">
              <w:t xml:space="preserve"> This is the first release of this unit of competency in the PUA Public Safety Training Package.</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12" w:name="O_1102740"/>
      <w:bookmarkEnd w:id="12"/>
      <w:r w:rsidRPr="004936C4">
        <w:t>Performance Evidence</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 xml:space="preserve">Evidence required to demonstrate competence in this unit must be relevant to and satisfy all of the requirements of the elements and performance criteria and must include one practical exercise involving the development of </w:t>
            </w:r>
            <w:r w:rsidRPr="004936C4">
              <w:t>a work plan for tree stabilisation and removal in an operational context</w:t>
            </w:r>
          </w:p>
        </w:tc>
      </w:tr>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ListBullet"/>
            </w:pPr>
            <w:r w:rsidRPr="004936C4">
              <w:t xml:space="preserve">communicating work plan to crew members including safety protocols, dumpsites, work zones and management of debris </w:t>
            </w:r>
          </w:p>
          <w:p w:rsidR="00000000" w:rsidRPr="004936C4" w:rsidP="004936C4">
            <w:pPr>
              <w:pStyle w:val="ListBullet"/>
            </w:pPr>
            <w:r w:rsidRPr="004936C4">
              <w:t>complying with industry standards, legislative requirements and W</w:t>
            </w:r>
            <w:r w:rsidRPr="004936C4">
              <w:t xml:space="preserve">ork, Health and Safety (WHS)/Occupational Health and Safety (OHS) obligations </w:t>
            </w:r>
          </w:p>
          <w:p w:rsidR="00000000" w:rsidRPr="004936C4" w:rsidP="004936C4">
            <w:pPr>
              <w:pStyle w:val="ListBullet"/>
            </w:pPr>
            <w:r w:rsidRPr="004936C4">
              <w:t xml:space="preserve">determining additional equipment requirements </w:t>
            </w:r>
          </w:p>
          <w:p w:rsidR="00000000" w:rsidRPr="004936C4" w:rsidP="004936C4">
            <w:pPr>
              <w:pStyle w:val="ListBullet"/>
            </w:pPr>
            <w:r w:rsidRPr="004936C4">
              <w:t xml:space="preserve">determining entry and escape routes </w:t>
            </w:r>
          </w:p>
          <w:p w:rsidR="00000000" w:rsidRPr="004936C4" w:rsidP="004936C4">
            <w:pPr>
              <w:pStyle w:val="ListBullet"/>
            </w:pPr>
            <w:r w:rsidRPr="004936C4">
              <w:t>developing work plan for tree stabilisation and/or removal</w:t>
            </w:r>
          </w:p>
          <w:p w:rsidR="00000000" w:rsidRPr="004936C4" w:rsidP="004936C4">
            <w:pPr>
              <w:pStyle w:val="ListBullet"/>
            </w:pPr>
            <w:r w:rsidRPr="004936C4">
              <w:t>ensuring appropriate personal prot</w:t>
            </w:r>
            <w:r w:rsidRPr="004936C4">
              <w:t xml:space="preserve">ective clothing and equipment is available </w:t>
            </w:r>
          </w:p>
          <w:p w:rsidR="00000000" w:rsidRPr="004936C4" w:rsidP="004936C4">
            <w:pPr>
              <w:pStyle w:val="ListBullet"/>
            </w:pPr>
            <w:r w:rsidRPr="004936C4">
              <w:t>ensuring removal or exclusion of bystanders from work zones</w:t>
            </w:r>
          </w:p>
          <w:p w:rsidR="00000000" w:rsidRPr="004936C4" w:rsidP="004936C4">
            <w:pPr>
              <w:pStyle w:val="ListBullet"/>
            </w:pPr>
            <w:r w:rsidRPr="004936C4">
              <w:t xml:space="preserve">following organisational policies and procedures including completing all required documentation </w:t>
            </w:r>
          </w:p>
          <w:p w:rsidR="00000000" w:rsidRPr="004936C4" w:rsidP="004936C4">
            <w:pPr>
              <w:pStyle w:val="ListBullet"/>
            </w:pPr>
            <w:r w:rsidRPr="004936C4">
              <w:t>identifying compression, tension and torsion forces and whether chain saw and/or hand tools are required</w:t>
            </w:r>
          </w:p>
          <w:p w:rsidR="00000000" w:rsidRPr="004936C4" w:rsidP="004936C4">
            <w:pPr>
              <w:pStyle w:val="ListBullet"/>
            </w:pPr>
            <w:r w:rsidRPr="004936C4">
              <w:t xml:space="preserve">identifying personal capabilities </w:t>
            </w:r>
          </w:p>
          <w:p w:rsidR="00000000" w:rsidRPr="004936C4" w:rsidP="004936C4">
            <w:pPr>
              <w:pStyle w:val="ListBullet"/>
            </w:pPr>
            <w:r w:rsidRPr="004936C4">
              <w:t>recognising tree safety hazards and determining risk control measures</w:t>
            </w:r>
          </w:p>
          <w:p w:rsidR="00000000" w:rsidRPr="004936C4" w:rsidP="004936C4">
            <w:pPr>
              <w:pStyle w:val="ListBullet"/>
            </w:pPr>
            <w:r w:rsidRPr="004936C4">
              <w:t xml:space="preserve">undertaking dynamic risk assessments </w:t>
            </w:r>
          </w:p>
          <w:p w:rsidR="00000000" w:rsidRPr="004936C4" w:rsidP="004936C4">
            <w:pPr>
              <w:pStyle w:val="ListBullet"/>
            </w:pPr>
            <w:r w:rsidRPr="004936C4">
              <w:t>verifyin</w:t>
            </w:r>
            <w:r w:rsidRPr="004936C4">
              <w:t>g equipment readiness.</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13" w:name="O_1102741"/>
      <w:bookmarkEnd w:id="13"/>
      <w:r w:rsidRPr="004936C4">
        <w:t>Knowledge Evidence</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36C4">
            <w:pPr>
              <w:pStyle w:val="BodyText"/>
              <w:rPr>
                <w:lang w:val="en-NZ"/>
              </w:rPr>
            </w:pPr>
            <w:r w:rsidRPr="004936C4">
              <w:t xml:space="preserve">Evidence required to demonstrate competence in this unit must be relevant to and satisfy all of the requirements of the elements and performance criteria and includes knowledge of </w:t>
            </w:r>
          </w:p>
        </w:tc>
      </w:tr>
      <w:tr w:rsidTr="004936C4">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4936C4" w:rsidP="004936C4">
            <w:pPr>
              <w:pStyle w:val="ListBullet"/>
            </w:pPr>
            <w:r w:rsidRPr="004936C4">
              <w:t xml:space="preserve">communication methods and tools including hand signals </w:t>
            </w:r>
          </w:p>
          <w:p w:rsidR="00000000" w:rsidRPr="004936C4" w:rsidP="004936C4">
            <w:pPr>
              <w:pStyle w:val="ListBullet"/>
            </w:pPr>
            <w:r w:rsidRPr="004936C4">
              <w:t>dynamic risk assessments</w:t>
            </w:r>
          </w:p>
          <w:p w:rsidR="00000000" w:rsidRPr="004936C4" w:rsidP="004936C4">
            <w:pPr>
              <w:pStyle w:val="ListBullet"/>
            </w:pPr>
            <w:r w:rsidRPr="004936C4">
              <w:t>effects of gravity on compression, tension and torsion forces and likely outcomes when these forces are released from a tree</w:t>
            </w:r>
          </w:p>
          <w:p w:rsidR="00000000" w:rsidRPr="004936C4" w:rsidP="004936C4">
            <w:pPr>
              <w:pStyle w:val="ListBullet"/>
            </w:pPr>
            <w:r w:rsidRPr="004936C4">
              <w:t>entry and escape routes at emergency incidents</w:t>
            </w:r>
          </w:p>
          <w:p w:rsidR="00000000" w:rsidRPr="004936C4" w:rsidP="004936C4">
            <w:pPr>
              <w:pStyle w:val="ListBullet"/>
            </w:pPr>
            <w:r w:rsidRPr="004936C4">
              <w:t>env</w:t>
            </w:r>
            <w:r w:rsidRPr="004936C4">
              <w:t>ironmental conditions including storm and fire and how they impact trees</w:t>
            </w:r>
          </w:p>
          <w:p w:rsidR="00000000" w:rsidRPr="004936C4" w:rsidP="004936C4">
            <w:pPr>
              <w:pStyle w:val="ListBullet"/>
            </w:pPr>
            <w:r w:rsidRPr="004936C4">
              <w:t xml:space="preserve">industry standards, legislative requirements and Work, Health and Safety (WHS)/Occupational Health and Safety (OHS) obligations </w:t>
            </w:r>
          </w:p>
          <w:p w:rsidR="00000000" w:rsidRPr="004936C4" w:rsidP="004936C4">
            <w:pPr>
              <w:pStyle w:val="ListBullet"/>
            </w:pPr>
            <w:r w:rsidRPr="004936C4">
              <w:t>organisational policies and procedures including equip</w:t>
            </w:r>
            <w:r w:rsidRPr="004936C4">
              <w:t xml:space="preserve">ment maintenance and development of work plans </w:t>
            </w:r>
          </w:p>
          <w:p w:rsidR="00000000" w:rsidRPr="004936C4" w:rsidP="004936C4">
            <w:pPr>
              <w:pStyle w:val="ListBullet"/>
            </w:pPr>
            <w:r w:rsidRPr="004936C4">
              <w:t>safety requirements for tree stabilisation and/or removal</w:t>
            </w:r>
          </w:p>
          <w:p w:rsidR="00000000" w:rsidRPr="004936C4" w:rsidP="004936C4">
            <w:pPr>
              <w:pStyle w:val="ListBullet"/>
            </w:pPr>
            <w:r w:rsidRPr="004936C4">
              <w:t>tree defects including identification of dangerous trees</w:t>
            </w:r>
          </w:p>
          <w:p w:rsidR="00000000" w:rsidRPr="004936C4" w:rsidP="004936C4">
            <w:pPr>
              <w:pStyle w:val="ListBullet"/>
            </w:pPr>
            <w:r w:rsidRPr="004936C4">
              <w:t xml:space="preserve">tree safety hazards and risk control measures </w:t>
            </w:r>
          </w:p>
          <w:p w:rsidR="00000000" w:rsidRPr="004936C4" w:rsidP="004936C4">
            <w:pPr>
              <w:pStyle w:val="ListBullet"/>
            </w:pPr>
            <w:r w:rsidRPr="004936C4">
              <w:t>types and correct fit of personal protective c</w:t>
            </w:r>
            <w:r w:rsidRPr="004936C4">
              <w:t xml:space="preserve">lothing and equipment </w:t>
            </w:r>
          </w:p>
          <w:p w:rsidR="00000000" w:rsidRPr="004936C4" w:rsidP="004936C4">
            <w:pPr>
              <w:pStyle w:val="ListBullet"/>
            </w:pPr>
            <w:r w:rsidRPr="004936C4">
              <w:t>types of work plans for tree stabilisation and/or removal including safety protocols, dumpsites, work zones and management of debris</w:t>
            </w:r>
          </w:p>
          <w:p w:rsidR="00000000" w:rsidRPr="004936C4" w:rsidP="004936C4">
            <w:pPr>
              <w:pStyle w:val="ListBullet"/>
            </w:pPr>
            <w:r w:rsidRPr="004936C4">
              <w:t xml:space="preserve">use of equipment to stabilise and support trees during an operation. </w:t>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14" w:name="O_1102742"/>
      <w:bookmarkEnd w:id="14"/>
      <w:r w:rsidRPr="004936C4">
        <w:t>Assessment Conditions</w:t>
      </w:r>
    </w:p>
    <w:tbl>
      <w:tblPr>
        <w:tblW w:w="9497" w:type="dxa"/>
        <w:tblLayout w:type="fixed"/>
        <w:tblCellMar>
          <w:left w:w="62" w:type="dxa"/>
          <w:right w:w="62" w:type="dxa"/>
        </w:tblCellMar>
        <w:tblLook w:val="0000"/>
      </w:tblPr>
      <w:tblGrid>
        <w:gridCol w:w="9497"/>
      </w:tblGrid>
      <w:tr w:rsidTr="004936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36C4" w:rsidP="004936C4">
            <w:pPr>
              <w:pStyle w:val="BodyText"/>
            </w:pPr>
            <w:r w:rsidRPr="004936C4">
              <w:t xml:space="preserve">Assessors must hold credentials specified within the Standards for Registered Training Organisations current at the time of assessment. </w:t>
            </w:r>
          </w:p>
          <w:p w:rsidR="00000000" w:rsidRPr="004936C4" w:rsidP="004936C4">
            <w:pPr>
              <w:pStyle w:val="BodyText"/>
            </w:pPr>
            <w:r w:rsidRPr="004936C4">
              <w:t>Assessment must satisfy the Principles of Assessment and Rules of Evidence and all regulatory req</w:t>
            </w:r>
            <w:r w:rsidRPr="004936C4">
              <w:t>uirements included within the Standards for Registered Training Organisations current at the time of assessment.</w:t>
            </w:r>
          </w:p>
          <w:p w:rsidR="00000000" w:rsidRPr="004936C4" w:rsidP="004936C4">
            <w:pPr>
              <w:pStyle w:val="BodyText"/>
            </w:pPr>
            <w:r w:rsidRPr="004936C4">
              <w:t>Assessment must occur in workplace situations or in simulated training situations that reflect workplace conditions.</w:t>
            </w:r>
          </w:p>
          <w:p w:rsidR="00000000" w:rsidRPr="004936C4" w:rsidP="004936C4">
            <w:pPr>
              <w:pStyle w:val="BodyText"/>
            </w:pPr>
            <w:r w:rsidRPr="004936C4">
              <w:t>Assessment processes and t</w:t>
            </w:r>
            <w:r w:rsidRPr="004936C4">
              <w:t>echniques must be appropriate to the language, literacy and numeracy requirements of the work being performed and the needs of the candidate.</w:t>
            </w:r>
          </w:p>
          <w:p w:rsidR="00000000" w:rsidRPr="004936C4" w:rsidP="004936C4">
            <w:pPr>
              <w:pStyle w:val="BodyText"/>
            </w:pPr>
            <w:r w:rsidRPr="004936C4">
              <w:t>Resources for assessment must include access to a range of</w:t>
            </w:r>
          </w:p>
          <w:p w:rsidR="00000000" w:rsidRPr="004936C4" w:rsidP="004936C4">
            <w:pPr>
              <w:pStyle w:val="ListBullet"/>
            </w:pPr>
            <w:r w:rsidRPr="004936C4">
              <w:t>exercises, case studies or other simulations</w:t>
            </w:r>
          </w:p>
          <w:p w:rsidR="00000000" w:rsidRPr="004936C4" w:rsidP="004936C4">
            <w:pPr>
              <w:pStyle w:val="ListBullet"/>
            </w:pPr>
            <w:r w:rsidRPr="004936C4">
              <w:t>materials</w:t>
            </w:r>
            <w:r w:rsidRPr="004936C4">
              <w:t xml:space="preserve">, equipment and tools used in industry including personal protective clothing and equipment </w:t>
            </w:r>
          </w:p>
          <w:p w:rsidR="00000000" w:rsidRPr="004936C4" w:rsidP="004936C4">
            <w:pPr>
              <w:pStyle w:val="ListBullet"/>
            </w:pPr>
            <w:r w:rsidRPr="004936C4">
              <w:t>documentation including organisational policies and procedures, industry standards, regulations, codes of practice, operational manuals and equipment specification</w:t>
            </w:r>
            <w:r w:rsidRPr="004936C4">
              <w:t>s.</w:t>
            </w:r>
            <w:r w:rsidRPr="004936C4">
              <w:tab/>
            </w:r>
          </w:p>
        </w:tc>
      </w:tr>
    </w:tbl>
    <w:p w:rsidR="00000000" w:rsidRPr="004936C4" w:rsidP="004936C4">
      <w:pPr>
        <w:pStyle w:val="NoPaddingFontSize1"/>
      </w:pPr>
    </w:p>
    <w:p w:rsidR="00000000" w:rsidRPr="004936C4" w:rsidP="004936C4">
      <w:pPr>
        <w:pStyle w:val="AllowPageBreak"/>
      </w:pPr>
    </w:p>
    <w:p w:rsidR="00000000" w:rsidRPr="004936C4" w:rsidP="004936C4">
      <w:pPr>
        <w:pStyle w:val="Heading1"/>
      </w:pPr>
      <w:bookmarkStart w:id="15" w:name="O_1102745"/>
      <w:bookmarkEnd w:id="15"/>
      <w:r w:rsidRPr="004936C4">
        <w:t>Links</w:t>
      </w:r>
    </w:p>
    <w:p w:rsidR="00000000" w:rsidRPr="004936C4" w:rsidP="009D399A">
      <w:pPr>
        <w:pStyle w:val="BodyText"/>
      </w:pPr>
      <w:r w:rsidRPr="004936C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61254">
        <w:rPr>
          <w:rStyle w:val="Hyperlink"/>
        </w:rPr>
        <w:t>https://vetnet.gov.au/Pages/TrainingDocs.aspx?q=3eca5672-6d5a-410b-8942-810d0ba05bbf</w:t>
      </w:r>
      <w:r>
        <w:fldChar w:fldCharType="end"/>
      </w:r>
    </w:p>
    <w:p w:rsidR="00000000" w:rsidRPr="004936C4" w:rsidP="004936C4"/>
    <w:sectPr w:rsidSect="004936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rsidRPr="009D399A" w:rsidP="009D3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9A" w:rsidP="00493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399A" w:rsidP="004936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399A" w:rsidP="004936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rsidP="004936C4">
    <w:pPr>
      <w:pStyle w:val="Footer"/>
      <w:framePr w:wrap="around"/>
    </w:pPr>
    <w:r>
      <w:fldChar w:fldCharType="begin"/>
    </w:r>
    <w:r>
      <w:instrText xml:space="preserve"> DOCPROPERTY  Subject  \* MERGEFORMAT </w:instrText>
    </w:r>
    <w:r>
      <w:fldChar w:fldCharType="separate"/>
    </w:r>
    <w:r w:rsidR="009D399A">
      <w:t>Approved</w:t>
    </w:r>
    <w:r w:rsidR="009D399A">
      <w:fldChar w:fldCharType="end"/>
    </w:r>
    <w:r>
      <w:tab/>
      <w:t xml:space="preserve">Page </w:t>
    </w:r>
    <w:r>
      <w:fldChar w:fldCharType="begin"/>
    </w:r>
    <w:r>
      <w:instrText xml:space="preserve"> PAGE  \* Arabic  \* MERGEFORMAT </w:instrText>
    </w:r>
    <w:r>
      <w:fldChar w:fldCharType="separate"/>
    </w:r>
    <w:r w:rsidR="009D39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99A">
      <w:rPr>
        <w:noProof/>
      </w:rPr>
      <w:t>4</w:t>
    </w:r>
    <w:r>
      <w:rPr>
        <w:noProof/>
      </w:rPr>
      <w:fldChar w:fldCharType="end"/>
    </w:r>
  </w:p>
  <w:p w:rsidR="004936C4" w:rsidP="004936C4">
    <w:pPr>
      <w:pStyle w:val="Footer"/>
      <w:framePr w:wrap="around"/>
    </w:pPr>
    <w:r>
      <w:t xml:space="preserve">© Commonwealth of Australia, </w:t>
    </w:r>
    <w:r>
      <w:fldChar w:fldCharType="begin"/>
    </w:r>
    <w:r>
      <w:instrText xml:space="preserve"> DATE  \@ "yyyy"  \* MERGEFORMAT </w:instrText>
    </w:r>
    <w:r>
      <w:fldChar w:fldCharType="separate"/>
    </w:r>
    <w:r w:rsidR="009D399A">
      <w:rPr>
        <w:noProof/>
      </w:rPr>
      <w:t>2025</w:t>
    </w:r>
    <w:r>
      <w:fldChar w:fldCharType="end"/>
    </w:r>
    <w:r>
      <w:tab/>
    </w:r>
    <w:r>
      <w:fldChar w:fldCharType="begin"/>
    </w:r>
    <w:r>
      <w:instrText xml:space="preserve"> DOCPROPERTY  Author  \* MERGEFORMAT </w:instrText>
    </w:r>
    <w:r>
      <w:fldChar w:fldCharType="separate"/>
    </w:r>
    <w:r w:rsidR="009D399A">
      <w:t>Public Skills Australia</w:t>
    </w:r>
    <w:r w:rsidR="009D399A">
      <w:fldChar w:fldCharType="end"/>
    </w:r>
  </w:p>
  <w:p w:rsidR="004936C4" w:rsidP="00493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6C4" w:rsidRPr="009D399A" w:rsidP="009D3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9A" w:rsidRPr="002D2AF8" w:rsidP="004936C4">
    <w:pPr>
      <w:pStyle w:val="Header"/>
      <w:framePr w:wrap="around"/>
    </w:pPr>
    <w:r>
      <w:fldChar w:fldCharType="begin"/>
    </w:r>
    <w:r>
      <w:instrText xml:space="preserve"> TITLE   \* MERGEFORMAT </w:instrText>
    </w:r>
    <w:r>
      <w:fldChar w:fldCharType="separate"/>
    </w:r>
    <w:r>
      <w:t>PUASES002 Develop work plan for tree stabilisation and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399A" w:rsidP="004936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C4" w:rsidRPr="002D2AF8" w:rsidP="004936C4">
    <w:pPr>
      <w:pStyle w:val="Header"/>
      <w:framePr w:wrap="around"/>
    </w:pPr>
    <w:r>
      <w:fldChar w:fldCharType="begin"/>
    </w:r>
    <w:r>
      <w:instrText xml:space="preserve"> TITLE   \* MERGEFORMAT </w:instrText>
    </w:r>
    <w:r>
      <w:fldChar w:fldCharType="separate"/>
    </w:r>
    <w:r w:rsidR="009D399A">
      <w:t>PUASES002 Develop work plan for tree stabilisation and removal</w:t>
    </w:r>
    <w:r w:rsidR="009D399A">
      <w:fldChar w:fldCharType="end"/>
    </w:r>
    <w:r>
      <w:tab/>
      <w:t xml:space="preserve">Date this document was generated: </w:t>
    </w:r>
    <w:r>
      <w:fldChar w:fldCharType="begin"/>
    </w:r>
    <w:r>
      <w:instrText xml:space="preserve"> CREATEDATE  \@ "d MMMM yyyy"  \* MERGEFORMAT </w:instrText>
    </w:r>
    <w:r>
      <w:fldChar w:fldCharType="separate"/>
    </w:r>
    <w:r w:rsidR="009D399A">
      <w:rPr>
        <w:noProof/>
      </w:rPr>
      <w:t>2 March 2025</w:t>
    </w:r>
    <w:r>
      <w:fldChar w:fldCharType="end"/>
    </w:r>
  </w:p>
  <w:p w:rsidR="004936C4" w:rsidP="00493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8EF8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9A11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6C4"/>
    <w:pPr>
      <w:spacing w:before="360" w:after="60"/>
      <w:outlineLvl w:val="0"/>
    </w:pPr>
    <w:rPr>
      <w:sz w:val="32"/>
    </w:rPr>
  </w:style>
  <w:style w:type="paragraph" w:styleId="Heading2">
    <w:name w:val="heading 2"/>
    <w:basedOn w:val="HeadingBase"/>
    <w:next w:val="BodyText"/>
    <w:link w:val="Heading2Char"/>
    <w:qFormat/>
    <w:rsid w:val="004936C4"/>
    <w:pPr>
      <w:keepLines/>
      <w:spacing w:before="240" w:after="120"/>
      <w:outlineLvl w:val="1"/>
    </w:pPr>
    <w:rPr>
      <w:sz w:val="28"/>
      <w:szCs w:val="40"/>
    </w:rPr>
  </w:style>
  <w:style w:type="paragraph" w:styleId="Heading3">
    <w:name w:val="heading 3"/>
    <w:basedOn w:val="HeadingBase"/>
    <w:next w:val="BodyText"/>
    <w:link w:val="Heading3Char"/>
    <w:qFormat/>
    <w:rsid w:val="004936C4"/>
    <w:pPr>
      <w:spacing w:before="180" w:after="120"/>
      <w:outlineLvl w:val="2"/>
    </w:pPr>
    <w:rPr>
      <w:spacing w:val="-10"/>
      <w:kern w:val="32"/>
    </w:rPr>
  </w:style>
  <w:style w:type="paragraph" w:styleId="Heading4">
    <w:name w:val="heading 4"/>
    <w:basedOn w:val="HeadingBase"/>
    <w:next w:val="BodyText"/>
    <w:link w:val="Heading4Char"/>
    <w:qFormat/>
    <w:rsid w:val="004936C4"/>
    <w:pPr>
      <w:spacing w:before="160" w:after="120"/>
      <w:outlineLvl w:val="3"/>
    </w:pPr>
    <w:rPr>
      <w:sz w:val="22"/>
    </w:rPr>
  </w:style>
  <w:style w:type="paragraph" w:styleId="Heading5">
    <w:name w:val="heading 5"/>
    <w:basedOn w:val="HeadingBase"/>
    <w:next w:val="Normal"/>
    <w:link w:val="Heading5Char"/>
    <w:qFormat/>
    <w:rsid w:val="004936C4"/>
    <w:pPr>
      <w:spacing w:before="80"/>
      <w:outlineLvl w:val="4"/>
    </w:pPr>
    <w:rPr>
      <w:color w:val="918585"/>
      <w:sz w:val="20"/>
    </w:rPr>
  </w:style>
  <w:style w:type="paragraph" w:styleId="Heading6">
    <w:name w:val="heading 6"/>
    <w:basedOn w:val="HeadingBase"/>
    <w:next w:val="Normal"/>
    <w:link w:val="Heading6Char"/>
    <w:qFormat/>
    <w:rsid w:val="004936C4"/>
    <w:pPr>
      <w:spacing w:before="60"/>
      <w:outlineLvl w:val="5"/>
    </w:pPr>
    <w:rPr>
      <w:color w:val="918585"/>
      <w:sz w:val="20"/>
    </w:rPr>
  </w:style>
  <w:style w:type="paragraph" w:styleId="Heading7">
    <w:name w:val="heading 7"/>
    <w:basedOn w:val="Normal"/>
    <w:next w:val="Normal"/>
    <w:link w:val="Heading7Char"/>
    <w:qFormat/>
    <w:rsid w:val="004936C4"/>
    <w:pPr>
      <w:ind w:left="720"/>
      <w:outlineLvl w:val="6"/>
    </w:pPr>
    <w:rPr>
      <w:i/>
    </w:rPr>
  </w:style>
  <w:style w:type="paragraph" w:styleId="Heading8">
    <w:name w:val="heading 8"/>
    <w:basedOn w:val="Normal"/>
    <w:next w:val="Normal"/>
    <w:link w:val="Heading8Char"/>
    <w:qFormat/>
    <w:rsid w:val="004936C4"/>
    <w:pPr>
      <w:ind w:left="720"/>
      <w:outlineLvl w:val="7"/>
    </w:pPr>
    <w:rPr>
      <w:i/>
    </w:rPr>
  </w:style>
  <w:style w:type="paragraph" w:styleId="Heading9">
    <w:name w:val="heading 9"/>
    <w:basedOn w:val="Normal"/>
    <w:next w:val="Normal"/>
    <w:link w:val="Heading9Char"/>
    <w:qFormat/>
    <w:rsid w:val="004936C4"/>
    <w:pPr>
      <w:ind w:left="720"/>
      <w:outlineLvl w:val="8"/>
    </w:pPr>
    <w:rPr>
      <w:i/>
    </w:rPr>
  </w:style>
  <w:style w:type="character" w:default="1" w:styleId="DefaultParagraphFont">
    <w:name w:val="Default Paragraph Font"/>
    <w:uiPriority w:val="1"/>
    <w:unhideWhenUsed/>
    <w:rsid w:val="00493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6C4"/>
  </w:style>
  <w:style w:type="character" w:customStyle="1" w:styleId="Heading1Char">
    <w:name w:val="Heading 1 Char"/>
    <w:basedOn w:val="DefaultParagraphFont"/>
    <w:link w:val="Heading1"/>
    <w:rsid w:val="004936C4"/>
    <w:rPr>
      <w:rFonts w:ascii="Times New Roman" w:eastAsia="Times New Roman" w:hAnsi="Times New Roman" w:cs="Times New Roman"/>
      <w:b/>
      <w:sz w:val="32"/>
      <w:szCs w:val="20"/>
      <w:lang w:eastAsia="en-US"/>
    </w:rPr>
  </w:style>
  <w:style w:type="paragraph" w:styleId="BodyText">
    <w:name w:val="Body Text"/>
    <w:basedOn w:val="Normal"/>
    <w:link w:val="BodyTextChar"/>
    <w:rsid w:val="00493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6C4"/>
    <w:rPr>
      <w:rFonts w:ascii="Times New Roman" w:eastAsia="Times New Roman" w:hAnsi="Times New Roman" w:cs="Times New Roman"/>
      <w:sz w:val="24"/>
      <w:lang w:eastAsia="en-US"/>
    </w:rPr>
  </w:style>
  <w:style w:type="paragraph" w:styleId="ListBullet">
    <w:name w:val="List Bullet"/>
    <w:basedOn w:val="List"/>
    <w:rsid w:val="004936C4"/>
    <w:pPr>
      <w:numPr>
        <w:numId w:val="11"/>
      </w:numPr>
      <w:tabs>
        <w:tab w:val="clear" w:pos="340"/>
      </w:tabs>
      <w:spacing w:before="40" w:after="40"/>
    </w:pPr>
  </w:style>
  <w:style w:type="character" w:customStyle="1" w:styleId="SpecialBold">
    <w:name w:val="Special Bold"/>
    <w:basedOn w:val="DefaultParagraphFont"/>
    <w:rsid w:val="004936C4"/>
    <w:rPr>
      <w:b/>
      <w:spacing w:val="0"/>
    </w:rPr>
  </w:style>
  <w:style w:type="paragraph" w:customStyle="1" w:styleId="SuperHeading">
    <w:name w:val="SuperHeading"/>
    <w:basedOn w:val="Normal"/>
    <w:rsid w:val="004936C4"/>
    <w:pPr>
      <w:spacing w:before="240" w:after="120"/>
      <w:outlineLvl w:val="0"/>
    </w:pPr>
    <w:rPr>
      <w:rFonts w:ascii="Times New Roman" w:hAnsi="Times New Roman"/>
      <w:b/>
      <w:sz w:val="32"/>
    </w:rPr>
  </w:style>
  <w:style w:type="paragraph" w:customStyle="1" w:styleId="AllowPageBreak">
    <w:name w:val="AllowPageBreak"/>
    <w:rsid w:val="004936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3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3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3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6C4"/>
    <w:rPr>
      <w:rFonts w:ascii="Courier New" w:eastAsia="Times New Roman" w:hAnsi="Courier New" w:cs="Times New Roman"/>
      <w:i/>
      <w:szCs w:val="20"/>
      <w:lang w:eastAsia="en-US"/>
    </w:rPr>
  </w:style>
  <w:style w:type="paragraph" w:customStyle="1" w:styleId="HeadingBase">
    <w:name w:val="Heading Base"/>
    <w:rsid w:val="00493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6C4"/>
    <w:pPr>
      <w:tabs>
        <w:tab w:val="right" w:leader="dot" w:pos="9072"/>
      </w:tabs>
      <w:ind w:left="567"/>
    </w:pPr>
    <w:rPr>
      <w:szCs w:val="22"/>
    </w:rPr>
  </w:style>
  <w:style w:type="paragraph" w:customStyle="1" w:styleId="TOCBase">
    <w:name w:val="TOC Base"/>
    <w:rsid w:val="00493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6C4"/>
    <w:pPr>
      <w:tabs>
        <w:tab w:val="right" w:leader="dot" w:pos="9072"/>
      </w:tabs>
      <w:spacing w:before="40" w:after="40"/>
      <w:ind w:left="284"/>
    </w:pPr>
    <w:rPr>
      <w:rFonts w:ascii="Times New Roman" w:hAnsi="Times New Roman"/>
    </w:rPr>
  </w:style>
  <w:style w:type="paragraph" w:styleId="TOC1">
    <w:name w:val="toc 1"/>
    <w:basedOn w:val="TOCBase"/>
    <w:next w:val="Normal"/>
    <w:rsid w:val="00493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6C4"/>
    <w:rPr>
      <w:rFonts w:ascii="Times New Roman" w:eastAsia="Times New Roman" w:hAnsi="Times New Roman" w:cs="Times New Roman"/>
      <w:sz w:val="16"/>
      <w:lang w:eastAsia="en-US"/>
    </w:rPr>
  </w:style>
  <w:style w:type="paragraph" w:styleId="Title">
    <w:name w:val="Title"/>
    <w:basedOn w:val="HeadingBase"/>
    <w:link w:val="TitleChar"/>
    <w:qFormat/>
    <w:rsid w:val="004936C4"/>
    <w:pPr>
      <w:spacing w:before="5040"/>
      <w:jc w:val="center"/>
    </w:pPr>
    <w:rPr>
      <w:sz w:val="48"/>
      <w:szCs w:val="72"/>
      <w:lang w:val="en-US"/>
    </w:rPr>
  </w:style>
  <w:style w:type="character" w:customStyle="1" w:styleId="TitleChar">
    <w:name w:val="Title Char"/>
    <w:basedOn w:val="DefaultParagraphFont"/>
    <w:link w:val="Title"/>
    <w:rsid w:val="00493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6C4"/>
    <w:pPr>
      <w:tabs>
        <w:tab w:val="left" w:pos="3600"/>
        <w:tab w:val="left" w:pos="3958"/>
      </w:tabs>
    </w:pPr>
  </w:style>
  <w:style w:type="paragraph" w:styleId="List">
    <w:name w:val="List"/>
    <w:basedOn w:val="BodyText"/>
    <w:next w:val="BodyText"/>
    <w:rsid w:val="004936C4"/>
    <w:pPr>
      <w:tabs>
        <w:tab w:val="left" w:pos="340"/>
      </w:tabs>
      <w:spacing w:before="60" w:after="60"/>
      <w:ind w:left="340" w:hanging="340"/>
    </w:pPr>
  </w:style>
  <w:style w:type="paragraph" w:customStyle="1" w:styleId="Note">
    <w:name w:val="Note"/>
    <w:basedOn w:val="BodyText"/>
    <w:rsid w:val="00493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36C4"/>
    <w:pPr>
      <w:framePr w:wrap="auto" w:hAnchor="text" w:y="6049"/>
    </w:pPr>
    <w:rPr>
      <w:color w:val="000000"/>
      <w:sz w:val="40"/>
    </w:rPr>
  </w:style>
  <w:style w:type="paragraph" w:customStyle="1" w:styleId="TOCTitle">
    <w:name w:val="TOCTitle"/>
    <w:basedOn w:val="Heading1"/>
    <w:rsid w:val="004936C4"/>
    <w:pPr>
      <w:spacing w:after="240"/>
      <w:jc w:val="center"/>
      <w:outlineLvl w:val="9"/>
    </w:pPr>
    <w:rPr>
      <w:caps/>
    </w:rPr>
  </w:style>
  <w:style w:type="paragraph" w:customStyle="1" w:styleId="Version">
    <w:name w:val="Version"/>
    <w:rsid w:val="004936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36C4"/>
    <w:pPr>
      <w:numPr>
        <w:numId w:val="12"/>
      </w:numPr>
      <w:tabs>
        <w:tab w:val="clear" w:pos="680"/>
      </w:tabs>
    </w:pPr>
  </w:style>
  <w:style w:type="paragraph" w:styleId="Index1">
    <w:name w:val="index 1"/>
    <w:basedOn w:val="Normal"/>
    <w:next w:val="Normal"/>
    <w:semiHidden/>
    <w:rsid w:val="004936C4"/>
    <w:pPr>
      <w:keepNext w:val="0"/>
      <w:tabs>
        <w:tab w:val="right" w:pos="4176"/>
      </w:tabs>
      <w:ind w:left="198" w:hanging="198"/>
    </w:pPr>
    <w:rPr>
      <w:rFonts w:ascii="Garamond" w:hAnsi="Garamond"/>
    </w:rPr>
  </w:style>
  <w:style w:type="paragraph" w:styleId="IndexHeading">
    <w:name w:val="index heading"/>
    <w:basedOn w:val="Normal"/>
    <w:next w:val="Index1"/>
    <w:semiHidden/>
    <w:rsid w:val="004936C4"/>
    <w:pPr>
      <w:spacing w:before="120" w:after="120"/>
    </w:pPr>
    <w:rPr>
      <w:rFonts w:ascii="Arial" w:hAnsi="Arial"/>
      <w:b/>
      <w:color w:val="918585"/>
      <w:sz w:val="24"/>
    </w:rPr>
  </w:style>
  <w:style w:type="paragraph" w:styleId="Header">
    <w:name w:val="header"/>
    <w:basedOn w:val="Normal"/>
    <w:link w:val="HeaderChar"/>
    <w:rsid w:val="00493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6C4"/>
    <w:rPr>
      <w:rFonts w:ascii="Times New Roman" w:eastAsia="Times New Roman" w:hAnsi="Times New Roman" w:cs="Times New Roman"/>
      <w:sz w:val="16"/>
      <w:szCs w:val="20"/>
      <w:lang w:val="en-GB" w:eastAsia="en-US"/>
    </w:rPr>
  </w:style>
  <w:style w:type="paragraph" w:customStyle="1" w:styleId="Chapter">
    <w:name w:val="Chapter"/>
    <w:basedOn w:val="Normal"/>
    <w:rsid w:val="004936C4"/>
    <w:pPr>
      <w:spacing w:before="240"/>
    </w:pPr>
    <w:rPr>
      <w:rFonts w:ascii="Times New Roman" w:hAnsi="Times New Roman"/>
      <w:smallCaps/>
      <w:spacing w:val="80"/>
      <w:sz w:val="28"/>
    </w:rPr>
  </w:style>
  <w:style w:type="paragraph" w:customStyle="1" w:styleId="InChapter">
    <w:name w:val="InChapter"/>
    <w:basedOn w:val="Heading3"/>
    <w:rsid w:val="004936C4"/>
    <w:pPr>
      <w:spacing w:after="240"/>
      <w:outlineLvl w:val="9"/>
    </w:pPr>
    <w:rPr>
      <w:noProof/>
    </w:rPr>
  </w:style>
  <w:style w:type="paragraph" w:styleId="Index2">
    <w:name w:val="index 2"/>
    <w:basedOn w:val="Normal"/>
    <w:next w:val="Normal"/>
    <w:semiHidden/>
    <w:rsid w:val="004936C4"/>
    <w:pPr>
      <w:tabs>
        <w:tab w:val="right" w:pos="4176"/>
      </w:tabs>
      <w:ind w:left="568" w:hanging="284"/>
    </w:pPr>
    <w:rPr>
      <w:rFonts w:ascii="Garamond" w:hAnsi="Garamond"/>
    </w:rPr>
  </w:style>
  <w:style w:type="paragraph" w:customStyle="1" w:styleId="Byline">
    <w:name w:val="Byline"/>
    <w:rsid w:val="00493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6C4"/>
    <w:pPr>
      <w:tabs>
        <w:tab w:val="clear" w:pos="3600"/>
        <w:tab w:val="clear" w:pos="3958"/>
      </w:tabs>
      <w:jc w:val="right"/>
    </w:pPr>
  </w:style>
  <w:style w:type="character" w:styleId="Emphasis">
    <w:name w:val="Emphasis"/>
    <w:basedOn w:val="DefaultParagraphFont"/>
    <w:qFormat/>
    <w:rsid w:val="004936C4"/>
    <w:rPr>
      <w:i/>
    </w:rPr>
  </w:style>
  <w:style w:type="paragraph" w:styleId="Caption">
    <w:name w:val="caption"/>
    <w:basedOn w:val="BodyText"/>
    <w:next w:val="Normal"/>
    <w:qFormat/>
    <w:rsid w:val="004936C4"/>
    <w:pPr>
      <w:framePr w:w="2268" w:hSpace="181" w:vSpace="181" w:wrap="around" w:vAnchor="text" w:hAnchor="page" w:x="1135" w:y="285" w:anchorLock="1"/>
    </w:pPr>
    <w:rPr>
      <w:i/>
    </w:rPr>
  </w:style>
  <w:style w:type="paragraph" w:customStyle="1" w:styleId="MiniTOCTitle">
    <w:name w:val="MiniTOCTitle"/>
    <w:basedOn w:val="Heading4"/>
    <w:rsid w:val="004936C4"/>
    <w:pPr>
      <w:spacing w:before="240"/>
      <w:outlineLvl w:val="9"/>
    </w:pPr>
    <w:rPr>
      <w:noProof/>
      <w:sz w:val="24"/>
    </w:rPr>
  </w:style>
  <w:style w:type="paragraph" w:customStyle="1" w:styleId="MiniTOCItem">
    <w:name w:val="MiniTOCItem"/>
    <w:basedOn w:val="ListBullet"/>
    <w:rsid w:val="004936C4"/>
    <w:pPr>
      <w:numPr>
        <w:numId w:val="0"/>
      </w:numPr>
      <w:tabs>
        <w:tab w:val="right" w:leader="dot" w:pos="6521"/>
      </w:tabs>
      <w:spacing w:before="0" w:after="0"/>
    </w:pPr>
  </w:style>
  <w:style w:type="paragraph" w:customStyle="1" w:styleId="TOFTitle">
    <w:name w:val="TOFTitle"/>
    <w:basedOn w:val="TOCTitle"/>
    <w:rsid w:val="004936C4"/>
  </w:style>
  <w:style w:type="paragraph" w:styleId="TableofFigures">
    <w:name w:val="table of figures"/>
    <w:basedOn w:val="Normal"/>
    <w:next w:val="Normal"/>
    <w:semiHidden/>
    <w:rsid w:val="004936C4"/>
    <w:pPr>
      <w:tabs>
        <w:tab w:val="right" w:leader="dot" w:pos="9072"/>
      </w:tabs>
      <w:ind w:left="970" w:hanging="403"/>
    </w:pPr>
    <w:rPr>
      <w:rFonts w:ascii="Times New Roman" w:hAnsi="Times New Roman"/>
      <w:b/>
    </w:rPr>
  </w:style>
  <w:style w:type="paragraph" w:styleId="ListNumber">
    <w:name w:val="List Number"/>
    <w:basedOn w:val="List"/>
    <w:rsid w:val="004936C4"/>
    <w:pPr>
      <w:numPr>
        <w:numId w:val="14"/>
      </w:numPr>
      <w:tabs>
        <w:tab w:val="clear" w:pos="340"/>
      </w:tabs>
    </w:pPr>
  </w:style>
  <w:style w:type="character" w:customStyle="1" w:styleId="WingdingSymbols">
    <w:name w:val="Wingding Symbols"/>
    <w:rsid w:val="004936C4"/>
    <w:rPr>
      <w:rFonts w:ascii="Wingdings" w:hAnsi="Wingdings"/>
    </w:rPr>
  </w:style>
  <w:style w:type="paragraph" w:customStyle="1" w:styleId="TableHeading">
    <w:name w:val="Table Heading"/>
    <w:basedOn w:val="HeadingBase"/>
    <w:rsid w:val="004936C4"/>
    <w:pPr>
      <w:keepLines/>
      <w:pBdr>
        <w:bottom w:val="single" w:sz="6" w:space="1" w:color="918585"/>
      </w:pBdr>
      <w:spacing w:before="240"/>
    </w:pPr>
  </w:style>
  <w:style w:type="character" w:customStyle="1" w:styleId="HotSpot">
    <w:name w:val="HotSpot"/>
    <w:rsid w:val="004936C4"/>
    <w:rPr>
      <w:color w:val="0033CC"/>
      <w:u w:val="none"/>
    </w:rPr>
  </w:style>
  <w:style w:type="paragraph" w:customStyle="1" w:styleId="BodyTextRight">
    <w:name w:val="Body Text Right"/>
    <w:basedOn w:val="BodyText"/>
    <w:rsid w:val="004936C4"/>
    <w:pPr>
      <w:spacing w:before="0" w:after="0"/>
      <w:jc w:val="right"/>
    </w:pPr>
  </w:style>
  <w:style w:type="paragraph" w:styleId="Index3">
    <w:name w:val="index 3"/>
    <w:basedOn w:val="ListNumber2"/>
    <w:next w:val="Normal"/>
    <w:semiHidden/>
    <w:rsid w:val="004936C4"/>
    <w:pPr>
      <w:numPr>
        <w:numId w:val="0"/>
      </w:numPr>
      <w:tabs>
        <w:tab w:val="right" w:leader="dot" w:pos="4176"/>
      </w:tabs>
    </w:pPr>
  </w:style>
  <w:style w:type="paragraph" w:styleId="ListNumber2">
    <w:name w:val="List Number 2"/>
    <w:basedOn w:val="List2"/>
    <w:rsid w:val="004936C4"/>
    <w:pPr>
      <w:numPr>
        <w:numId w:val="9"/>
      </w:numPr>
      <w:tabs>
        <w:tab w:val="clear" w:pos="1060"/>
      </w:tabs>
    </w:pPr>
  </w:style>
  <w:style w:type="paragraph" w:customStyle="1" w:styleId="MarginNote">
    <w:name w:val="Margin Note"/>
    <w:basedOn w:val="BodyText"/>
    <w:rsid w:val="00493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6C4"/>
    <w:rPr>
      <w:sz w:val="32"/>
    </w:rPr>
  </w:style>
  <w:style w:type="paragraph" w:customStyle="1" w:styleId="HeadingProcedure">
    <w:name w:val="Heading Procedure"/>
    <w:basedOn w:val="HeadingBase"/>
    <w:next w:val="Normal"/>
    <w:rsid w:val="004936C4"/>
    <w:pPr>
      <w:tabs>
        <w:tab w:val="left" w:pos="0"/>
      </w:tabs>
      <w:spacing w:before="120" w:after="60"/>
    </w:pPr>
    <w:rPr>
      <w:i/>
      <w:color w:val="918585"/>
      <w:sz w:val="22"/>
    </w:rPr>
  </w:style>
  <w:style w:type="paragraph" w:customStyle="1" w:styleId="TableBodyText">
    <w:name w:val="Table Body Text"/>
    <w:basedOn w:val="BodyText"/>
    <w:rsid w:val="004936C4"/>
    <w:pPr>
      <w:spacing w:before="60" w:after="60"/>
    </w:pPr>
  </w:style>
  <w:style w:type="paragraph" w:styleId="ListContinue">
    <w:name w:val="List Continue"/>
    <w:basedOn w:val="List"/>
    <w:rsid w:val="004936C4"/>
    <w:pPr>
      <w:ind w:firstLine="0"/>
    </w:pPr>
  </w:style>
  <w:style w:type="paragraph" w:customStyle="1" w:styleId="ListNote">
    <w:name w:val="List Note"/>
    <w:basedOn w:val="List"/>
    <w:rsid w:val="004936C4"/>
    <w:pPr>
      <w:pBdr>
        <w:top w:val="single" w:sz="6" w:space="2" w:color="918585"/>
        <w:bottom w:val="single" w:sz="6" w:space="2" w:color="918585"/>
      </w:pBdr>
      <w:tabs>
        <w:tab w:val="left" w:pos="1021"/>
      </w:tabs>
      <w:ind w:firstLine="0"/>
    </w:pPr>
  </w:style>
  <w:style w:type="paragraph" w:customStyle="1" w:styleId="Warning">
    <w:name w:val="Warning"/>
    <w:basedOn w:val="BodyText"/>
    <w:rsid w:val="004936C4"/>
    <w:pPr>
      <w:shd w:val="clear" w:color="auto" w:fill="D9D9D9"/>
      <w:tabs>
        <w:tab w:val="left" w:pos="992"/>
      </w:tabs>
      <w:ind w:left="119" w:right="119"/>
    </w:pPr>
    <w:rPr>
      <w:sz w:val="20"/>
    </w:rPr>
  </w:style>
  <w:style w:type="paragraph" w:customStyle="1" w:styleId="MarginIcons">
    <w:name w:val="Margin Icons"/>
    <w:basedOn w:val="BodyText"/>
    <w:rsid w:val="00493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6C4"/>
    <w:rPr>
      <w:rFonts w:ascii="Courier New" w:hAnsi="Courier New"/>
    </w:rPr>
  </w:style>
  <w:style w:type="paragraph" w:customStyle="1" w:styleId="NoteBullet">
    <w:name w:val="Note Bullet"/>
    <w:basedOn w:val="Note"/>
    <w:rsid w:val="004936C4"/>
    <w:pPr>
      <w:tabs>
        <w:tab w:val="clear" w:pos="680"/>
      </w:tabs>
      <w:spacing w:before="60" w:after="60"/>
    </w:pPr>
  </w:style>
  <w:style w:type="paragraph" w:customStyle="1" w:styleId="SubHeading2">
    <w:name w:val="SubHeading2"/>
    <w:basedOn w:val="HeadingBase"/>
    <w:rsid w:val="004936C4"/>
    <w:pPr>
      <w:spacing w:before="240" w:after="60"/>
    </w:pPr>
    <w:rPr>
      <w:sz w:val="20"/>
    </w:rPr>
  </w:style>
  <w:style w:type="paragraph" w:customStyle="1" w:styleId="SubHeading1">
    <w:name w:val="SubHeading1"/>
    <w:basedOn w:val="HeadingBase"/>
    <w:rsid w:val="004936C4"/>
    <w:pPr>
      <w:spacing w:before="240" w:after="60"/>
    </w:pPr>
    <w:rPr>
      <w:color w:val="918585"/>
      <w:sz w:val="22"/>
    </w:rPr>
  </w:style>
  <w:style w:type="paragraph" w:customStyle="1" w:styleId="SideHeading">
    <w:name w:val="Side Heading"/>
    <w:basedOn w:val="HeadingBase"/>
    <w:rsid w:val="00493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6C4"/>
    <w:pPr>
      <w:numPr>
        <w:numId w:val="10"/>
      </w:numPr>
    </w:pPr>
  </w:style>
  <w:style w:type="paragraph" w:styleId="PlainText">
    <w:name w:val="Plain Text"/>
    <w:basedOn w:val="Normal"/>
    <w:link w:val="PlainTextChar"/>
    <w:rsid w:val="004936C4"/>
    <w:rPr>
      <w:sz w:val="20"/>
    </w:rPr>
  </w:style>
  <w:style w:type="character" w:customStyle="1" w:styleId="PlainTextChar">
    <w:name w:val="Plain Text Char"/>
    <w:basedOn w:val="DefaultParagraphFont"/>
    <w:link w:val="PlainText"/>
    <w:rsid w:val="004936C4"/>
    <w:rPr>
      <w:rFonts w:ascii="Courier New" w:eastAsia="Times New Roman" w:hAnsi="Courier New" w:cs="Times New Roman"/>
      <w:sz w:val="20"/>
      <w:szCs w:val="20"/>
      <w:lang w:eastAsia="en-US"/>
    </w:rPr>
  </w:style>
  <w:style w:type="character" w:customStyle="1" w:styleId="MenuOption">
    <w:name w:val="Menu Option"/>
    <w:basedOn w:val="DefaultParagraphFont"/>
    <w:rsid w:val="004936C4"/>
    <w:rPr>
      <w:b/>
      <w:smallCaps/>
    </w:rPr>
  </w:style>
  <w:style w:type="paragraph" w:customStyle="1" w:styleId="TableListNumber">
    <w:name w:val="Table List Number"/>
    <w:basedOn w:val="ListNumber"/>
    <w:rsid w:val="004936C4"/>
    <w:pPr>
      <w:numPr>
        <w:numId w:val="0"/>
      </w:numPr>
    </w:pPr>
  </w:style>
  <w:style w:type="paragraph" w:styleId="TOC4">
    <w:name w:val="toc 4"/>
    <w:basedOn w:val="TOCBase"/>
    <w:next w:val="Normal"/>
    <w:semiHidden/>
    <w:rsid w:val="004936C4"/>
    <w:pPr>
      <w:tabs>
        <w:tab w:val="right" w:leader="dot" w:pos="9071"/>
      </w:tabs>
      <w:ind w:left="1701"/>
    </w:pPr>
  </w:style>
  <w:style w:type="paragraph" w:customStyle="1" w:styleId="ListAlpha">
    <w:name w:val="List Alpha"/>
    <w:basedOn w:val="List"/>
    <w:rsid w:val="004936C4"/>
    <w:pPr>
      <w:numPr>
        <w:numId w:val="8"/>
      </w:numPr>
    </w:pPr>
  </w:style>
  <w:style w:type="paragraph" w:customStyle="1" w:styleId="ListAlpha2">
    <w:name w:val="List Alpha 2"/>
    <w:basedOn w:val="List2"/>
    <w:rsid w:val="004936C4"/>
    <w:pPr>
      <w:numPr>
        <w:numId w:val="7"/>
      </w:numPr>
    </w:pPr>
  </w:style>
  <w:style w:type="paragraph" w:styleId="List2">
    <w:name w:val="List 2"/>
    <w:basedOn w:val="BodyText"/>
    <w:rsid w:val="004936C4"/>
    <w:pPr>
      <w:tabs>
        <w:tab w:val="left" w:pos="680"/>
      </w:tabs>
      <w:spacing w:before="60" w:after="60"/>
      <w:ind w:left="680" w:hanging="340"/>
    </w:pPr>
  </w:style>
  <w:style w:type="paragraph" w:styleId="List3">
    <w:name w:val="List 3"/>
    <w:basedOn w:val="BodyText"/>
    <w:rsid w:val="004936C4"/>
    <w:pPr>
      <w:tabs>
        <w:tab w:val="left" w:pos="1021"/>
      </w:tabs>
      <w:spacing w:before="60" w:after="60"/>
      <w:ind w:left="1020" w:hanging="340"/>
    </w:pPr>
  </w:style>
  <w:style w:type="paragraph" w:styleId="List4">
    <w:name w:val="List 4"/>
    <w:basedOn w:val="BodyText"/>
    <w:rsid w:val="004936C4"/>
    <w:pPr>
      <w:tabs>
        <w:tab w:val="left" w:pos="1361"/>
      </w:tabs>
      <w:spacing w:before="60" w:after="60"/>
      <w:ind w:left="1361" w:hanging="340"/>
    </w:pPr>
  </w:style>
  <w:style w:type="paragraph" w:styleId="List5">
    <w:name w:val="List 5"/>
    <w:basedOn w:val="BodyText"/>
    <w:rsid w:val="004936C4"/>
    <w:pPr>
      <w:tabs>
        <w:tab w:val="left" w:pos="1701"/>
      </w:tabs>
      <w:spacing w:before="60" w:after="60"/>
      <w:ind w:left="1701" w:hanging="340"/>
    </w:pPr>
  </w:style>
  <w:style w:type="paragraph" w:styleId="ListBullet3">
    <w:name w:val="List Bullet 3"/>
    <w:basedOn w:val="List3"/>
    <w:rsid w:val="004936C4"/>
    <w:pPr>
      <w:numPr>
        <w:numId w:val="13"/>
      </w:numPr>
      <w:tabs>
        <w:tab w:val="clear" w:pos="1021"/>
      </w:tabs>
      <w:ind w:left="1037" w:hanging="357"/>
    </w:pPr>
  </w:style>
  <w:style w:type="paragraph" w:styleId="ListBullet4">
    <w:name w:val="List Bullet 4"/>
    <w:basedOn w:val="List4"/>
    <w:rsid w:val="004936C4"/>
    <w:pPr>
      <w:numPr>
        <w:numId w:val="2"/>
      </w:numPr>
      <w:tabs>
        <w:tab w:val="clear" w:pos="1361"/>
      </w:tabs>
    </w:pPr>
  </w:style>
  <w:style w:type="paragraph" w:styleId="ListBullet5">
    <w:name w:val="List Bullet 5"/>
    <w:basedOn w:val="List5"/>
    <w:rsid w:val="004936C4"/>
    <w:pPr>
      <w:numPr>
        <w:numId w:val="3"/>
      </w:numPr>
    </w:pPr>
  </w:style>
  <w:style w:type="paragraph" w:styleId="ListContinue2">
    <w:name w:val="List Continue 2"/>
    <w:basedOn w:val="List2"/>
    <w:rsid w:val="004936C4"/>
    <w:pPr>
      <w:ind w:firstLine="0"/>
    </w:pPr>
  </w:style>
  <w:style w:type="paragraph" w:styleId="ListContinue3">
    <w:name w:val="List Continue 3"/>
    <w:basedOn w:val="List3"/>
    <w:rsid w:val="004936C4"/>
    <w:pPr>
      <w:ind w:left="1021" w:firstLine="0"/>
    </w:pPr>
  </w:style>
  <w:style w:type="paragraph" w:styleId="ListContinue4">
    <w:name w:val="List Continue 4"/>
    <w:basedOn w:val="List4"/>
    <w:rsid w:val="004936C4"/>
    <w:pPr>
      <w:ind w:firstLine="0"/>
    </w:pPr>
  </w:style>
  <w:style w:type="paragraph" w:styleId="ListContinue5">
    <w:name w:val="List Continue 5"/>
    <w:basedOn w:val="List5"/>
    <w:rsid w:val="004936C4"/>
    <w:pPr>
      <w:ind w:firstLine="0"/>
    </w:pPr>
  </w:style>
  <w:style w:type="paragraph" w:styleId="ListNumber3">
    <w:name w:val="List Number 3"/>
    <w:basedOn w:val="List3"/>
    <w:rsid w:val="004936C4"/>
    <w:pPr>
      <w:numPr>
        <w:numId w:val="4"/>
      </w:numPr>
    </w:pPr>
  </w:style>
  <w:style w:type="paragraph" w:styleId="ListNumber4">
    <w:name w:val="List Number 4"/>
    <w:basedOn w:val="List4"/>
    <w:rsid w:val="004936C4"/>
    <w:pPr>
      <w:numPr>
        <w:numId w:val="5"/>
      </w:numPr>
    </w:pPr>
  </w:style>
  <w:style w:type="paragraph" w:styleId="ListNumber5">
    <w:name w:val="List Number 5"/>
    <w:basedOn w:val="List5"/>
    <w:rsid w:val="004936C4"/>
    <w:pPr>
      <w:numPr>
        <w:numId w:val="6"/>
      </w:numPr>
    </w:pPr>
  </w:style>
  <w:style w:type="paragraph" w:styleId="BlockText">
    <w:name w:val="Block Text"/>
    <w:basedOn w:val="Normal"/>
    <w:rsid w:val="004936C4"/>
    <w:pPr>
      <w:spacing w:after="120"/>
      <w:ind w:left="1440" w:right="1440"/>
    </w:pPr>
  </w:style>
  <w:style w:type="character" w:customStyle="1" w:styleId="Subscript">
    <w:name w:val="Subscript"/>
    <w:basedOn w:val="DefaultParagraphFont"/>
    <w:rsid w:val="004936C4"/>
    <w:rPr>
      <w:sz w:val="16"/>
      <w:vertAlign w:val="subscript"/>
    </w:rPr>
  </w:style>
  <w:style w:type="character" w:customStyle="1" w:styleId="Superscript">
    <w:name w:val="Superscript"/>
    <w:basedOn w:val="DefaultParagraphFont"/>
    <w:rsid w:val="004936C4"/>
    <w:rPr>
      <w:sz w:val="16"/>
      <w:vertAlign w:val="superscript"/>
    </w:rPr>
  </w:style>
  <w:style w:type="character" w:customStyle="1" w:styleId="Symbols">
    <w:name w:val="Symbols"/>
    <w:basedOn w:val="DefaultParagraphFont"/>
    <w:rsid w:val="004936C4"/>
    <w:rPr>
      <w:rFonts w:ascii="Symbol" w:hAnsi="Symbol"/>
    </w:rPr>
  </w:style>
  <w:style w:type="character" w:customStyle="1" w:styleId="MenuOptions">
    <w:name w:val="Menu Options"/>
    <w:basedOn w:val="DefaultParagraphFont"/>
    <w:rsid w:val="004936C4"/>
    <w:rPr>
      <w:rFonts w:ascii="Arial Narrow" w:hAnsi="Arial Narrow"/>
      <w:smallCaps/>
    </w:rPr>
  </w:style>
  <w:style w:type="character" w:customStyle="1" w:styleId="Buttons">
    <w:name w:val="Buttons"/>
    <w:basedOn w:val="DefaultParagraphFont"/>
    <w:rsid w:val="004936C4"/>
    <w:rPr>
      <w:b/>
    </w:rPr>
  </w:style>
  <w:style w:type="character" w:customStyle="1" w:styleId="Underlined">
    <w:name w:val="Underlined"/>
    <w:basedOn w:val="DefaultParagraphFont"/>
    <w:rsid w:val="004936C4"/>
    <w:rPr>
      <w:u w:val="single"/>
    </w:rPr>
  </w:style>
  <w:style w:type="paragraph" w:customStyle="1" w:styleId="TableBodyTextRight">
    <w:name w:val="Table Body Text Right"/>
    <w:basedOn w:val="TableBodyText"/>
    <w:rsid w:val="004936C4"/>
    <w:pPr>
      <w:widowControl w:val="0"/>
      <w:autoSpaceDE w:val="0"/>
      <w:autoSpaceDN w:val="0"/>
      <w:adjustRightInd w:val="0"/>
      <w:jc w:val="right"/>
    </w:pPr>
    <w:rPr>
      <w:rFonts w:cs="Arial"/>
      <w:szCs w:val="18"/>
    </w:rPr>
  </w:style>
  <w:style w:type="paragraph" w:customStyle="1" w:styleId="CopyrightText">
    <w:name w:val="Copyright Text"/>
    <w:basedOn w:val="BodyText"/>
    <w:rsid w:val="004936C4"/>
    <w:rPr>
      <w:sz w:val="18"/>
    </w:rPr>
  </w:style>
  <w:style w:type="paragraph" w:customStyle="1" w:styleId="BodySmallRight">
    <w:name w:val="Body Small Right"/>
    <w:basedOn w:val="BodyTextRight"/>
    <w:rsid w:val="004936C4"/>
    <w:rPr>
      <w:sz w:val="18"/>
      <w:szCs w:val="18"/>
    </w:rPr>
  </w:style>
  <w:style w:type="paragraph" w:customStyle="1" w:styleId="MarginEdition">
    <w:name w:val="Margin Edition"/>
    <w:basedOn w:val="MarginNote"/>
    <w:rsid w:val="004936C4"/>
    <w:pPr>
      <w:spacing w:before="0" w:after="0"/>
    </w:pPr>
    <w:rPr>
      <w:rFonts w:ascii="Times New Roman" w:hAnsi="Times New Roman"/>
      <w:color w:val="999999"/>
    </w:rPr>
  </w:style>
  <w:style w:type="paragraph" w:customStyle="1" w:styleId="Spacer">
    <w:name w:val="Spacer"/>
    <w:basedOn w:val="Normal"/>
    <w:rsid w:val="004936C4"/>
    <w:rPr>
      <w:sz w:val="2"/>
      <w:szCs w:val="2"/>
    </w:rPr>
  </w:style>
  <w:style w:type="character" w:customStyle="1" w:styleId="Small">
    <w:name w:val="Small"/>
    <w:basedOn w:val="DefaultParagraphFont"/>
    <w:rsid w:val="004936C4"/>
    <w:rPr>
      <w:sz w:val="16"/>
    </w:rPr>
  </w:style>
  <w:style w:type="paragraph" w:customStyle="1" w:styleId="WideTable">
    <w:name w:val="Wide Table"/>
    <w:basedOn w:val="Normal"/>
    <w:rsid w:val="004936C4"/>
    <w:pPr>
      <w:ind w:left="-1418"/>
    </w:pPr>
    <w:rPr>
      <w:sz w:val="2"/>
      <w:szCs w:val="2"/>
    </w:rPr>
  </w:style>
  <w:style w:type="character" w:styleId="PageNumber">
    <w:name w:val="page number"/>
    <w:basedOn w:val="DefaultParagraphFont"/>
    <w:rsid w:val="004936C4"/>
  </w:style>
  <w:style w:type="paragraph" w:styleId="Quote">
    <w:name w:val="Quote"/>
    <w:basedOn w:val="Heading1"/>
    <w:link w:val="QuoteChar"/>
    <w:qFormat/>
    <w:rsid w:val="004936C4"/>
    <w:rPr>
      <w:b w:val="0"/>
      <w:sz w:val="72"/>
      <w:szCs w:val="72"/>
      <w:lang w:val="en-NZ"/>
    </w:rPr>
  </w:style>
  <w:style w:type="character" w:customStyle="1" w:styleId="QuoteChar">
    <w:name w:val="Quote Char"/>
    <w:basedOn w:val="DefaultParagraphFont"/>
    <w:link w:val="Quote"/>
    <w:rsid w:val="00493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6C4"/>
    <w:pPr>
      <w:pageBreakBefore/>
    </w:pPr>
  </w:style>
  <w:style w:type="paragraph" w:customStyle="1" w:styleId="Border">
    <w:name w:val="Border"/>
    <w:basedOn w:val="Normal"/>
    <w:qFormat/>
    <w:rsid w:val="00493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6C4"/>
    <w:rPr>
      <w:b/>
      <w:bCs/>
      <w:i/>
      <w:iCs/>
      <w:color w:val="auto"/>
    </w:rPr>
  </w:style>
  <w:style w:type="paragraph" w:styleId="IntenseQuote">
    <w:name w:val="Intense Quote"/>
    <w:basedOn w:val="Normal"/>
    <w:next w:val="Normal"/>
    <w:link w:val="IntenseQuoteChar"/>
    <w:uiPriority w:val="30"/>
    <w:qFormat/>
    <w:rsid w:val="00493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6C4"/>
    <w:rPr>
      <w:smallCaps/>
      <w:color w:val="auto"/>
      <w:u w:val="single"/>
    </w:rPr>
  </w:style>
  <w:style w:type="character" w:styleId="IntenseReference">
    <w:name w:val="Intense Reference"/>
    <w:basedOn w:val="DefaultParagraphFont"/>
    <w:uiPriority w:val="32"/>
    <w:qFormat/>
    <w:rsid w:val="004936C4"/>
    <w:rPr>
      <w:b/>
      <w:bCs/>
      <w:smallCaps/>
      <w:color w:val="auto"/>
      <w:spacing w:val="5"/>
      <w:u w:val="single"/>
    </w:rPr>
  </w:style>
  <w:style w:type="paragraph" w:customStyle="1" w:styleId="2ColumnHeading">
    <w:name w:val="2Column Heading"/>
    <w:basedOn w:val="BodyText"/>
    <w:qFormat/>
    <w:rsid w:val="004936C4"/>
    <w:pPr>
      <w:spacing w:after="60"/>
      <w:ind w:left="-2268"/>
    </w:pPr>
    <w:rPr>
      <w:b/>
    </w:rPr>
  </w:style>
  <w:style w:type="paragraph" w:customStyle="1" w:styleId="Heading1TOC">
    <w:name w:val="Heading1 TOC"/>
    <w:basedOn w:val="Normal"/>
    <w:qFormat/>
    <w:rsid w:val="004936C4"/>
    <w:pPr>
      <w:spacing w:before="240" w:after="120"/>
    </w:pPr>
    <w:rPr>
      <w:rFonts w:ascii="Times New Roman" w:hAnsi="Times New Roman"/>
      <w:b/>
      <w:sz w:val="32"/>
    </w:rPr>
  </w:style>
  <w:style w:type="paragraph" w:customStyle="1" w:styleId="Heading2TOC">
    <w:name w:val="Heading2 TOC"/>
    <w:basedOn w:val="Normal"/>
    <w:qFormat/>
    <w:rsid w:val="004936C4"/>
    <w:pPr>
      <w:spacing w:before="240" w:after="60"/>
    </w:pPr>
    <w:rPr>
      <w:rFonts w:ascii="Times New Roman" w:hAnsi="Times New Roman"/>
      <w:b/>
      <w:sz w:val="28"/>
    </w:rPr>
  </w:style>
  <w:style w:type="character" w:customStyle="1" w:styleId="Underline">
    <w:name w:val="Underline"/>
    <w:basedOn w:val="DefaultParagraphFont"/>
    <w:qFormat/>
    <w:rsid w:val="004936C4"/>
    <w:rPr>
      <w:u w:val="single"/>
    </w:rPr>
  </w:style>
  <w:style w:type="character" w:customStyle="1" w:styleId="BoldandItalics">
    <w:name w:val="Bold and Italics"/>
    <w:qFormat/>
    <w:rsid w:val="004936C4"/>
    <w:rPr>
      <w:b/>
      <w:i/>
      <w:u w:val="none"/>
    </w:rPr>
  </w:style>
  <w:style w:type="paragraph" w:styleId="BalloonText">
    <w:name w:val="Balloon Text"/>
    <w:basedOn w:val="Normal"/>
    <w:link w:val="BalloonTextChar"/>
    <w:rsid w:val="004936C4"/>
    <w:rPr>
      <w:rFonts w:ascii="Tahoma" w:hAnsi="Tahoma" w:cs="Tahoma"/>
      <w:sz w:val="16"/>
      <w:szCs w:val="16"/>
    </w:rPr>
  </w:style>
  <w:style w:type="character" w:customStyle="1" w:styleId="BalloonTextChar">
    <w:name w:val="Balloon Text Char"/>
    <w:basedOn w:val="DefaultParagraphFont"/>
    <w:link w:val="BalloonText"/>
    <w:rsid w:val="00493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6C4"/>
    <w:rPr>
      <w:b/>
      <w:color w:val="660033"/>
      <w:spacing w:val="0"/>
    </w:rPr>
  </w:style>
  <w:style w:type="paragraph" w:customStyle="1" w:styleId="Nameditemlist">
    <w:name w:val="Named item list"/>
    <w:basedOn w:val="BodyText"/>
    <w:qFormat/>
    <w:rsid w:val="004936C4"/>
    <w:pPr>
      <w:tabs>
        <w:tab w:val="left" w:pos="2835"/>
      </w:tabs>
      <w:ind w:left="2835" w:hanging="2835"/>
    </w:pPr>
  </w:style>
  <w:style w:type="paragraph" w:customStyle="1" w:styleId="BodyTextnopadding">
    <w:name w:val="Body Text no padding"/>
    <w:basedOn w:val="BodyText"/>
    <w:qFormat/>
    <w:rsid w:val="004936C4"/>
    <w:pPr>
      <w:spacing w:before="0" w:after="0"/>
    </w:pPr>
  </w:style>
  <w:style w:type="paragraph" w:customStyle="1" w:styleId="BodyTextBold">
    <w:name w:val="Body Text Bold"/>
    <w:basedOn w:val="BodyText"/>
    <w:qFormat/>
    <w:rsid w:val="004936C4"/>
    <w:rPr>
      <w:b/>
    </w:rPr>
  </w:style>
  <w:style w:type="character" w:styleId="Hyperlink">
    <w:name w:val="Hyperlink"/>
    <w:basedOn w:val="DefaultParagraphFont"/>
    <w:uiPriority w:val="99"/>
    <w:unhideWhenUsed/>
    <w:rsid w:val="009D3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6937</Characters>
  <Application>Microsoft Office Word</Application>
  <DocSecurity>0</DocSecurity>
  <Lines>231</Lines>
  <Paragraphs>127</Paragraphs>
  <ScaleCrop>false</ScaleCrop>
  <Company>Author-it Software Corporation Ltd.</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PUASES002 Develop work plan for tree stabilisation and removal</dc:title>
  <dc:subject>Approved</dc:subject>
  <dc:creator>Public Skills Australia</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