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F23" w:rsidP="001D4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PUASAR027 Undertake land search rescue</w:t>
      </w:r>
      <w:r>
        <w:fldChar w:fldCharType="end"/>
      </w:r>
    </w:p>
    <w:p w:rsidR="001D4F23" w:rsidP="001D4F23">
      <w:pPr>
        <w:pStyle w:val="Version"/>
        <w:sectPr w:rsidSect="00DD2B7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2B75" w:rsidP="00DD2B75">
      <w:pPr>
        <w:pStyle w:val="SuperHeading"/>
      </w:pPr>
      <w:r w:rsidRPr="00DD2B75">
        <w:t>PUASAR027 Undertake land search rescue</w:t>
      </w:r>
    </w:p>
    <w:p w:rsidR="00000000" w:rsidRPr="00DD2B75" w:rsidP="00DD2B75">
      <w:pPr>
        <w:pStyle w:val="Heading1"/>
      </w:pPr>
      <w:bookmarkStart w:id="1" w:name="O_1029918"/>
      <w:bookmarkEnd w:id="1"/>
      <w:r w:rsidRPr="00DD2B7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>Release 1.</w:t>
            </w:r>
            <w:r w:rsidRPr="00DD2B75">
              <w:t xml:space="preserve"> This is the first release of this unit of competency in the PUA Public Safety Training Package.</w:t>
            </w:r>
          </w:p>
        </w:tc>
      </w:tr>
    </w:tbl>
    <w:p w:rsidR="00000000" w:rsidRPr="00DD2B75" w:rsidP="00DD2B75">
      <w:pPr>
        <w:pStyle w:val="NoPaddingFontSize1"/>
      </w:pPr>
    </w:p>
    <w:p w:rsidR="00000000" w:rsidRPr="00DD2B75" w:rsidP="00DD2B75">
      <w:pPr>
        <w:pStyle w:val="AllowPageBreak"/>
      </w:pPr>
    </w:p>
    <w:p w:rsidR="00000000" w:rsidRPr="00DD2B75" w:rsidP="00DD2B75">
      <w:pPr>
        <w:pStyle w:val="Heading1"/>
      </w:pPr>
      <w:bookmarkStart w:id="2" w:name="O_1029919"/>
      <w:bookmarkEnd w:id="2"/>
      <w:r w:rsidRPr="00DD2B7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t>This unit of competency involves the skills and knowledge required to search for and locate los</w:t>
            </w:r>
            <w:r w:rsidRPr="00DD2B75">
              <w:t xml:space="preserve">t persons and/or items as a member of a land search team. </w:t>
            </w:r>
          </w:p>
          <w:p w:rsidR="00000000" w:rsidRPr="00DD2B75" w:rsidP="00DD2B75">
            <w:pPr>
              <w:pStyle w:val="BodyText"/>
            </w:pPr>
            <w:r w:rsidRPr="00DD2B75">
              <w:t>The unit is applicable to individuals who are required to perform a land search as a member of a team, under the direction of a team leader, in a range of environments and conditions.</w:t>
            </w:r>
          </w:p>
          <w:p w:rsidR="00000000" w:rsidRPr="00DD2B75" w:rsidP="00DD2B75">
            <w:pPr>
              <w:pStyle w:val="BodyText"/>
            </w:pPr>
            <w:r w:rsidRPr="00DD2B75">
              <w:t>No licensing,</w:t>
            </w:r>
            <w:r w:rsidRPr="00DD2B75">
              <w:t xml:space="preserve"> legislative or certification requirements apply to this unit at the time of publication.</w:t>
            </w:r>
          </w:p>
        </w:tc>
      </w:tr>
    </w:tbl>
    <w:p w:rsidR="00000000" w:rsidRPr="00DD2B75" w:rsidP="00DD2B75">
      <w:pPr>
        <w:pStyle w:val="NoPaddingFontSize1"/>
      </w:pPr>
    </w:p>
    <w:p w:rsidR="00000000" w:rsidRPr="00DD2B75" w:rsidP="00DD2B75">
      <w:pPr>
        <w:pStyle w:val="AllowPageBreak"/>
      </w:pPr>
    </w:p>
    <w:p w:rsidR="00000000" w:rsidRPr="00DD2B75" w:rsidP="00DD2B75">
      <w:pPr>
        <w:pStyle w:val="Heading1"/>
      </w:pPr>
      <w:bookmarkStart w:id="3" w:name="O_1029920"/>
      <w:bookmarkEnd w:id="3"/>
      <w:r w:rsidRPr="00DD2B7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t>The fire sector is those sections of government departments, statutory authorities or organisations that have responsibility u</w:t>
            </w:r>
            <w:r w:rsidRPr="00DD2B75">
              <w:t>nder jurisdictional arrangements for the delivery of firefighting and fire management services.</w:t>
            </w:r>
          </w:p>
          <w:p w:rsidR="00000000" w:rsidRPr="00DD2B75" w:rsidP="00DD2B75">
            <w:pPr>
              <w:pStyle w:val="BodyText"/>
            </w:pPr>
            <w:r w:rsidRPr="00DD2B75">
              <w:t>It is essential that the prerequisite units listed below are obtained prior to the issuance of this unit to individuals within the fire sector or the units cont</w:t>
            </w:r>
            <w:r w:rsidRPr="00DD2B75">
              <w:t>ributing to the attainment of a fire qualification.</w:t>
            </w:r>
          </w:p>
          <w:p w:rsidR="00000000" w:rsidRPr="00DD2B75" w:rsidP="00DD2B75">
            <w:pPr>
              <w:pStyle w:val="BodyText"/>
            </w:pPr>
            <w:r w:rsidRPr="00DD2B75">
              <w:t>PUAFIR210 Prevent injury</w:t>
            </w:r>
          </w:p>
        </w:tc>
      </w:tr>
    </w:tbl>
    <w:p w:rsidR="00000000" w:rsidRPr="00DD2B75" w:rsidP="00DD2B75">
      <w:pPr>
        <w:pStyle w:val="NoPaddingFontSize1"/>
      </w:pPr>
    </w:p>
    <w:p w:rsidR="00000000" w:rsidRPr="00DD2B75" w:rsidP="00DD2B75">
      <w:pPr>
        <w:pStyle w:val="AllowPageBreak"/>
      </w:pPr>
    </w:p>
    <w:p w:rsidR="00000000" w:rsidRPr="00DD2B75" w:rsidP="00DD2B75">
      <w:pPr>
        <w:pStyle w:val="Heading1"/>
      </w:pPr>
      <w:bookmarkStart w:id="4" w:name="O_1029921"/>
      <w:bookmarkEnd w:id="4"/>
      <w:r w:rsidRPr="00DD2B7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t>Search and Rescue</w:t>
            </w:r>
          </w:p>
        </w:tc>
      </w:tr>
    </w:tbl>
    <w:p w:rsidR="00000000" w:rsidRPr="00DD2B75" w:rsidP="00DD2B75">
      <w:pPr>
        <w:pStyle w:val="NoPaddingFontSize1"/>
      </w:pPr>
    </w:p>
    <w:p w:rsidR="00000000" w:rsidRPr="00DD2B75" w:rsidP="00DD2B75">
      <w:pPr>
        <w:pStyle w:val="AllowPageBreak"/>
      </w:pPr>
    </w:p>
    <w:p w:rsidR="00000000" w:rsidRPr="00DD2B75" w:rsidP="00DD2B75">
      <w:pPr>
        <w:pStyle w:val="Heading1"/>
      </w:pPr>
      <w:bookmarkStart w:id="5" w:name="O_1029922"/>
      <w:bookmarkEnd w:id="5"/>
      <w:r w:rsidRPr="00DD2B7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t>Not applicable</w:t>
            </w:r>
          </w:p>
        </w:tc>
      </w:tr>
    </w:tbl>
    <w:p w:rsidR="00000000" w:rsidRPr="00DD2B75" w:rsidP="00DD2B75">
      <w:pPr>
        <w:pStyle w:val="NoPaddingFontSize1"/>
      </w:pPr>
    </w:p>
    <w:p w:rsidR="00000000" w:rsidRPr="00DD2B75" w:rsidP="00DD2B75">
      <w:pPr>
        <w:pStyle w:val="AllowPageBreak"/>
      </w:pPr>
    </w:p>
    <w:p w:rsidR="00000000" w:rsidRPr="00DD2B75" w:rsidP="00DD2B75">
      <w:pPr>
        <w:pStyle w:val="Heading1"/>
      </w:pPr>
      <w:bookmarkStart w:id="6" w:name="O_1029923"/>
      <w:bookmarkEnd w:id="6"/>
      <w:r w:rsidRPr="00DD2B7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PERFORMANCE CRITERIA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Performance criteria describe the performance needed to demonstrate achievement of the element.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>Prepare for land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Operation and task information is obtained and assessed and safety briefing is received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Incident information is used to determine personal protective clothing and equipment needed for search operation, appropriate to search terrain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Land search equipment is identified, checked and packed for use in the expected terrain and conditions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>Participate in search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Specified team roles and functions for search operations are carried out and safety briefing is conducted and/or attended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Search techniques are maintained, as specified by the search coordinator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 xml:space="preserve">Search boundaries are marked, in accordance with organisational procedures and task requirements  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 xml:space="preserve">Observation skills are applied and any clues that locate persons </w:t>
            </w:r>
            <w:r w:rsidRPr="00DD2B75">
              <w:t>or objects are reported immediately, in accordance with organisational procedures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Communication is maintained within the team, in accordance with organisational procedures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Personal capabilities and limitations are recognised and referred to the supervisor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>Maintain search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Survival techniques are applied, as required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Search safety procedures are implemented, in accordance with organisational procedures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Lost searcher procedures are implemented, as required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>Preserve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Supervisor is immediately advised of located persons or findings, in accordance with organisational procedures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Initial preservation procedures are implemented to maintai</w:t>
            </w:r>
            <w:r w:rsidRPr="00DD2B75">
              <w:t>n the integrity of evidence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Initial and/or ongoing scene preservation is conducted, in accordance with organisational procedures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rPr>
                <w:rStyle w:val="SpecialBold"/>
              </w:rPr>
              <w:t>Complete stand down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Search equipment is recovered, cleaned and maintained, in accordance with organisational procedures and manufacturers</w:t>
            </w:r>
            <w:r>
              <w:t>’</w:t>
            </w:r>
            <w:r w:rsidRPr="00DD2B75">
              <w:t xml:space="preserve"> specifications 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Operational debriefing is participated in and documentation is completed, in accordance with organisational proced</w:t>
            </w:r>
            <w:r w:rsidRPr="00DD2B75">
              <w:t>ures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t>Symptoms of operational stress in self and others is recognised and reported to appropriate personnel</w:t>
            </w:r>
          </w:p>
        </w:tc>
      </w:tr>
      <w:tr w:rsidTr="00DD2B7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2B75">
            <w:pPr>
              <w:pStyle w:val="BodyText"/>
              <w:rPr>
                <w:lang w:val="en-NZ"/>
              </w:rPr>
            </w:pPr>
            <w:r w:rsidRPr="00DD2B75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t>Decontamination procedures are followed, in accordance with organisational procedures</w:t>
            </w:r>
          </w:p>
        </w:tc>
      </w:tr>
    </w:tbl>
    <w:p w:rsidR="00000000" w:rsidRPr="00DD2B75" w:rsidP="00DD2B75">
      <w:pPr>
        <w:pStyle w:val="NoPaddingFontSize1"/>
      </w:pPr>
    </w:p>
    <w:p w:rsidR="00000000" w:rsidRPr="00DD2B75" w:rsidP="00DD2B75">
      <w:pPr>
        <w:pStyle w:val="AllowPageBreak"/>
      </w:pPr>
    </w:p>
    <w:p w:rsidR="00000000" w:rsidRPr="00DD2B75" w:rsidP="00DD2B75">
      <w:pPr>
        <w:pStyle w:val="Heading1"/>
      </w:pPr>
      <w:bookmarkStart w:id="7" w:name="O_1029924"/>
      <w:bookmarkEnd w:id="7"/>
      <w:r w:rsidRPr="00DD2B7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t>Foundation</w:t>
            </w:r>
            <w:r w:rsidRPr="00DD2B75">
              <w:t xml:space="preserve"> skills essential to performance are explicit in the performance criteria of this unit of competency.</w:t>
            </w:r>
          </w:p>
        </w:tc>
      </w:tr>
    </w:tbl>
    <w:p w:rsidR="00000000" w:rsidRPr="00DD2B75" w:rsidP="00DD2B75">
      <w:pPr>
        <w:pStyle w:val="NoPaddingFontSize1"/>
      </w:pPr>
    </w:p>
    <w:p w:rsidR="00000000" w:rsidRPr="00DD2B75" w:rsidP="00DD2B75">
      <w:pPr>
        <w:pStyle w:val="AllowPageBreak"/>
      </w:pPr>
    </w:p>
    <w:p w:rsidR="00000000" w:rsidRPr="00DD2B75" w:rsidP="00DD2B75">
      <w:pPr>
        <w:pStyle w:val="Heading1"/>
      </w:pPr>
      <w:bookmarkStart w:id="8" w:name="O_1029925"/>
      <w:bookmarkEnd w:id="8"/>
      <w:r w:rsidRPr="00DD2B7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t>Range is restricted to essential operating conditions and any other variables essential to the work environment.</w:t>
            </w:r>
          </w:p>
          <w:p w:rsidR="00000000" w:rsidRPr="00DD2B75" w:rsidP="00DD2B75">
            <w:pPr>
              <w:pStyle w:val="BodyText"/>
            </w:pPr>
            <w:r w:rsidRPr="00DD2B75">
              <w:t>Non-essential conditions may be found in the Companion Volume Implementation Guide.</w:t>
            </w:r>
          </w:p>
        </w:tc>
      </w:tr>
    </w:tbl>
    <w:p w:rsidR="00000000" w:rsidRPr="00DD2B75" w:rsidP="00DD2B75">
      <w:pPr>
        <w:pStyle w:val="NoPaddingFontSize1"/>
      </w:pPr>
    </w:p>
    <w:p w:rsidR="00000000" w:rsidRPr="00DD2B75" w:rsidP="00DD2B75">
      <w:pPr>
        <w:pStyle w:val="AllowPageBreak"/>
      </w:pPr>
    </w:p>
    <w:p w:rsidR="00000000" w:rsidRPr="00DD2B75" w:rsidP="00DD2B75">
      <w:pPr>
        <w:pStyle w:val="Heading1"/>
      </w:pPr>
      <w:bookmarkStart w:id="9" w:name="O_1029926"/>
      <w:bookmarkEnd w:id="9"/>
      <w:r w:rsidRPr="00DD2B7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D2B7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2B75" w:rsidP="00DD2B75">
            <w:pPr>
              <w:pStyle w:val="BodyText"/>
            </w:pPr>
            <w:r w:rsidRPr="00DD2B75">
              <w:t>This unit replaces and is equivalent to PUASAR027A Undertake land search rescue.</w:t>
            </w:r>
          </w:p>
        </w:tc>
      </w:tr>
    </w:tbl>
    <w:p w:rsidR="00000000" w:rsidRPr="00DD2B75" w:rsidP="00DD2B75">
      <w:pPr>
        <w:pStyle w:val="NoPaddingFontSize1"/>
      </w:pPr>
    </w:p>
    <w:p w:rsidR="00000000" w:rsidRPr="00DD2B75" w:rsidP="00DD2B75">
      <w:pPr>
        <w:pStyle w:val="AllowPageBreak"/>
      </w:pPr>
    </w:p>
    <w:p w:rsidR="00000000" w:rsidRPr="00DD2B75" w:rsidP="00DD2B75">
      <w:pPr>
        <w:pStyle w:val="Heading1"/>
      </w:pPr>
      <w:bookmarkStart w:id="10" w:name="O_1029933"/>
      <w:bookmarkEnd w:id="10"/>
      <w:r w:rsidRPr="00DD2B75">
        <w:t>Links</w:t>
      </w:r>
    </w:p>
    <w:p w:rsidR="00000000" w:rsidRPr="00DD2B75" w:rsidP="001D4F23">
      <w:pPr>
        <w:pStyle w:val="BodyText"/>
      </w:pPr>
      <w:r w:rsidRPr="00DD2B75">
        <w:t>PUA Training Packa</w:t>
      </w:r>
      <w:r w:rsidRPr="00DD2B75">
        <w:t xml:space="preserve">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29142F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D2B75" w:rsidP="00DD2B75"/>
    <w:sectPr w:rsidSect="00DD2B7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7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75" w:rsidRPr="001D4F23" w:rsidP="001D4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7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23" w:rsidP="00DD2B7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F23" w:rsidP="00DD2B7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D4F23" w:rsidP="00DD2B7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7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2B75" w:rsidRPr="001D4F23" w:rsidP="001D4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2B7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F23" w:rsidRPr="002D2AF8" w:rsidP="00DD2B7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PUASAR027 Undertake land search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D4F23" w:rsidP="00DD2B7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2B7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2B7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2B7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2B7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2B7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2B7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2B7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2B7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2B7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2B7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2B7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2B75"/>
  </w:style>
  <w:style w:type="character" w:customStyle="1" w:styleId="Heading1Char">
    <w:name w:val="Heading 1 Char"/>
    <w:basedOn w:val="DefaultParagraphFont"/>
    <w:link w:val="Heading1"/>
    <w:rsid w:val="00DD2B7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2B7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2B7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D2B75"/>
    <w:rPr>
      <w:b/>
      <w:spacing w:val="0"/>
    </w:rPr>
  </w:style>
  <w:style w:type="paragraph" w:customStyle="1" w:styleId="SuperHeading">
    <w:name w:val="SuperHeading"/>
    <w:basedOn w:val="Normal"/>
    <w:rsid w:val="00DD2B7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2B7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D2B7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2B7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2B7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2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2B7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2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2B7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2B7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2B7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2B7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2B7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2B7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2B7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2B7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2B7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2B7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2B7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2B7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2B7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D2B7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D2B7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D2B7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2B7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2B7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D2B7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D2B7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2B7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2B7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2B7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2B7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2B7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2B7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2B7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2B7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2B75"/>
    <w:rPr>
      <w:i/>
    </w:rPr>
  </w:style>
  <w:style w:type="paragraph" w:styleId="Caption">
    <w:name w:val="caption"/>
    <w:basedOn w:val="BodyText"/>
    <w:next w:val="Normal"/>
    <w:qFormat/>
    <w:rsid w:val="00DD2B7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2B7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2B7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2B75"/>
  </w:style>
  <w:style w:type="paragraph" w:styleId="TableofFigures">
    <w:name w:val="table of figures"/>
    <w:basedOn w:val="Normal"/>
    <w:next w:val="Normal"/>
    <w:semiHidden/>
    <w:rsid w:val="00DD2B7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2B7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D2B75"/>
    <w:rPr>
      <w:rFonts w:ascii="Wingdings" w:hAnsi="Wingdings"/>
    </w:rPr>
  </w:style>
  <w:style w:type="paragraph" w:customStyle="1" w:styleId="TableHeading">
    <w:name w:val="Table Heading"/>
    <w:basedOn w:val="HeadingBase"/>
    <w:rsid w:val="00DD2B7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2B75"/>
    <w:rPr>
      <w:color w:val="0033CC"/>
      <w:u w:val="none"/>
    </w:rPr>
  </w:style>
  <w:style w:type="paragraph" w:customStyle="1" w:styleId="BodyTextRight">
    <w:name w:val="Body Text Right"/>
    <w:basedOn w:val="BodyText"/>
    <w:rsid w:val="00DD2B7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2B7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2B7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2B7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2B7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2B7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2B75"/>
    <w:rPr>
      <w:sz w:val="32"/>
    </w:rPr>
  </w:style>
  <w:style w:type="paragraph" w:customStyle="1" w:styleId="HeadingProcedure">
    <w:name w:val="Heading Procedure"/>
    <w:basedOn w:val="HeadingBase"/>
    <w:next w:val="Normal"/>
    <w:rsid w:val="00DD2B7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2B75"/>
    <w:pPr>
      <w:spacing w:before="60" w:after="60"/>
    </w:pPr>
  </w:style>
  <w:style w:type="paragraph" w:styleId="ListContinue">
    <w:name w:val="List Continue"/>
    <w:basedOn w:val="List"/>
    <w:rsid w:val="00DD2B75"/>
    <w:pPr>
      <w:ind w:firstLine="0"/>
    </w:pPr>
  </w:style>
  <w:style w:type="paragraph" w:customStyle="1" w:styleId="ListNote">
    <w:name w:val="List Note"/>
    <w:basedOn w:val="List"/>
    <w:rsid w:val="00DD2B7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2B7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2B7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2B75"/>
    <w:rPr>
      <w:rFonts w:ascii="Courier New" w:hAnsi="Courier New"/>
    </w:rPr>
  </w:style>
  <w:style w:type="paragraph" w:customStyle="1" w:styleId="NoteBullet">
    <w:name w:val="Note Bullet"/>
    <w:basedOn w:val="Note"/>
    <w:rsid w:val="00DD2B7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2B7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2B7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2B7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2B7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D2B7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2B7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2B75"/>
    <w:rPr>
      <w:b/>
      <w:smallCaps/>
    </w:rPr>
  </w:style>
  <w:style w:type="paragraph" w:customStyle="1" w:styleId="TableListNumber">
    <w:name w:val="Table List Number"/>
    <w:basedOn w:val="ListNumber"/>
    <w:rsid w:val="00DD2B7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2B7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2B75"/>
    <w:pPr>
      <w:numPr>
        <w:numId w:val="7"/>
      </w:numPr>
    </w:pPr>
  </w:style>
  <w:style w:type="paragraph" w:customStyle="1" w:styleId="ListAlpha2">
    <w:name w:val="List Alpha 2"/>
    <w:basedOn w:val="List2"/>
    <w:rsid w:val="00DD2B75"/>
    <w:pPr>
      <w:numPr>
        <w:numId w:val="6"/>
      </w:numPr>
    </w:pPr>
  </w:style>
  <w:style w:type="paragraph" w:styleId="List2">
    <w:name w:val="List 2"/>
    <w:basedOn w:val="BodyText"/>
    <w:rsid w:val="00DD2B7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2B7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2B7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2B7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2B7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2B7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D2B75"/>
    <w:pPr>
      <w:numPr>
        <w:numId w:val="2"/>
      </w:numPr>
    </w:pPr>
  </w:style>
  <w:style w:type="paragraph" w:styleId="ListContinue2">
    <w:name w:val="List Continue 2"/>
    <w:basedOn w:val="List2"/>
    <w:rsid w:val="00DD2B75"/>
    <w:pPr>
      <w:ind w:firstLine="0"/>
    </w:pPr>
  </w:style>
  <w:style w:type="paragraph" w:styleId="ListContinue3">
    <w:name w:val="List Continue 3"/>
    <w:basedOn w:val="List3"/>
    <w:rsid w:val="00DD2B75"/>
    <w:pPr>
      <w:ind w:left="1021" w:firstLine="0"/>
    </w:pPr>
  </w:style>
  <w:style w:type="paragraph" w:styleId="ListContinue4">
    <w:name w:val="List Continue 4"/>
    <w:basedOn w:val="List4"/>
    <w:rsid w:val="00DD2B75"/>
    <w:pPr>
      <w:ind w:firstLine="0"/>
    </w:pPr>
  </w:style>
  <w:style w:type="paragraph" w:styleId="ListContinue5">
    <w:name w:val="List Continue 5"/>
    <w:basedOn w:val="List5"/>
    <w:rsid w:val="00DD2B75"/>
    <w:pPr>
      <w:ind w:firstLine="0"/>
    </w:pPr>
  </w:style>
  <w:style w:type="paragraph" w:styleId="ListNumber3">
    <w:name w:val="List Number 3"/>
    <w:basedOn w:val="List3"/>
    <w:rsid w:val="00DD2B75"/>
    <w:pPr>
      <w:numPr>
        <w:numId w:val="3"/>
      </w:numPr>
    </w:pPr>
  </w:style>
  <w:style w:type="paragraph" w:styleId="ListNumber4">
    <w:name w:val="List Number 4"/>
    <w:basedOn w:val="List4"/>
    <w:rsid w:val="00DD2B75"/>
    <w:pPr>
      <w:numPr>
        <w:numId w:val="4"/>
      </w:numPr>
    </w:pPr>
  </w:style>
  <w:style w:type="paragraph" w:styleId="ListNumber5">
    <w:name w:val="List Number 5"/>
    <w:basedOn w:val="List5"/>
    <w:rsid w:val="00DD2B75"/>
    <w:pPr>
      <w:numPr>
        <w:numId w:val="5"/>
      </w:numPr>
    </w:pPr>
  </w:style>
  <w:style w:type="paragraph" w:styleId="BlockText">
    <w:name w:val="Block Text"/>
    <w:basedOn w:val="Normal"/>
    <w:rsid w:val="00DD2B7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2B7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2B75"/>
    <w:rPr>
      <w:sz w:val="16"/>
      <w:vertAlign w:val="superscript"/>
    </w:rPr>
  </w:style>
  <w:style w:type="character" w:customStyle="1" w:styleId="Symbols">
    <w:name w:val="Symbols"/>
    <w:basedOn w:val="DefaultParagraphFont"/>
    <w:rsid w:val="00DD2B75"/>
    <w:rPr>
      <w:rFonts w:ascii="Symbol" w:hAnsi="Symbol"/>
    </w:rPr>
  </w:style>
  <w:style w:type="character" w:customStyle="1" w:styleId="MenuOptions">
    <w:name w:val="Menu Options"/>
    <w:basedOn w:val="DefaultParagraphFont"/>
    <w:rsid w:val="00DD2B7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2B75"/>
    <w:rPr>
      <w:b/>
    </w:rPr>
  </w:style>
  <w:style w:type="character" w:customStyle="1" w:styleId="Underlined">
    <w:name w:val="Underlined"/>
    <w:basedOn w:val="DefaultParagraphFont"/>
    <w:rsid w:val="00DD2B75"/>
    <w:rPr>
      <w:u w:val="single"/>
    </w:rPr>
  </w:style>
  <w:style w:type="paragraph" w:customStyle="1" w:styleId="TableBodyTextRight">
    <w:name w:val="Table Body Text Right"/>
    <w:basedOn w:val="TableBodyText"/>
    <w:rsid w:val="00DD2B7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2B75"/>
    <w:rPr>
      <w:sz w:val="18"/>
    </w:rPr>
  </w:style>
  <w:style w:type="paragraph" w:customStyle="1" w:styleId="BodySmallRight">
    <w:name w:val="Body Small Right"/>
    <w:basedOn w:val="BodyTextRight"/>
    <w:rsid w:val="00DD2B75"/>
    <w:rPr>
      <w:sz w:val="18"/>
      <w:szCs w:val="18"/>
    </w:rPr>
  </w:style>
  <w:style w:type="paragraph" w:customStyle="1" w:styleId="MarginEdition">
    <w:name w:val="Margin Edition"/>
    <w:basedOn w:val="MarginNote"/>
    <w:rsid w:val="00DD2B7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2B75"/>
    <w:rPr>
      <w:sz w:val="2"/>
      <w:szCs w:val="2"/>
    </w:rPr>
  </w:style>
  <w:style w:type="character" w:customStyle="1" w:styleId="Small">
    <w:name w:val="Small"/>
    <w:basedOn w:val="DefaultParagraphFont"/>
    <w:rsid w:val="00DD2B75"/>
    <w:rPr>
      <w:sz w:val="16"/>
    </w:rPr>
  </w:style>
  <w:style w:type="paragraph" w:customStyle="1" w:styleId="WideTable">
    <w:name w:val="Wide Table"/>
    <w:basedOn w:val="Normal"/>
    <w:rsid w:val="00DD2B7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2B75"/>
  </w:style>
  <w:style w:type="paragraph" w:styleId="Quote">
    <w:name w:val="Quote"/>
    <w:basedOn w:val="Heading1"/>
    <w:link w:val="QuoteChar"/>
    <w:qFormat/>
    <w:rsid w:val="00DD2B7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2B7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2B75"/>
    <w:pPr>
      <w:pageBreakBefore/>
    </w:pPr>
  </w:style>
  <w:style w:type="paragraph" w:customStyle="1" w:styleId="Border">
    <w:name w:val="Border"/>
    <w:basedOn w:val="Normal"/>
    <w:qFormat/>
    <w:rsid w:val="00DD2B7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2B7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2B7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2B7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2B7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2B7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2B7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2B7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2B7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2B75"/>
    <w:rPr>
      <w:u w:val="single"/>
    </w:rPr>
  </w:style>
  <w:style w:type="character" w:customStyle="1" w:styleId="BoldandItalics">
    <w:name w:val="Bold and Italics"/>
    <w:qFormat/>
    <w:rsid w:val="00DD2B75"/>
    <w:rPr>
      <w:b/>
      <w:i/>
      <w:u w:val="none"/>
    </w:rPr>
  </w:style>
  <w:style w:type="paragraph" w:styleId="BalloonText">
    <w:name w:val="Balloon Text"/>
    <w:basedOn w:val="Normal"/>
    <w:link w:val="BalloonTextChar"/>
    <w:rsid w:val="00DD2B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2B7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2B7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2B7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2B7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2B7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2B75"/>
    <w:pPr>
      <w:spacing w:before="0" w:after="0"/>
    </w:pPr>
  </w:style>
  <w:style w:type="paragraph" w:customStyle="1" w:styleId="BodyTextBold">
    <w:name w:val="Body Text Bold"/>
    <w:basedOn w:val="BodyText"/>
    <w:qFormat/>
    <w:rsid w:val="00DD2B75"/>
    <w:rPr>
      <w:b/>
    </w:rPr>
  </w:style>
  <w:style w:type="character" w:styleId="Hyperlink">
    <w:name w:val="Hyperlink"/>
    <w:basedOn w:val="DefaultParagraphFont"/>
    <w:uiPriority w:val="99"/>
    <w:unhideWhenUsed/>
    <w:rsid w:val="001D4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606</Words>
  <Characters>3754</Characters>
  <Application>Microsoft Office Word</Application>
  <DocSecurity>0</DocSecurity>
  <Lines>178</Lines>
  <Paragraphs>96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PUASAR027 Undertake land search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2022-12-16T02:02:00Z</dcterms:created>
  <dcterms:modified xsi:type="dcterms:W3CDTF">2022-12-16T02:02:00Z</dcterms:modified>
</cp:coreProperties>
</file>