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B2E" w:rsidP="00556B2E">
      <w:pPr>
        <w:pStyle w:val="Title"/>
      </w:pPr>
      <w:r>
        <w:fldChar w:fldCharType="begin"/>
      </w:r>
      <w:r>
        <w:instrText xml:space="preserve"> TITLE   \* MERGEFORMAT </w:instrText>
      </w:r>
      <w:r>
        <w:fldChar w:fldCharType="separate"/>
      </w:r>
      <w:r>
        <w:t>Assessment Requirements for PUASAR026 Undertake industrial and domestic rescue</w:t>
      </w:r>
      <w:r>
        <w:fldChar w:fldCharType="end"/>
      </w:r>
    </w:p>
    <w:p w:rsidR="00556B2E" w:rsidP="00556B2E">
      <w:pPr>
        <w:pStyle w:val="Version"/>
        <w:sectPr w:rsidSect="00561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BF5" w:rsidP="00561BF5">
      <w:pPr>
        <w:pStyle w:val="SuperHeading"/>
      </w:pPr>
      <w:r w:rsidRPr="00561BF5">
        <w:t>Assessment Requirements for PUASAR026 Undertake industrial and domestic rescue</w:t>
      </w:r>
    </w:p>
    <w:p w:rsidR="00000000" w:rsidRPr="00561BF5" w:rsidP="00561BF5">
      <w:pPr>
        <w:pStyle w:val="Heading1"/>
      </w:pPr>
      <w:bookmarkStart w:id="1" w:name="O_1029947"/>
      <w:bookmarkEnd w:id="1"/>
      <w:r w:rsidRPr="00561BF5">
        <w:t>Modification History</w:t>
      </w:r>
    </w:p>
    <w:tbl>
      <w:tblPr>
        <w:tblW w:w="9497" w:type="dxa"/>
        <w:tblLayout w:type="fixed"/>
        <w:tblCellMar>
          <w:left w:w="62" w:type="dxa"/>
          <w:right w:w="62" w:type="dxa"/>
        </w:tblCellMar>
        <w:tblLook w:val="0000"/>
      </w:tblPr>
      <w:tblGrid>
        <w:gridCol w:w="9497"/>
      </w:tblGrid>
      <w:tr w:rsidTr="00561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BF5" w:rsidP="00561BF5">
            <w:pPr>
              <w:pStyle w:val="BodyText"/>
            </w:pPr>
            <w:r w:rsidRPr="00561BF5">
              <w:rPr>
                <w:rStyle w:val="SpecialBold"/>
              </w:rPr>
              <w:t>Release 1.</w:t>
            </w:r>
            <w:r w:rsidRPr="00561BF5">
              <w:t xml:space="preserve"> This is the first release of this unit of competency in the PUA Public Safety Training Package.</w:t>
            </w:r>
          </w:p>
        </w:tc>
      </w:tr>
    </w:tbl>
    <w:p w:rsidR="00000000" w:rsidRPr="00561BF5" w:rsidP="00561BF5">
      <w:pPr>
        <w:pStyle w:val="NoPaddingFontSize1"/>
      </w:pPr>
    </w:p>
    <w:p w:rsidR="00000000" w:rsidRPr="00561BF5" w:rsidP="00561BF5">
      <w:pPr>
        <w:pStyle w:val="AllowPageBreak"/>
      </w:pPr>
    </w:p>
    <w:p w:rsidR="00000000" w:rsidRPr="00561BF5" w:rsidP="00561BF5">
      <w:pPr>
        <w:pStyle w:val="Heading1"/>
      </w:pPr>
      <w:bookmarkStart w:id="2" w:name="O_1029948"/>
      <w:bookmarkEnd w:id="2"/>
      <w:r w:rsidRPr="00561BF5">
        <w:t>Performance Evidence</w:t>
      </w:r>
    </w:p>
    <w:tbl>
      <w:tblPr>
        <w:tblW w:w="9497" w:type="dxa"/>
        <w:tblLayout w:type="fixed"/>
        <w:tblCellMar>
          <w:left w:w="62" w:type="dxa"/>
          <w:right w:w="62" w:type="dxa"/>
        </w:tblCellMar>
        <w:tblLook w:val="0000"/>
      </w:tblPr>
      <w:tblGrid>
        <w:gridCol w:w="9497"/>
      </w:tblGrid>
      <w:tr w:rsidTr="00561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1BF5">
            <w:pPr>
              <w:pStyle w:val="BodyText"/>
              <w:rPr>
                <w:lang w:val="en-NZ"/>
              </w:rPr>
            </w:pPr>
            <w:r w:rsidRPr="00561BF5">
              <w:t xml:space="preserve">Evidence required to demonstrate competence in this unit must be relevant to and satisfy all the requirements of the elements and performance criteria on at least one occasion and includes </w:t>
            </w:r>
          </w:p>
        </w:tc>
      </w:tr>
      <w:tr w:rsidTr="00561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BF5" w:rsidP="00561BF5">
            <w:pPr>
              <w:pStyle w:val="ListBullet"/>
            </w:pPr>
            <w:r w:rsidRPr="00561BF5">
              <w:t>accessing the scene including allowing clea</w:t>
            </w:r>
            <w:r w:rsidRPr="00561BF5">
              <w:t>r access and egress for other responding vehicles and ambulances and establishing a clear area to manoeuvre personnel and stretchers</w:t>
            </w:r>
          </w:p>
          <w:p w:rsidR="00000000" w:rsidRPr="00561BF5" w:rsidP="00561BF5">
            <w:pPr>
              <w:pStyle w:val="ListBullet"/>
            </w:pPr>
            <w:r w:rsidRPr="00561BF5">
              <w:t>applying a systematic approach to rescues and implementing safe work practices throughout the incident</w:t>
            </w:r>
          </w:p>
          <w:p w:rsidR="00000000" w:rsidRPr="00561BF5" w:rsidP="00561BF5">
            <w:pPr>
              <w:pStyle w:val="ListBullet"/>
            </w:pPr>
            <w:r w:rsidRPr="00561BF5">
              <w:t>applying Work, Healt</w:t>
            </w:r>
            <w:r w:rsidRPr="00561BF5">
              <w:t>h and Safety (WHS)/Occupational Health and Safety (OHS) requirements including risk mitigation</w:t>
            </w:r>
          </w:p>
          <w:p w:rsidR="00000000" w:rsidRPr="00561BF5" w:rsidP="00561BF5">
            <w:pPr>
              <w:pStyle w:val="ListBullet"/>
            </w:pPr>
            <w:r w:rsidRPr="00561BF5">
              <w:t>assessing and monitoring impact effects on occupancy areas</w:t>
            </w:r>
          </w:p>
          <w:p w:rsidR="00000000" w:rsidRPr="00561BF5" w:rsidP="00561BF5">
            <w:pPr>
              <w:pStyle w:val="ListBullet"/>
            </w:pPr>
            <w:r w:rsidRPr="00561BF5">
              <w:t>completing documentation including post incident exposure reports</w:t>
            </w:r>
          </w:p>
          <w:p w:rsidR="00000000" w:rsidRPr="00561BF5" w:rsidP="00561BF5">
            <w:pPr>
              <w:pStyle w:val="ListBullet"/>
            </w:pPr>
            <w:r w:rsidRPr="00561BF5">
              <w:t>conducting a primary survey</w:t>
            </w:r>
          </w:p>
          <w:p w:rsidR="00000000" w:rsidRPr="00561BF5" w:rsidP="00561BF5">
            <w:pPr>
              <w:pStyle w:val="ListBullet"/>
            </w:pPr>
            <w:r w:rsidRPr="00561BF5">
              <w:t>conducting and concluding industrial and/or domestic rescue operations</w:t>
            </w:r>
          </w:p>
          <w:p w:rsidR="00000000" w:rsidRPr="00561BF5" w:rsidP="00561BF5">
            <w:pPr>
              <w:pStyle w:val="ListBullet"/>
            </w:pPr>
            <w:r w:rsidRPr="00561BF5">
              <w:t xml:space="preserve">developing access plans </w:t>
            </w:r>
          </w:p>
          <w:p w:rsidR="00000000" w:rsidRPr="00561BF5" w:rsidP="00561BF5">
            <w:pPr>
              <w:pStyle w:val="ListBullet"/>
            </w:pPr>
            <w:r w:rsidRPr="00561BF5">
              <w:t>establishing and maintaining communication methods</w:t>
            </w:r>
          </w:p>
          <w:p w:rsidR="00000000" w:rsidRPr="00561BF5" w:rsidP="00561BF5">
            <w:pPr>
              <w:pStyle w:val="ListBullet"/>
            </w:pPr>
            <w:r w:rsidRPr="00561BF5">
              <w:t>establishing and maintaining rescue scene safety</w:t>
            </w:r>
          </w:p>
          <w:p w:rsidR="00000000" w:rsidRPr="00561BF5" w:rsidP="00561BF5">
            <w:pPr>
              <w:pStyle w:val="ListBullet"/>
            </w:pPr>
            <w:r w:rsidRPr="00561BF5">
              <w:t>establishing safe work areas</w:t>
            </w:r>
          </w:p>
          <w:p w:rsidR="00000000" w:rsidRPr="00561BF5" w:rsidP="00561BF5">
            <w:pPr>
              <w:pStyle w:val="ListBullet"/>
            </w:pPr>
            <w:r w:rsidRPr="00561BF5">
              <w:t>extracting casualties safely wh</w:t>
            </w:r>
            <w:r w:rsidRPr="00561BF5">
              <w:t>ist minimising further injury or discomfort to casualty, self and others</w:t>
            </w:r>
          </w:p>
          <w:p w:rsidR="00000000" w:rsidRPr="00561BF5" w:rsidP="00561BF5">
            <w:pPr>
              <w:pStyle w:val="ListBullet"/>
            </w:pPr>
            <w:r w:rsidRPr="00561BF5">
              <w:t xml:space="preserve">following organisational policies and procedures </w:t>
            </w:r>
          </w:p>
          <w:p w:rsidR="00000000" w:rsidRPr="00561BF5" w:rsidP="00561BF5">
            <w:pPr>
              <w:pStyle w:val="ListBullet"/>
            </w:pPr>
            <w:r w:rsidRPr="00561BF5">
              <w:t xml:space="preserve">gaining access to casualties </w:t>
            </w:r>
          </w:p>
          <w:p w:rsidR="00000000" w:rsidRPr="00561BF5" w:rsidP="00561BF5">
            <w:pPr>
              <w:pStyle w:val="ListBullet"/>
            </w:pPr>
            <w:r w:rsidRPr="00561BF5">
              <w:t>identifying, selecting and checking rescue resources</w:t>
            </w:r>
          </w:p>
          <w:p w:rsidR="00000000" w:rsidRPr="00561BF5" w:rsidP="00561BF5">
            <w:pPr>
              <w:pStyle w:val="ListBullet"/>
            </w:pPr>
            <w:r w:rsidRPr="00561BF5">
              <w:t>implementing hygiene precautions</w:t>
            </w:r>
          </w:p>
          <w:p w:rsidR="00000000" w:rsidRPr="00561BF5" w:rsidP="00561BF5">
            <w:pPr>
              <w:pStyle w:val="ListBullet"/>
            </w:pPr>
            <w:r w:rsidRPr="00561BF5">
              <w:t>maintaining situa</w:t>
            </w:r>
            <w:r w:rsidRPr="00561BF5">
              <w:t xml:space="preserve">tional awareness and being alert to environmental and situation hazards </w:t>
            </w:r>
          </w:p>
          <w:p w:rsidR="00000000" w:rsidRPr="00561BF5" w:rsidP="00561BF5">
            <w:pPr>
              <w:pStyle w:val="ListBullet"/>
            </w:pPr>
            <w:r w:rsidRPr="00561BF5">
              <w:t>making decisions related to the rescue</w:t>
            </w:r>
          </w:p>
          <w:p w:rsidR="00000000" w:rsidRPr="00561BF5" w:rsidP="00561BF5">
            <w:pPr>
              <w:pStyle w:val="ListBullet"/>
            </w:pPr>
            <w:r w:rsidRPr="00561BF5">
              <w:t>managing and removing casualties</w:t>
            </w:r>
          </w:p>
          <w:p w:rsidR="00000000" w:rsidRPr="00561BF5" w:rsidP="00561BF5">
            <w:pPr>
              <w:pStyle w:val="ListBullet"/>
            </w:pPr>
            <w:r w:rsidRPr="00561BF5">
              <w:t>operating rescue equipment to gain access to casualties</w:t>
            </w:r>
          </w:p>
          <w:p w:rsidR="00000000" w:rsidRPr="00561BF5" w:rsidP="00561BF5">
            <w:pPr>
              <w:pStyle w:val="ListBullet"/>
            </w:pPr>
            <w:r w:rsidRPr="00561BF5">
              <w:t>participating in briefings and contributing to debriefi</w:t>
            </w:r>
            <w:r w:rsidRPr="00561BF5">
              <w:t>ngs</w:t>
            </w:r>
          </w:p>
          <w:p w:rsidR="00000000" w:rsidRPr="00561BF5" w:rsidP="00561BF5">
            <w:pPr>
              <w:pStyle w:val="ListBullet"/>
            </w:pPr>
            <w:r w:rsidRPr="00561BF5">
              <w:t>performing triage assessments</w:t>
            </w:r>
          </w:p>
          <w:p w:rsidR="00000000" w:rsidRPr="00561BF5" w:rsidP="00561BF5">
            <w:pPr>
              <w:pStyle w:val="ListBullet"/>
            </w:pPr>
            <w:r w:rsidRPr="00561BF5">
              <w:t>preparing for industrial and/or domestic rescues including collecting operational and task information and resources</w:t>
            </w:r>
          </w:p>
          <w:p w:rsidR="00000000" w:rsidRPr="00561BF5" w:rsidP="00561BF5">
            <w:pPr>
              <w:pStyle w:val="ListBullet"/>
            </w:pPr>
            <w:r w:rsidRPr="00561BF5">
              <w:t xml:space="preserve">preserving scene evidence including defining and redefining scene boundary, preserving </w:t>
            </w:r>
            <w:r w:rsidRPr="00561BF5">
              <w:t>evidence and relat</w:t>
            </w:r>
            <w:r w:rsidRPr="00561BF5">
              <w:t>ed legal requirements and securing the scene</w:t>
            </w:r>
          </w:p>
          <w:p w:rsidR="00000000" w:rsidRPr="00561BF5" w:rsidP="00561BF5">
            <w:pPr>
              <w:pStyle w:val="ListBullet"/>
            </w:pPr>
            <w:r w:rsidRPr="00561BF5">
              <w:t>recovering, cleaning and servicing rescue equipment</w:t>
            </w:r>
          </w:p>
          <w:p w:rsidR="00000000" w:rsidRPr="00561BF5" w:rsidP="00561BF5">
            <w:pPr>
              <w:pStyle w:val="ListBullet"/>
            </w:pPr>
            <w:r w:rsidRPr="00561BF5">
              <w:t>selecting and wearing personal protective clothing and equipment</w:t>
            </w:r>
          </w:p>
          <w:p w:rsidR="00000000" w:rsidRPr="00561BF5" w:rsidP="00561BF5">
            <w:pPr>
              <w:pStyle w:val="ListBullet"/>
            </w:pPr>
            <w:r w:rsidRPr="00561BF5">
              <w:t>stabilising and treating casualties</w:t>
            </w:r>
          </w:p>
          <w:p w:rsidR="00000000" w:rsidRPr="00561BF5" w:rsidP="00561BF5">
            <w:pPr>
              <w:pStyle w:val="ListBullet"/>
            </w:pPr>
            <w:r w:rsidRPr="00561BF5">
              <w:t>stabilising the occupancy area</w:t>
            </w:r>
          </w:p>
          <w:p w:rsidR="00000000" w:rsidRPr="00561BF5" w:rsidP="00561BF5">
            <w:pPr>
              <w:pStyle w:val="ListBullet"/>
            </w:pPr>
            <w:r w:rsidRPr="00561BF5">
              <w:t>undertaking a systematic approach to identifying potential hazards and risks</w:t>
            </w:r>
          </w:p>
          <w:p w:rsidR="00000000" w:rsidRPr="00561BF5" w:rsidP="00561BF5">
            <w:pPr>
              <w:pStyle w:val="ListBullet"/>
            </w:pPr>
            <w:r w:rsidRPr="00561BF5">
              <w:t>undertaking rescue scene assessments including collecting information about casualties and hazards, isolating and eliminating utilities and surveying the incident scene</w:t>
            </w:r>
          </w:p>
          <w:p w:rsidR="00000000" w:rsidRPr="00561BF5" w:rsidP="00561BF5">
            <w:pPr>
              <w:pStyle w:val="ListBullet"/>
            </w:pPr>
            <w:r w:rsidRPr="00561BF5">
              <w:t>using comm</w:t>
            </w:r>
            <w:r w:rsidRPr="00561BF5">
              <w:t>unication equipment and techniques</w:t>
            </w:r>
          </w:p>
          <w:p w:rsidR="00000000" w:rsidRPr="00561BF5" w:rsidP="00561BF5">
            <w:pPr>
              <w:pStyle w:val="ListBullet"/>
            </w:pPr>
            <w:r w:rsidRPr="00561BF5">
              <w:t>working as a member of a rescue team in a multi-organisational environment and within an organisation’s incident management structure</w:t>
            </w:r>
          </w:p>
        </w:tc>
      </w:tr>
    </w:tbl>
    <w:p w:rsidR="00000000" w:rsidRPr="00561BF5" w:rsidP="00561BF5">
      <w:pPr>
        <w:pStyle w:val="NoPaddingFontSize1"/>
      </w:pPr>
    </w:p>
    <w:p w:rsidR="00000000" w:rsidRPr="00561BF5" w:rsidP="00561BF5">
      <w:pPr>
        <w:pStyle w:val="AllowPageBreak"/>
      </w:pPr>
    </w:p>
    <w:p w:rsidR="00000000" w:rsidRPr="00561BF5" w:rsidP="00561BF5">
      <w:pPr>
        <w:pStyle w:val="Heading1"/>
      </w:pPr>
      <w:bookmarkStart w:id="3" w:name="O_1029949"/>
      <w:bookmarkEnd w:id="3"/>
      <w:r w:rsidRPr="00561BF5">
        <w:t>Knowledge Evidence</w:t>
      </w:r>
    </w:p>
    <w:tbl>
      <w:tblPr>
        <w:tblW w:w="9497" w:type="dxa"/>
        <w:tblLayout w:type="fixed"/>
        <w:tblCellMar>
          <w:left w:w="62" w:type="dxa"/>
          <w:right w:w="62" w:type="dxa"/>
        </w:tblCellMar>
        <w:tblLook w:val="0000"/>
      </w:tblPr>
      <w:tblGrid>
        <w:gridCol w:w="9497"/>
      </w:tblGrid>
      <w:tr w:rsidTr="00561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1BF5">
            <w:pPr>
              <w:pStyle w:val="BodyText"/>
              <w:rPr>
                <w:lang w:val="en-NZ"/>
              </w:rPr>
            </w:pPr>
            <w:r w:rsidRPr="00561BF5">
              <w:t xml:space="preserve">Evidence required to demonstrate competence in </w:t>
            </w:r>
            <w:r w:rsidRPr="00561BF5">
              <w:t>this unit must be relevant to and satisfy all the requirements of the elements and performance criteria includes knowledge of</w:t>
            </w:r>
          </w:p>
        </w:tc>
      </w:tr>
      <w:tr w:rsidTr="00561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BF5" w:rsidP="00561BF5">
            <w:pPr>
              <w:pStyle w:val="ListBullet"/>
            </w:pPr>
            <w:r w:rsidRPr="00561BF5">
              <w:t xml:space="preserve">access to casualty including accessing elevator shafts, disassembly of machinery, managing moving machinery, managing utilities </w:t>
            </w:r>
            <w:r w:rsidRPr="00561BF5">
              <w:t>supplies and removing domestic plumbing</w:t>
            </w:r>
          </w:p>
          <w:p w:rsidR="00000000" w:rsidRPr="00561BF5" w:rsidP="00561BF5">
            <w:pPr>
              <w:pStyle w:val="ListBullet"/>
            </w:pPr>
            <w:r w:rsidRPr="00561BF5">
              <w:t>access to the scene including allowing clear access and egress for other responding vehicles and ambulances and establishing a clear area to manoeuvre personnel and stretchers</w:t>
            </w:r>
          </w:p>
          <w:p w:rsidR="00000000" w:rsidRPr="00561BF5" w:rsidP="00561BF5">
            <w:pPr>
              <w:pStyle w:val="ListBullet"/>
            </w:pPr>
            <w:r w:rsidRPr="00561BF5">
              <w:t>casualty care procedures including triag</w:t>
            </w:r>
            <w:r w:rsidRPr="00561BF5">
              <w:t>e</w:t>
            </w:r>
          </w:p>
          <w:p w:rsidR="00000000" w:rsidRPr="00561BF5" w:rsidP="00561BF5">
            <w:pPr>
              <w:pStyle w:val="ListBullet"/>
            </w:pPr>
            <w:r w:rsidRPr="00561BF5">
              <w:t xml:space="preserve">casualty extrication including potential impacts and effects and use of rescue spinal boards, stretchers and team stretcher handling </w:t>
            </w:r>
          </w:p>
          <w:p w:rsidR="00000000" w:rsidRPr="00561BF5" w:rsidP="00561BF5">
            <w:pPr>
              <w:pStyle w:val="ListBullet"/>
            </w:pPr>
            <w:r w:rsidRPr="00561BF5">
              <w:t>characteristics and limitations of rescue equipment</w:t>
            </w:r>
          </w:p>
          <w:p w:rsidR="00000000" w:rsidRPr="00561BF5" w:rsidP="00561BF5">
            <w:pPr>
              <w:pStyle w:val="ListBullet"/>
            </w:pPr>
            <w:r w:rsidRPr="00561BF5">
              <w:t>communication methods and techniques</w:t>
            </w:r>
          </w:p>
          <w:p w:rsidR="00000000" w:rsidRPr="00561BF5" w:rsidP="00561BF5">
            <w:pPr>
              <w:pStyle w:val="ListBullet"/>
            </w:pPr>
            <w:r w:rsidRPr="00561BF5">
              <w:t>hazard treatments</w:t>
            </w:r>
          </w:p>
          <w:p w:rsidR="00000000" w:rsidRPr="00561BF5" w:rsidP="00561BF5">
            <w:pPr>
              <w:pStyle w:val="ListBullet"/>
            </w:pPr>
            <w:r w:rsidRPr="00561BF5">
              <w:t>hygiene precautions</w:t>
            </w:r>
          </w:p>
          <w:p w:rsidR="00000000" w:rsidRPr="00561BF5" w:rsidP="00561BF5">
            <w:pPr>
              <w:pStyle w:val="ListBullet"/>
            </w:pPr>
            <w:r w:rsidRPr="00561BF5">
              <w:t>impact effects on occupancy areas including isolation of essential services</w:t>
            </w:r>
          </w:p>
          <w:p w:rsidR="00000000" w:rsidRPr="00561BF5" w:rsidP="00561BF5">
            <w:pPr>
              <w:pStyle w:val="ListBullet"/>
            </w:pPr>
            <w:r w:rsidRPr="00561BF5">
              <w:t>incident reports, field notes and logbook requirements</w:t>
            </w:r>
          </w:p>
          <w:p w:rsidR="00000000" w:rsidRPr="00561BF5" w:rsidP="00561BF5">
            <w:pPr>
              <w:pStyle w:val="ListBullet"/>
            </w:pPr>
            <w:r w:rsidRPr="00561BF5">
              <w:t>limitation of rescue equipment including access to incident site and equipment capabilities and limitatio</w:t>
            </w:r>
            <w:r w:rsidRPr="00561BF5">
              <w:t>ns</w:t>
            </w:r>
          </w:p>
          <w:p w:rsidR="00000000" w:rsidRPr="00561BF5" w:rsidP="00561BF5">
            <w:pPr>
              <w:pStyle w:val="ListBullet"/>
            </w:pPr>
            <w:r w:rsidRPr="00561BF5">
              <w:t>manufacturers</w:t>
            </w:r>
            <w:r>
              <w:t>’</w:t>
            </w:r>
            <w:r w:rsidRPr="00561BF5">
              <w:t xml:space="preserve"> equipment guidelines</w:t>
            </w:r>
          </w:p>
          <w:p w:rsidR="00000000" w:rsidRPr="00561BF5" w:rsidP="00561BF5">
            <w:pPr>
              <w:pStyle w:val="ListBullet"/>
            </w:pPr>
            <w:r w:rsidRPr="00561BF5">
              <w:t>need for situational awareness</w:t>
            </w:r>
          </w:p>
          <w:p w:rsidR="00000000" w:rsidRPr="00561BF5" w:rsidP="00561BF5">
            <w:pPr>
              <w:pStyle w:val="ListBullet"/>
            </w:pPr>
            <w:r w:rsidRPr="00561BF5">
              <w:t>operation and task information including availability of company personnel to provide technical advice, environmental and other hazards at the scene, other public safety organisations at</w:t>
            </w:r>
            <w:r w:rsidRPr="00561BF5">
              <w:t xml:space="preserve"> the scene or en route, time of day and difficulty in accessing scene, type of machinery or household items involved and type of rescue and number of casualties</w:t>
            </w:r>
          </w:p>
          <w:p w:rsidR="00000000" w:rsidRPr="00561BF5" w:rsidP="00561BF5">
            <w:pPr>
              <w:pStyle w:val="ListBullet"/>
            </w:pPr>
            <w:r w:rsidRPr="00561BF5">
              <w:t xml:space="preserve">organisational documentation, policies and procedures </w:t>
            </w:r>
          </w:p>
          <w:p w:rsidR="00000000" w:rsidRPr="00561BF5" w:rsidP="00561BF5">
            <w:pPr>
              <w:pStyle w:val="ListBullet"/>
            </w:pPr>
            <w:r w:rsidRPr="00561BF5">
              <w:t>other relevant personnel and/or experts</w:t>
            </w:r>
          </w:p>
          <w:p w:rsidR="00000000" w:rsidRPr="00561BF5" w:rsidP="00561BF5">
            <w:pPr>
              <w:pStyle w:val="ListBullet"/>
            </w:pPr>
            <w:r w:rsidRPr="00561BF5">
              <w:t>potential hazards and risks</w:t>
            </w:r>
          </w:p>
          <w:p w:rsidR="00000000" w:rsidRPr="00561BF5" w:rsidP="00561BF5">
            <w:pPr>
              <w:pStyle w:val="ListBullet"/>
            </w:pPr>
            <w:r w:rsidRPr="00561BF5">
              <w:t xml:space="preserve">preserving evidence  </w:t>
            </w:r>
          </w:p>
          <w:p w:rsidR="00000000" w:rsidRPr="00561BF5" w:rsidP="00561BF5">
            <w:pPr>
              <w:pStyle w:val="ListBullet"/>
            </w:pPr>
            <w:r w:rsidRPr="00561BF5">
              <w:t xml:space="preserve">primary surveys </w:t>
            </w:r>
          </w:p>
          <w:p w:rsidR="00000000" w:rsidRPr="00561BF5" w:rsidP="00561BF5">
            <w:pPr>
              <w:pStyle w:val="ListBullet"/>
            </w:pPr>
            <w:r w:rsidRPr="00561BF5">
              <w:t xml:space="preserve">processes and procedures for briefings and debriefings </w:t>
            </w:r>
          </w:p>
          <w:p w:rsidR="00000000" w:rsidRPr="00561BF5" w:rsidP="00561BF5">
            <w:pPr>
              <w:pStyle w:val="ListBullet"/>
            </w:pPr>
            <w:r w:rsidRPr="00561BF5">
              <w:t>recover, clean and service equipment including cleaning or disposal, contaminated clothing and equipment, equipment inspected for dam</w:t>
            </w:r>
            <w:r w:rsidRPr="00561BF5">
              <w:t>age and serviceability and inventories checked</w:t>
            </w:r>
          </w:p>
          <w:p w:rsidR="00000000" w:rsidRPr="00561BF5" w:rsidP="00561BF5">
            <w:pPr>
              <w:pStyle w:val="ListBullet"/>
            </w:pPr>
            <w:r w:rsidRPr="00561BF5">
              <w:t>removal of casualties including rescue and spine boards, stretchers, team stretcher and handling</w:t>
            </w:r>
          </w:p>
          <w:p w:rsidR="00000000" w:rsidRPr="00561BF5" w:rsidP="00561BF5">
            <w:pPr>
              <w:pStyle w:val="ListBullet"/>
            </w:pPr>
            <w:r w:rsidRPr="00561BF5">
              <w:t>rescue personnel roles and responsibilities and role of participating organisations</w:t>
            </w:r>
          </w:p>
          <w:p w:rsidR="00000000" w:rsidRPr="00561BF5" w:rsidP="00561BF5">
            <w:pPr>
              <w:pStyle w:val="ListBullet"/>
            </w:pPr>
            <w:r w:rsidRPr="00561BF5">
              <w:t>rescue resources including a</w:t>
            </w:r>
            <w:r w:rsidRPr="00561BF5">
              <w:t xml:space="preserve">ncillary equipment such as stretchers, equipment and hand tools; hot cutting equipment; lifting and hauling equipment; lighting equipment; pneumatic, hydraulic and mechanical electrical tools; patient protection equipment; rescue units and sowed equipment </w:t>
            </w:r>
            <w:r w:rsidRPr="00561BF5">
              <w:t>and tools boxes</w:t>
            </w:r>
          </w:p>
          <w:p w:rsidR="00000000" w:rsidRPr="00561BF5" w:rsidP="00561BF5">
            <w:pPr>
              <w:pStyle w:val="ListBullet"/>
            </w:pPr>
            <w:r w:rsidRPr="00561BF5">
              <w:t>rescue scene assessment including collecting information about casualties and hazards; isolating and eliminating utilities and surveying incident scene</w:t>
            </w:r>
          </w:p>
          <w:p w:rsidR="00000000" w:rsidRPr="00561BF5" w:rsidP="00561BF5">
            <w:pPr>
              <w:pStyle w:val="ListBullet"/>
            </w:pPr>
            <w:r w:rsidRPr="00561BF5">
              <w:t>risk assessment processes including safe work practices</w:t>
            </w:r>
          </w:p>
          <w:p w:rsidR="00000000" w:rsidRPr="00561BF5" w:rsidP="00561BF5">
            <w:pPr>
              <w:pStyle w:val="ListBullet"/>
            </w:pPr>
            <w:r w:rsidRPr="00561BF5">
              <w:t>situational and environmental ha</w:t>
            </w:r>
            <w:r w:rsidRPr="00561BF5">
              <w:t>zards including adverse weather, biological hazards such as body fluids and tissue, convergence, difficult terrain, dusts, electrical and mechanical moving machinery, electricity, equipment power and drive systems, gas, hazardous materials and atmospheres,</w:t>
            </w:r>
            <w:r w:rsidRPr="00561BF5">
              <w:t xml:space="preserve"> location, stability and movements of machinery, machinery fuel systems, mobile property, sharp and jagged objects, slippery surfaces, water and sewerage utilities</w:t>
            </w:r>
          </w:p>
          <w:p w:rsidR="00000000" w:rsidRPr="00561BF5" w:rsidP="00561BF5">
            <w:pPr>
              <w:pStyle w:val="ListBullet"/>
            </w:pPr>
            <w:r w:rsidRPr="00561BF5">
              <w:t>systematic approach identifying potential hazards and risks</w:t>
            </w:r>
          </w:p>
          <w:p w:rsidR="00000000" w:rsidRPr="00561BF5" w:rsidP="00561BF5">
            <w:pPr>
              <w:pStyle w:val="ListBullet"/>
            </w:pPr>
            <w:r w:rsidRPr="00561BF5">
              <w:t>treating hazards including eliminating the hazard; isolating the area and source; stabilising overhead hazards and using personal protective clothing and equipment</w:t>
            </w:r>
          </w:p>
          <w:p w:rsidR="00000000" w:rsidRPr="00561BF5" w:rsidP="00561BF5">
            <w:pPr>
              <w:pStyle w:val="ListBullet"/>
            </w:pPr>
            <w:r w:rsidRPr="00561BF5">
              <w:t xml:space="preserve">types of domestic rescue procedures and techniques including children with fingers in drain </w:t>
            </w:r>
            <w:r w:rsidRPr="00561BF5">
              <w:t>plugs; removal of rings and persons who are physically incapable of removing themselves from their houses due to ill health</w:t>
            </w:r>
          </w:p>
          <w:p w:rsidR="00000000" w:rsidRPr="00561BF5" w:rsidP="00561BF5">
            <w:pPr>
              <w:pStyle w:val="ListBullet"/>
            </w:pPr>
            <w:r w:rsidRPr="00561BF5">
              <w:t>types of industrial rescue procedures and techniques including agricultural machinery; disentanglement from machinery located in fac</w:t>
            </w:r>
            <w:r w:rsidRPr="00561BF5">
              <w:t>tories, warehouses and building sites; elevators and escalators; industrial and construction incidents; industrial machinery entrapments; occupants trapped in elevators and escalators and shut in shipping containers</w:t>
            </w:r>
          </w:p>
          <w:p w:rsidR="00000000" w:rsidRPr="00561BF5" w:rsidP="00561BF5">
            <w:pPr>
              <w:pStyle w:val="ListBullet"/>
            </w:pPr>
            <w:r w:rsidRPr="00561BF5">
              <w:t xml:space="preserve">use of personal protective clothing and </w:t>
            </w:r>
            <w:r w:rsidRPr="00561BF5">
              <w:t>equipment</w:t>
            </w:r>
          </w:p>
          <w:p w:rsidR="00000000" w:rsidRPr="00561BF5" w:rsidP="00561BF5">
            <w:pPr>
              <w:pStyle w:val="ListBullet"/>
            </w:pPr>
            <w:r w:rsidRPr="00561BF5">
              <w:t>Work, Health and Safety (WHS)/Occupational Health and Safety (OHS) requirements including risk mitigation</w:t>
            </w:r>
          </w:p>
        </w:tc>
      </w:tr>
    </w:tbl>
    <w:p w:rsidR="00000000" w:rsidRPr="00561BF5" w:rsidP="00561BF5">
      <w:pPr>
        <w:pStyle w:val="NoPaddingFontSize1"/>
      </w:pPr>
    </w:p>
    <w:p w:rsidR="00000000" w:rsidRPr="00561BF5" w:rsidP="00561BF5">
      <w:pPr>
        <w:pStyle w:val="AllowPageBreak"/>
      </w:pPr>
    </w:p>
    <w:p w:rsidR="00000000" w:rsidRPr="00561BF5" w:rsidP="00561BF5">
      <w:pPr>
        <w:pStyle w:val="Heading1"/>
      </w:pPr>
      <w:bookmarkStart w:id="4" w:name="O_1029950"/>
      <w:bookmarkEnd w:id="4"/>
      <w:r w:rsidRPr="00561BF5">
        <w:t>Assessment Conditions</w:t>
      </w:r>
    </w:p>
    <w:tbl>
      <w:tblPr>
        <w:tblW w:w="9497" w:type="dxa"/>
        <w:tblLayout w:type="fixed"/>
        <w:tblCellMar>
          <w:left w:w="62" w:type="dxa"/>
          <w:right w:w="62" w:type="dxa"/>
        </w:tblCellMar>
        <w:tblLook w:val="0000"/>
      </w:tblPr>
      <w:tblGrid>
        <w:gridCol w:w="9497"/>
      </w:tblGrid>
      <w:tr w:rsidTr="00561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BF5" w:rsidP="00561BF5">
            <w:pPr>
              <w:pStyle w:val="BodyText"/>
            </w:pPr>
            <w:r w:rsidRPr="00561BF5">
              <w:t>As a minimum, assessors must satisfy applicable regulatory requirements, which include requiremen</w:t>
            </w:r>
            <w:r w:rsidRPr="00561BF5">
              <w:t xml:space="preserve">ts in the Standards for Registered Training Organisations current at the time of assessment. </w:t>
            </w:r>
          </w:p>
          <w:p w:rsidR="00000000" w:rsidRPr="00561BF5" w:rsidP="00561BF5">
            <w:pPr>
              <w:pStyle w:val="BodyText"/>
            </w:pPr>
            <w:r w:rsidRPr="00561BF5">
              <w:t>As a minimum, assessment must satisfy applicable regulatory requirements, which include requirements in the Standards for Registered Training Organisations curren</w:t>
            </w:r>
            <w:r w:rsidRPr="00561BF5">
              <w:t>t at the time of assessment.</w:t>
            </w:r>
          </w:p>
          <w:p w:rsidR="00000000" w:rsidRPr="00561BF5" w:rsidP="00561BF5">
            <w:pPr>
              <w:pStyle w:val="BodyText"/>
            </w:pPr>
            <w:r w:rsidRPr="00561BF5">
              <w:t>Assessment must occur in workplace operational situations where it is appropriate to do so; where this is not appropriate, assessment must occur in organisationally approved simulated workplace operational situations that repli</w:t>
            </w:r>
            <w:r w:rsidRPr="00561BF5">
              <w:t>cate workplace conditions.</w:t>
            </w:r>
          </w:p>
          <w:p w:rsidR="00000000" w:rsidRPr="00561BF5" w:rsidP="00561BF5">
            <w:pPr>
              <w:pStyle w:val="BodyText"/>
            </w:pPr>
            <w:r w:rsidRPr="00561BF5">
              <w:t>Assessment processes and techniques must be appropriate to the language, literacy and numeracy requirements of the work being performed and the needs of the candidate.</w:t>
            </w:r>
          </w:p>
          <w:p w:rsidR="00000000" w:rsidRPr="00561BF5" w:rsidP="00561BF5">
            <w:pPr>
              <w:pStyle w:val="BodyText"/>
            </w:pPr>
            <w:r w:rsidRPr="00561BF5">
              <w:t xml:space="preserve">Competency must be demonstrated in simulations using a range </w:t>
            </w:r>
            <w:r w:rsidRPr="00561BF5">
              <w:t>of domestic appliances and industrial machinery.</w:t>
            </w:r>
          </w:p>
          <w:p w:rsidR="00000000" w:rsidRPr="00561BF5" w:rsidP="00561BF5">
            <w:pPr>
              <w:pStyle w:val="BodyText"/>
            </w:pPr>
            <w:r w:rsidRPr="00561BF5">
              <w:t>Resources for assessment must include access to</w:t>
            </w:r>
          </w:p>
          <w:p w:rsidR="00000000" w:rsidRPr="00561BF5" w:rsidP="00561BF5">
            <w:pPr>
              <w:pStyle w:val="ListBullet"/>
            </w:pPr>
            <w:r w:rsidRPr="00561BF5">
              <w:t>a range of relevant exercises, case studies and/or simulations</w:t>
            </w:r>
          </w:p>
          <w:p w:rsidR="00000000" w:rsidRPr="00561BF5" w:rsidP="00561BF5">
            <w:pPr>
              <w:pStyle w:val="ListBullet"/>
            </w:pPr>
            <w:r w:rsidRPr="00561BF5">
              <w:t>relevant and appropriate materials, rescue tools, rescue equipment and personal protective clothing and equipment used in industry including</w:t>
            </w:r>
          </w:p>
          <w:p w:rsidR="00000000" w:rsidRPr="00561BF5" w:rsidP="00561BF5">
            <w:pPr>
              <w:pStyle w:val="ListBullet2"/>
            </w:pPr>
            <w:r w:rsidRPr="00561BF5">
              <w:t>equipment, personnel and facilities appropriate to an industrial and/or domestic rescue incident training exercise</w:t>
            </w:r>
          </w:p>
          <w:p w:rsidR="00000000" w:rsidRPr="00561BF5" w:rsidP="00561BF5">
            <w:pPr>
              <w:pStyle w:val="ListBullet"/>
            </w:pPr>
            <w:r w:rsidRPr="00561BF5">
              <w:t>applicable documentation including organisational procedures, industry standards, equipment specifications, regulations, codes of practice and operations manuals.</w:t>
            </w:r>
          </w:p>
        </w:tc>
      </w:tr>
    </w:tbl>
    <w:p w:rsidR="00000000" w:rsidRPr="00561BF5" w:rsidP="00561BF5">
      <w:pPr>
        <w:pStyle w:val="NoPaddingFontSize1"/>
      </w:pPr>
    </w:p>
    <w:p w:rsidR="00000000" w:rsidRPr="00561BF5" w:rsidP="00561BF5">
      <w:pPr>
        <w:pStyle w:val="AllowPageBreak"/>
      </w:pPr>
    </w:p>
    <w:p w:rsidR="00000000" w:rsidRPr="00561BF5" w:rsidP="00561BF5">
      <w:pPr>
        <w:pStyle w:val="Heading1"/>
      </w:pPr>
      <w:bookmarkStart w:id="5" w:name="O_1029953"/>
      <w:bookmarkEnd w:id="5"/>
      <w:r w:rsidRPr="00561BF5">
        <w:t>Links</w:t>
      </w:r>
    </w:p>
    <w:p w:rsidR="00000000" w:rsidRPr="00561BF5" w:rsidP="00556B2E">
      <w:pPr>
        <w:pStyle w:val="BodyText"/>
      </w:pPr>
      <w:r w:rsidRPr="00561BF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524BD">
        <w:rPr>
          <w:rStyle w:val="Hyperlink"/>
        </w:rPr>
        <w:t>https://vetnet.gov.au/Pages/TrainingDocs.aspx?q=3eca5672-6d5a-410b-8942-810d0ba05bbf</w:t>
      </w:r>
      <w:r>
        <w:fldChar w:fldCharType="end"/>
      </w:r>
    </w:p>
    <w:p w:rsidR="00000000" w:rsidRPr="00561BF5" w:rsidP="00561BF5"/>
    <w:sectPr w:rsidSect="00561B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5" w:rsidRPr="00556B2E" w:rsidP="00556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2E" w:rsidP="00561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B2E" w:rsidP="00561B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56B2E" w:rsidP="00561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BF5" w:rsidRPr="00556B2E" w:rsidP="00556B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2E" w:rsidRPr="002D2AF8" w:rsidP="00561BF5">
    <w:pPr>
      <w:pStyle w:val="Header"/>
      <w:framePr w:wrap="around"/>
    </w:pPr>
    <w:r>
      <w:fldChar w:fldCharType="begin"/>
    </w:r>
    <w:r>
      <w:instrText xml:space="preserve"> TITLE   \* MERGEFORMAT </w:instrText>
    </w:r>
    <w:r>
      <w:fldChar w:fldCharType="separate"/>
    </w:r>
    <w:r>
      <w:t>Assessment Requirements for PUASAR026 Undertake industrial and domestic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56B2E" w:rsidP="00561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07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CC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45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BF5"/>
    <w:pPr>
      <w:spacing w:before="360" w:after="60"/>
      <w:outlineLvl w:val="0"/>
    </w:pPr>
    <w:rPr>
      <w:sz w:val="32"/>
    </w:rPr>
  </w:style>
  <w:style w:type="paragraph" w:styleId="Heading2">
    <w:name w:val="heading 2"/>
    <w:basedOn w:val="HeadingBase"/>
    <w:next w:val="BodyText"/>
    <w:link w:val="Heading2Char"/>
    <w:qFormat/>
    <w:rsid w:val="00561BF5"/>
    <w:pPr>
      <w:keepLines/>
      <w:spacing w:before="240" w:after="120"/>
      <w:outlineLvl w:val="1"/>
    </w:pPr>
    <w:rPr>
      <w:sz w:val="28"/>
      <w:szCs w:val="40"/>
    </w:rPr>
  </w:style>
  <w:style w:type="paragraph" w:styleId="Heading3">
    <w:name w:val="heading 3"/>
    <w:basedOn w:val="HeadingBase"/>
    <w:next w:val="BodyText"/>
    <w:link w:val="Heading3Char"/>
    <w:qFormat/>
    <w:rsid w:val="00561BF5"/>
    <w:pPr>
      <w:spacing w:before="180" w:after="120"/>
      <w:outlineLvl w:val="2"/>
    </w:pPr>
    <w:rPr>
      <w:spacing w:val="-10"/>
      <w:kern w:val="32"/>
    </w:rPr>
  </w:style>
  <w:style w:type="paragraph" w:styleId="Heading4">
    <w:name w:val="heading 4"/>
    <w:basedOn w:val="HeadingBase"/>
    <w:next w:val="BodyText"/>
    <w:link w:val="Heading4Char"/>
    <w:qFormat/>
    <w:rsid w:val="00561BF5"/>
    <w:pPr>
      <w:spacing w:before="160" w:after="120"/>
      <w:outlineLvl w:val="3"/>
    </w:pPr>
    <w:rPr>
      <w:sz w:val="22"/>
    </w:rPr>
  </w:style>
  <w:style w:type="paragraph" w:styleId="Heading5">
    <w:name w:val="heading 5"/>
    <w:basedOn w:val="HeadingBase"/>
    <w:next w:val="Normal"/>
    <w:link w:val="Heading5Char"/>
    <w:qFormat/>
    <w:rsid w:val="00561BF5"/>
    <w:pPr>
      <w:spacing w:before="80"/>
      <w:outlineLvl w:val="4"/>
    </w:pPr>
    <w:rPr>
      <w:color w:val="918585"/>
      <w:sz w:val="20"/>
    </w:rPr>
  </w:style>
  <w:style w:type="paragraph" w:styleId="Heading6">
    <w:name w:val="heading 6"/>
    <w:basedOn w:val="HeadingBase"/>
    <w:next w:val="Normal"/>
    <w:link w:val="Heading6Char"/>
    <w:qFormat/>
    <w:rsid w:val="00561BF5"/>
    <w:pPr>
      <w:spacing w:before="60"/>
      <w:outlineLvl w:val="5"/>
    </w:pPr>
    <w:rPr>
      <w:color w:val="918585"/>
      <w:sz w:val="20"/>
    </w:rPr>
  </w:style>
  <w:style w:type="paragraph" w:styleId="Heading7">
    <w:name w:val="heading 7"/>
    <w:basedOn w:val="Normal"/>
    <w:next w:val="Normal"/>
    <w:link w:val="Heading7Char"/>
    <w:qFormat/>
    <w:rsid w:val="00561BF5"/>
    <w:pPr>
      <w:ind w:left="720"/>
      <w:outlineLvl w:val="6"/>
    </w:pPr>
    <w:rPr>
      <w:i/>
    </w:rPr>
  </w:style>
  <w:style w:type="paragraph" w:styleId="Heading8">
    <w:name w:val="heading 8"/>
    <w:basedOn w:val="Normal"/>
    <w:next w:val="Normal"/>
    <w:link w:val="Heading8Char"/>
    <w:qFormat/>
    <w:rsid w:val="00561BF5"/>
    <w:pPr>
      <w:ind w:left="720"/>
      <w:outlineLvl w:val="7"/>
    </w:pPr>
    <w:rPr>
      <w:i/>
    </w:rPr>
  </w:style>
  <w:style w:type="paragraph" w:styleId="Heading9">
    <w:name w:val="heading 9"/>
    <w:basedOn w:val="Normal"/>
    <w:next w:val="Normal"/>
    <w:link w:val="Heading9Char"/>
    <w:qFormat/>
    <w:rsid w:val="00561BF5"/>
    <w:pPr>
      <w:ind w:left="720"/>
      <w:outlineLvl w:val="8"/>
    </w:pPr>
    <w:rPr>
      <w:i/>
    </w:rPr>
  </w:style>
  <w:style w:type="character" w:default="1" w:styleId="DefaultParagraphFont">
    <w:name w:val="Default Paragraph Font"/>
    <w:uiPriority w:val="1"/>
    <w:unhideWhenUsed/>
    <w:rsid w:val="00561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BF5"/>
  </w:style>
  <w:style w:type="character" w:customStyle="1" w:styleId="Heading1Char">
    <w:name w:val="Heading 1 Char"/>
    <w:basedOn w:val="DefaultParagraphFont"/>
    <w:link w:val="Heading1"/>
    <w:rsid w:val="00561BF5"/>
    <w:rPr>
      <w:rFonts w:ascii="Times New Roman" w:eastAsia="Times New Roman" w:hAnsi="Times New Roman" w:cs="Times New Roman"/>
      <w:b/>
      <w:sz w:val="32"/>
      <w:szCs w:val="20"/>
      <w:lang w:eastAsia="en-US"/>
    </w:rPr>
  </w:style>
  <w:style w:type="paragraph" w:styleId="BodyText">
    <w:name w:val="Body Text"/>
    <w:basedOn w:val="Normal"/>
    <w:link w:val="BodyTextChar"/>
    <w:rsid w:val="00561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BF5"/>
    <w:rPr>
      <w:rFonts w:ascii="Times New Roman" w:eastAsia="Times New Roman" w:hAnsi="Times New Roman" w:cs="Times New Roman"/>
      <w:sz w:val="24"/>
      <w:lang w:eastAsia="en-US"/>
    </w:rPr>
  </w:style>
  <w:style w:type="paragraph" w:styleId="ListBullet">
    <w:name w:val="List Bullet"/>
    <w:basedOn w:val="List"/>
    <w:rsid w:val="00561BF5"/>
    <w:pPr>
      <w:numPr>
        <w:numId w:val="12"/>
      </w:numPr>
      <w:tabs>
        <w:tab w:val="clear" w:pos="340"/>
      </w:tabs>
      <w:spacing w:before="40" w:after="40"/>
    </w:pPr>
  </w:style>
  <w:style w:type="character" w:customStyle="1" w:styleId="SpecialBold">
    <w:name w:val="Special Bold"/>
    <w:basedOn w:val="DefaultParagraphFont"/>
    <w:rsid w:val="00561BF5"/>
    <w:rPr>
      <w:b/>
      <w:spacing w:val="0"/>
    </w:rPr>
  </w:style>
  <w:style w:type="paragraph" w:styleId="ListBullet2">
    <w:name w:val="List Bullet 2"/>
    <w:basedOn w:val="List2"/>
    <w:rsid w:val="00561BF5"/>
    <w:pPr>
      <w:numPr>
        <w:numId w:val="13"/>
      </w:numPr>
      <w:tabs>
        <w:tab w:val="clear" w:pos="680"/>
      </w:tabs>
    </w:pPr>
  </w:style>
  <w:style w:type="paragraph" w:customStyle="1" w:styleId="SuperHeading">
    <w:name w:val="SuperHeading"/>
    <w:basedOn w:val="Normal"/>
    <w:rsid w:val="00561BF5"/>
    <w:pPr>
      <w:spacing w:before="240" w:after="120"/>
      <w:outlineLvl w:val="0"/>
    </w:pPr>
    <w:rPr>
      <w:rFonts w:ascii="Times New Roman" w:hAnsi="Times New Roman"/>
      <w:b/>
      <w:sz w:val="32"/>
    </w:rPr>
  </w:style>
  <w:style w:type="paragraph" w:customStyle="1" w:styleId="AllowPageBreak">
    <w:name w:val="AllowPageBreak"/>
    <w:rsid w:val="00561B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1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BF5"/>
    <w:rPr>
      <w:rFonts w:ascii="Courier New" w:eastAsia="Times New Roman" w:hAnsi="Courier New" w:cs="Times New Roman"/>
      <w:i/>
      <w:szCs w:val="20"/>
      <w:lang w:eastAsia="en-US"/>
    </w:rPr>
  </w:style>
  <w:style w:type="paragraph" w:customStyle="1" w:styleId="HeadingBase">
    <w:name w:val="Heading Base"/>
    <w:rsid w:val="00561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BF5"/>
    <w:pPr>
      <w:tabs>
        <w:tab w:val="right" w:leader="dot" w:pos="9072"/>
      </w:tabs>
      <w:ind w:left="567"/>
    </w:pPr>
    <w:rPr>
      <w:szCs w:val="22"/>
    </w:rPr>
  </w:style>
  <w:style w:type="paragraph" w:customStyle="1" w:styleId="TOCBase">
    <w:name w:val="TOC Base"/>
    <w:rsid w:val="00561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BF5"/>
    <w:pPr>
      <w:tabs>
        <w:tab w:val="right" w:leader="dot" w:pos="9072"/>
      </w:tabs>
      <w:spacing w:before="40" w:after="40"/>
      <w:ind w:left="284"/>
    </w:pPr>
    <w:rPr>
      <w:rFonts w:ascii="Times New Roman" w:hAnsi="Times New Roman"/>
    </w:rPr>
  </w:style>
  <w:style w:type="paragraph" w:styleId="TOC1">
    <w:name w:val="toc 1"/>
    <w:basedOn w:val="TOCBase"/>
    <w:next w:val="Normal"/>
    <w:rsid w:val="00561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BF5"/>
    <w:rPr>
      <w:rFonts w:ascii="Times New Roman" w:eastAsia="Times New Roman" w:hAnsi="Times New Roman" w:cs="Times New Roman"/>
      <w:sz w:val="16"/>
      <w:lang w:eastAsia="en-US"/>
    </w:rPr>
  </w:style>
  <w:style w:type="paragraph" w:styleId="Title">
    <w:name w:val="Title"/>
    <w:basedOn w:val="HeadingBase"/>
    <w:link w:val="TitleChar"/>
    <w:qFormat/>
    <w:rsid w:val="00561BF5"/>
    <w:pPr>
      <w:spacing w:before="5040"/>
      <w:jc w:val="center"/>
    </w:pPr>
    <w:rPr>
      <w:sz w:val="48"/>
      <w:szCs w:val="72"/>
      <w:lang w:val="en-US"/>
    </w:rPr>
  </w:style>
  <w:style w:type="character" w:customStyle="1" w:styleId="TitleChar">
    <w:name w:val="Title Char"/>
    <w:basedOn w:val="DefaultParagraphFont"/>
    <w:link w:val="Title"/>
    <w:rsid w:val="00561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BF5"/>
    <w:pPr>
      <w:tabs>
        <w:tab w:val="left" w:pos="3600"/>
        <w:tab w:val="left" w:pos="3958"/>
      </w:tabs>
    </w:pPr>
  </w:style>
  <w:style w:type="paragraph" w:styleId="List">
    <w:name w:val="List"/>
    <w:basedOn w:val="BodyText"/>
    <w:next w:val="BodyText"/>
    <w:rsid w:val="00561BF5"/>
    <w:pPr>
      <w:tabs>
        <w:tab w:val="left" w:pos="340"/>
      </w:tabs>
      <w:spacing w:before="60" w:after="60"/>
      <w:ind w:left="340" w:hanging="340"/>
    </w:pPr>
  </w:style>
  <w:style w:type="paragraph" w:customStyle="1" w:styleId="Note">
    <w:name w:val="Note"/>
    <w:basedOn w:val="BodyText"/>
    <w:rsid w:val="00561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BF5"/>
    <w:pPr>
      <w:framePr w:wrap="auto" w:hAnchor="text" w:y="6049"/>
    </w:pPr>
    <w:rPr>
      <w:color w:val="000000"/>
      <w:sz w:val="40"/>
    </w:rPr>
  </w:style>
  <w:style w:type="paragraph" w:customStyle="1" w:styleId="TOCTitle">
    <w:name w:val="TOCTitle"/>
    <w:basedOn w:val="Heading1"/>
    <w:rsid w:val="00561BF5"/>
    <w:pPr>
      <w:spacing w:after="240"/>
      <w:jc w:val="center"/>
      <w:outlineLvl w:val="9"/>
    </w:pPr>
    <w:rPr>
      <w:caps/>
    </w:rPr>
  </w:style>
  <w:style w:type="paragraph" w:customStyle="1" w:styleId="Version">
    <w:name w:val="Version"/>
    <w:rsid w:val="00561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BF5"/>
    <w:pPr>
      <w:keepNext w:val="0"/>
      <w:tabs>
        <w:tab w:val="right" w:pos="4176"/>
      </w:tabs>
      <w:ind w:left="198" w:hanging="198"/>
    </w:pPr>
    <w:rPr>
      <w:rFonts w:ascii="Garamond" w:hAnsi="Garamond"/>
    </w:rPr>
  </w:style>
  <w:style w:type="paragraph" w:styleId="IndexHeading">
    <w:name w:val="index heading"/>
    <w:basedOn w:val="Normal"/>
    <w:next w:val="Index1"/>
    <w:semiHidden/>
    <w:rsid w:val="00561BF5"/>
    <w:pPr>
      <w:spacing w:before="120" w:after="120"/>
    </w:pPr>
    <w:rPr>
      <w:rFonts w:ascii="Arial" w:hAnsi="Arial"/>
      <w:b/>
      <w:color w:val="918585"/>
      <w:sz w:val="24"/>
    </w:rPr>
  </w:style>
  <w:style w:type="paragraph" w:styleId="Header">
    <w:name w:val="header"/>
    <w:basedOn w:val="Normal"/>
    <w:link w:val="HeaderChar"/>
    <w:rsid w:val="00561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BF5"/>
    <w:rPr>
      <w:rFonts w:ascii="Times New Roman" w:eastAsia="Times New Roman" w:hAnsi="Times New Roman" w:cs="Times New Roman"/>
      <w:sz w:val="16"/>
      <w:szCs w:val="20"/>
      <w:lang w:val="en-GB" w:eastAsia="en-US"/>
    </w:rPr>
  </w:style>
  <w:style w:type="paragraph" w:customStyle="1" w:styleId="Chapter">
    <w:name w:val="Chapter"/>
    <w:basedOn w:val="Normal"/>
    <w:rsid w:val="00561BF5"/>
    <w:pPr>
      <w:spacing w:before="240"/>
    </w:pPr>
    <w:rPr>
      <w:rFonts w:ascii="Times New Roman" w:hAnsi="Times New Roman"/>
      <w:smallCaps/>
      <w:spacing w:val="80"/>
      <w:sz w:val="28"/>
    </w:rPr>
  </w:style>
  <w:style w:type="paragraph" w:customStyle="1" w:styleId="InChapter">
    <w:name w:val="InChapter"/>
    <w:basedOn w:val="Heading3"/>
    <w:rsid w:val="00561BF5"/>
    <w:pPr>
      <w:spacing w:after="240"/>
      <w:outlineLvl w:val="9"/>
    </w:pPr>
    <w:rPr>
      <w:noProof/>
    </w:rPr>
  </w:style>
  <w:style w:type="paragraph" w:styleId="Index2">
    <w:name w:val="index 2"/>
    <w:basedOn w:val="Normal"/>
    <w:next w:val="Normal"/>
    <w:semiHidden/>
    <w:rsid w:val="00561BF5"/>
    <w:pPr>
      <w:tabs>
        <w:tab w:val="right" w:pos="4176"/>
      </w:tabs>
      <w:ind w:left="568" w:hanging="284"/>
    </w:pPr>
    <w:rPr>
      <w:rFonts w:ascii="Garamond" w:hAnsi="Garamond"/>
    </w:rPr>
  </w:style>
  <w:style w:type="paragraph" w:customStyle="1" w:styleId="Byline">
    <w:name w:val="Byline"/>
    <w:rsid w:val="00561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BF5"/>
    <w:pPr>
      <w:tabs>
        <w:tab w:val="clear" w:pos="3600"/>
        <w:tab w:val="clear" w:pos="3958"/>
      </w:tabs>
      <w:jc w:val="right"/>
    </w:pPr>
  </w:style>
  <w:style w:type="character" w:styleId="Emphasis">
    <w:name w:val="Emphasis"/>
    <w:basedOn w:val="DefaultParagraphFont"/>
    <w:qFormat/>
    <w:rsid w:val="00561BF5"/>
    <w:rPr>
      <w:i/>
    </w:rPr>
  </w:style>
  <w:style w:type="paragraph" w:styleId="Caption">
    <w:name w:val="caption"/>
    <w:basedOn w:val="BodyText"/>
    <w:next w:val="Normal"/>
    <w:qFormat/>
    <w:rsid w:val="00561BF5"/>
    <w:pPr>
      <w:framePr w:w="2268" w:hSpace="181" w:vSpace="181" w:wrap="around" w:vAnchor="text" w:hAnchor="page" w:x="1135" w:y="285" w:anchorLock="1"/>
    </w:pPr>
    <w:rPr>
      <w:i/>
    </w:rPr>
  </w:style>
  <w:style w:type="paragraph" w:customStyle="1" w:styleId="MiniTOCTitle">
    <w:name w:val="MiniTOCTitle"/>
    <w:basedOn w:val="Heading4"/>
    <w:rsid w:val="00561BF5"/>
    <w:pPr>
      <w:spacing w:before="240"/>
      <w:outlineLvl w:val="9"/>
    </w:pPr>
    <w:rPr>
      <w:noProof/>
      <w:sz w:val="24"/>
    </w:rPr>
  </w:style>
  <w:style w:type="paragraph" w:customStyle="1" w:styleId="MiniTOCItem">
    <w:name w:val="MiniTOCItem"/>
    <w:basedOn w:val="ListBullet"/>
    <w:rsid w:val="00561BF5"/>
    <w:pPr>
      <w:numPr>
        <w:numId w:val="0"/>
      </w:numPr>
      <w:tabs>
        <w:tab w:val="right" w:leader="dot" w:pos="6521"/>
      </w:tabs>
      <w:spacing w:before="0" w:after="0"/>
    </w:pPr>
  </w:style>
  <w:style w:type="paragraph" w:customStyle="1" w:styleId="TOFTitle">
    <w:name w:val="TOFTitle"/>
    <w:basedOn w:val="TOCTitle"/>
    <w:rsid w:val="00561BF5"/>
  </w:style>
  <w:style w:type="paragraph" w:styleId="TableofFigures">
    <w:name w:val="table of figures"/>
    <w:basedOn w:val="Normal"/>
    <w:next w:val="Normal"/>
    <w:semiHidden/>
    <w:rsid w:val="00561BF5"/>
    <w:pPr>
      <w:tabs>
        <w:tab w:val="right" w:leader="dot" w:pos="9072"/>
      </w:tabs>
      <w:ind w:left="970" w:hanging="403"/>
    </w:pPr>
    <w:rPr>
      <w:rFonts w:ascii="Times New Roman" w:hAnsi="Times New Roman"/>
      <w:b/>
    </w:rPr>
  </w:style>
  <w:style w:type="paragraph" w:styleId="ListNumber">
    <w:name w:val="List Number"/>
    <w:basedOn w:val="List"/>
    <w:rsid w:val="00561BF5"/>
    <w:pPr>
      <w:numPr>
        <w:numId w:val="15"/>
      </w:numPr>
      <w:tabs>
        <w:tab w:val="clear" w:pos="340"/>
      </w:tabs>
    </w:pPr>
  </w:style>
  <w:style w:type="character" w:customStyle="1" w:styleId="WingdingSymbols">
    <w:name w:val="Wingding Symbols"/>
    <w:rsid w:val="00561BF5"/>
    <w:rPr>
      <w:rFonts w:ascii="Wingdings" w:hAnsi="Wingdings"/>
    </w:rPr>
  </w:style>
  <w:style w:type="paragraph" w:customStyle="1" w:styleId="TableHeading">
    <w:name w:val="Table Heading"/>
    <w:basedOn w:val="HeadingBase"/>
    <w:rsid w:val="00561BF5"/>
    <w:pPr>
      <w:keepLines/>
      <w:pBdr>
        <w:bottom w:val="single" w:sz="6" w:space="1" w:color="918585"/>
      </w:pBdr>
      <w:spacing w:before="240"/>
    </w:pPr>
  </w:style>
  <w:style w:type="character" w:customStyle="1" w:styleId="HotSpot">
    <w:name w:val="HotSpot"/>
    <w:rsid w:val="00561BF5"/>
    <w:rPr>
      <w:color w:val="0033CC"/>
      <w:u w:val="none"/>
    </w:rPr>
  </w:style>
  <w:style w:type="paragraph" w:customStyle="1" w:styleId="BodyTextRight">
    <w:name w:val="Body Text Right"/>
    <w:basedOn w:val="BodyText"/>
    <w:rsid w:val="00561BF5"/>
    <w:pPr>
      <w:spacing w:before="0" w:after="0"/>
      <w:jc w:val="right"/>
    </w:pPr>
  </w:style>
  <w:style w:type="paragraph" w:styleId="Index3">
    <w:name w:val="index 3"/>
    <w:basedOn w:val="ListNumber2"/>
    <w:next w:val="Normal"/>
    <w:semiHidden/>
    <w:rsid w:val="00561BF5"/>
    <w:pPr>
      <w:numPr>
        <w:numId w:val="0"/>
      </w:numPr>
      <w:tabs>
        <w:tab w:val="right" w:leader="dot" w:pos="4176"/>
      </w:tabs>
    </w:pPr>
  </w:style>
  <w:style w:type="paragraph" w:styleId="ListNumber2">
    <w:name w:val="List Number 2"/>
    <w:basedOn w:val="List2"/>
    <w:rsid w:val="00561BF5"/>
    <w:pPr>
      <w:numPr>
        <w:numId w:val="10"/>
      </w:numPr>
      <w:tabs>
        <w:tab w:val="clear" w:pos="1060"/>
      </w:tabs>
    </w:pPr>
  </w:style>
  <w:style w:type="paragraph" w:customStyle="1" w:styleId="MarginNote">
    <w:name w:val="Margin Note"/>
    <w:basedOn w:val="BodyText"/>
    <w:rsid w:val="00561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BF5"/>
    <w:rPr>
      <w:sz w:val="32"/>
    </w:rPr>
  </w:style>
  <w:style w:type="paragraph" w:customStyle="1" w:styleId="HeadingProcedure">
    <w:name w:val="Heading Procedure"/>
    <w:basedOn w:val="HeadingBase"/>
    <w:next w:val="Normal"/>
    <w:rsid w:val="00561BF5"/>
    <w:pPr>
      <w:tabs>
        <w:tab w:val="left" w:pos="0"/>
      </w:tabs>
      <w:spacing w:before="120" w:after="60"/>
    </w:pPr>
    <w:rPr>
      <w:i/>
      <w:color w:val="918585"/>
      <w:sz w:val="22"/>
    </w:rPr>
  </w:style>
  <w:style w:type="paragraph" w:customStyle="1" w:styleId="TableBodyText">
    <w:name w:val="Table Body Text"/>
    <w:basedOn w:val="BodyText"/>
    <w:rsid w:val="00561BF5"/>
    <w:pPr>
      <w:spacing w:before="60" w:after="60"/>
    </w:pPr>
  </w:style>
  <w:style w:type="paragraph" w:styleId="ListContinue">
    <w:name w:val="List Continue"/>
    <w:basedOn w:val="List"/>
    <w:rsid w:val="00561BF5"/>
    <w:pPr>
      <w:ind w:firstLine="0"/>
    </w:pPr>
  </w:style>
  <w:style w:type="paragraph" w:customStyle="1" w:styleId="ListNote">
    <w:name w:val="List Note"/>
    <w:basedOn w:val="List"/>
    <w:rsid w:val="00561BF5"/>
    <w:pPr>
      <w:pBdr>
        <w:top w:val="single" w:sz="6" w:space="2" w:color="918585"/>
        <w:bottom w:val="single" w:sz="6" w:space="2" w:color="918585"/>
      </w:pBdr>
      <w:tabs>
        <w:tab w:val="left" w:pos="1021"/>
      </w:tabs>
      <w:ind w:firstLine="0"/>
    </w:pPr>
  </w:style>
  <w:style w:type="paragraph" w:customStyle="1" w:styleId="Warning">
    <w:name w:val="Warning"/>
    <w:basedOn w:val="BodyText"/>
    <w:rsid w:val="00561BF5"/>
    <w:pPr>
      <w:shd w:val="clear" w:color="auto" w:fill="D9D9D9"/>
      <w:tabs>
        <w:tab w:val="left" w:pos="992"/>
      </w:tabs>
      <w:ind w:left="119" w:right="119"/>
    </w:pPr>
    <w:rPr>
      <w:sz w:val="20"/>
    </w:rPr>
  </w:style>
  <w:style w:type="paragraph" w:customStyle="1" w:styleId="MarginIcons">
    <w:name w:val="Margin Icons"/>
    <w:basedOn w:val="BodyText"/>
    <w:rsid w:val="00561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BF5"/>
    <w:rPr>
      <w:rFonts w:ascii="Courier New" w:hAnsi="Courier New"/>
    </w:rPr>
  </w:style>
  <w:style w:type="paragraph" w:customStyle="1" w:styleId="NoteBullet">
    <w:name w:val="Note Bullet"/>
    <w:basedOn w:val="Note"/>
    <w:rsid w:val="00561BF5"/>
    <w:pPr>
      <w:tabs>
        <w:tab w:val="clear" w:pos="680"/>
      </w:tabs>
      <w:spacing w:before="60" w:after="60"/>
    </w:pPr>
  </w:style>
  <w:style w:type="paragraph" w:customStyle="1" w:styleId="SubHeading2">
    <w:name w:val="SubHeading2"/>
    <w:basedOn w:val="HeadingBase"/>
    <w:rsid w:val="00561BF5"/>
    <w:pPr>
      <w:spacing w:before="240" w:after="60"/>
    </w:pPr>
    <w:rPr>
      <w:sz w:val="20"/>
    </w:rPr>
  </w:style>
  <w:style w:type="paragraph" w:customStyle="1" w:styleId="SubHeading1">
    <w:name w:val="SubHeading1"/>
    <w:basedOn w:val="HeadingBase"/>
    <w:rsid w:val="00561BF5"/>
    <w:pPr>
      <w:spacing w:before="240" w:after="60"/>
    </w:pPr>
    <w:rPr>
      <w:color w:val="918585"/>
      <w:sz w:val="22"/>
    </w:rPr>
  </w:style>
  <w:style w:type="paragraph" w:customStyle="1" w:styleId="SideHeading">
    <w:name w:val="Side Heading"/>
    <w:basedOn w:val="HeadingBase"/>
    <w:rsid w:val="00561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BF5"/>
    <w:pPr>
      <w:tabs>
        <w:tab w:val="num" w:pos="360"/>
      </w:tabs>
    </w:pPr>
  </w:style>
  <w:style w:type="paragraph" w:styleId="PlainText">
    <w:name w:val="Plain Text"/>
    <w:basedOn w:val="Normal"/>
    <w:link w:val="PlainTextChar"/>
    <w:rsid w:val="00561BF5"/>
    <w:rPr>
      <w:sz w:val="20"/>
    </w:rPr>
  </w:style>
  <w:style w:type="character" w:customStyle="1" w:styleId="PlainTextChar">
    <w:name w:val="Plain Text Char"/>
    <w:basedOn w:val="DefaultParagraphFont"/>
    <w:link w:val="PlainText"/>
    <w:rsid w:val="00561BF5"/>
    <w:rPr>
      <w:rFonts w:ascii="Courier New" w:eastAsia="Times New Roman" w:hAnsi="Courier New" w:cs="Times New Roman"/>
      <w:sz w:val="20"/>
      <w:szCs w:val="20"/>
      <w:lang w:eastAsia="en-US"/>
    </w:rPr>
  </w:style>
  <w:style w:type="character" w:customStyle="1" w:styleId="MenuOption">
    <w:name w:val="Menu Option"/>
    <w:basedOn w:val="DefaultParagraphFont"/>
    <w:rsid w:val="00561BF5"/>
    <w:rPr>
      <w:b/>
      <w:smallCaps/>
    </w:rPr>
  </w:style>
  <w:style w:type="paragraph" w:customStyle="1" w:styleId="TableListNumber">
    <w:name w:val="Table List Number"/>
    <w:basedOn w:val="ListNumber"/>
    <w:rsid w:val="00561BF5"/>
    <w:pPr>
      <w:numPr>
        <w:numId w:val="0"/>
      </w:numPr>
    </w:pPr>
  </w:style>
  <w:style w:type="paragraph" w:styleId="TOC4">
    <w:name w:val="toc 4"/>
    <w:basedOn w:val="TOCBase"/>
    <w:next w:val="Normal"/>
    <w:semiHidden/>
    <w:rsid w:val="00561BF5"/>
    <w:pPr>
      <w:tabs>
        <w:tab w:val="right" w:leader="dot" w:pos="9071"/>
      </w:tabs>
      <w:ind w:left="1701"/>
    </w:pPr>
  </w:style>
  <w:style w:type="paragraph" w:customStyle="1" w:styleId="ListAlpha">
    <w:name w:val="List Alpha"/>
    <w:basedOn w:val="List"/>
    <w:rsid w:val="00561BF5"/>
    <w:pPr>
      <w:numPr>
        <w:numId w:val="9"/>
      </w:numPr>
    </w:pPr>
  </w:style>
  <w:style w:type="paragraph" w:customStyle="1" w:styleId="ListAlpha2">
    <w:name w:val="List Alpha 2"/>
    <w:basedOn w:val="List2"/>
    <w:rsid w:val="00561BF5"/>
    <w:pPr>
      <w:numPr>
        <w:numId w:val="8"/>
      </w:numPr>
    </w:pPr>
  </w:style>
  <w:style w:type="paragraph" w:styleId="List2">
    <w:name w:val="List 2"/>
    <w:basedOn w:val="BodyText"/>
    <w:rsid w:val="00561BF5"/>
    <w:pPr>
      <w:tabs>
        <w:tab w:val="left" w:pos="680"/>
      </w:tabs>
      <w:spacing w:before="60" w:after="60"/>
      <w:ind w:left="680" w:hanging="340"/>
    </w:pPr>
  </w:style>
  <w:style w:type="paragraph" w:styleId="List3">
    <w:name w:val="List 3"/>
    <w:basedOn w:val="BodyText"/>
    <w:rsid w:val="00561BF5"/>
    <w:pPr>
      <w:tabs>
        <w:tab w:val="left" w:pos="1021"/>
      </w:tabs>
      <w:spacing w:before="60" w:after="60"/>
      <w:ind w:left="1020" w:hanging="340"/>
    </w:pPr>
  </w:style>
  <w:style w:type="paragraph" w:styleId="List4">
    <w:name w:val="List 4"/>
    <w:basedOn w:val="BodyText"/>
    <w:rsid w:val="00561BF5"/>
    <w:pPr>
      <w:tabs>
        <w:tab w:val="left" w:pos="1361"/>
      </w:tabs>
      <w:spacing w:before="60" w:after="60"/>
      <w:ind w:left="1361" w:hanging="340"/>
    </w:pPr>
  </w:style>
  <w:style w:type="paragraph" w:styleId="List5">
    <w:name w:val="List 5"/>
    <w:basedOn w:val="BodyText"/>
    <w:rsid w:val="00561BF5"/>
    <w:pPr>
      <w:tabs>
        <w:tab w:val="left" w:pos="1701"/>
      </w:tabs>
      <w:spacing w:before="60" w:after="60"/>
      <w:ind w:left="1701" w:hanging="340"/>
    </w:pPr>
  </w:style>
  <w:style w:type="paragraph" w:styleId="ListBullet3">
    <w:name w:val="List Bullet 3"/>
    <w:basedOn w:val="List3"/>
    <w:rsid w:val="00561BF5"/>
    <w:pPr>
      <w:numPr>
        <w:numId w:val="14"/>
      </w:numPr>
      <w:tabs>
        <w:tab w:val="clear" w:pos="1021"/>
      </w:tabs>
      <w:ind w:left="1037" w:hanging="357"/>
    </w:pPr>
  </w:style>
  <w:style w:type="paragraph" w:styleId="ListBullet4">
    <w:name w:val="List Bullet 4"/>
    <w:basedOn w:val="List4"/>
    <w:rsid w:val="00561BF5"/>
    <w:pPr>
      <w:numPr>
        <w:numId w:val="3"/>
      </w:numPr>
      <w:tabs>
        <w:tab w:val="clear" w:pos="1361"/>
      </w:tabs>
    </w:pPr>
  </w:style>
  <w:style w:type="paragraph" w:styleId="ListBullet5">
    <w:name w:val="List Bullet 5"/>
    <w:basedOn w:val="List5"/>
    <w:rsid w:val="00561BF5"/>
    <w:pPr>
      <w:numPr>
        <w:numId w:val="4"/>
      </w:numPr>
    </w:pPr>
  </w:style>
  <w:style w:type="paragraph" w:styleId="ListContinue2">
    <w:name w:val="List Continue 2"/>
    <w:basedOn w:val="List2"/>
    <w:rsid w:val="00561BF5"/>
    <w:pPr>
      <w:ind w:firstLine="0"/>
    </w:pPr>
  </w:style>
  <w:style w:type="paragraph" w:styleId="ListContinue3">
    <w:name w:val="List Continue 3"/>
    <w:basedOn w:val="List3"/>
    <w:rsid w:val="00561BF5"/>
    <w:pPr>
      <w:ind w:left="1021" w:firstLine="0"/>
    </w:pPr>
  </w:style>
  <w:style w:type="paragraph" w:styleId="ListContinue4">
    <w:name w:val="List Continue 4"/>
    <w:basedOn w:val="List4"/>
    <w:rsid w:val="00561BF5"/>
    <w:pPr>
      <w:ind w:firstLine="0"/>
    </w:pPr>
  </w:style>
  <w:style w:type="paragraph" w:styleId="ListContinue5">
    <w:name w:val="List Continue 5"/>
    <w:basedOn w:val="List5"/>
    <w:rsid w:val="00561BF5"/>
    <w:pPr>
      <w:ind w:firstLine="0"/>
    </w:pPr>
  </w:style>
  <w:style w:type="paragraph" w:styleId="ListNumber3">
    <w:name w:val="List Number 3"/>
    <w:basedOn w:val="List3"/>
    <w:rsid w:val="00561BF5"/>
    <w:pPr>
      <w:numPr>
        <w:numId w:val="5"/>
      </w:numPr>
    </w:pPr>
  </w:style>
  <w:style w:type="paragraph" w:styleId="ListNumber4">
    <w:name w:val="List Number 4"/>
    <w:basedOn w:val="List4"/>
    <w:rsid w:val="00561BF5"/>
    <w:pPr>
      <w:numPr>
        <w:numId w:val="6"/>
      </w:numPr>
    </w:pPr>
  </w:style>
  <w:style w:type="paragraph" w:styleId="ListNumber5">
    <w:name w:val="List Number 5"/>
    <w:basedOn w:val="List5"/>
    <w:rsid w:val="00561BF5"/>
    <w:pPr>
      <w:numPr>
        <w:numId w:val="7"/>
      </w:numPr>
    </w:pPr>
  </w:style>
  <w:style w:type="paragraph" w:styleId="BlockText">
    <w:name w:val="Block Text"/>
    <w:basedOn w:val="Normal"/>
    <w:rsid w:val="00561BF5"/>
    <w:pPr>
      <w:spacing w:after="120"/>
      <w:ind w:left="1440" w:right="1440"/>
    </w:pPr>
  </w:style>
  <w:style w:type="character" w:customStyle="1" w:styleId="Subscript">
    <w:name w:val="Subscript"/>
    <w:basedOn w:val="DefaultParagraphFont"/>
    <w:rsid w:val="00561BF5"/>
    <w:rPr>
      <w:sz w:val="16"/>
      <w:vertAlign w:val="subscript"/>
    </w:rPr>
  </w:style>
  <w:style w:type="character" w:customStyle="1" w:styleId="Superscript">
    <w:name w:val="Superscript"/>
    <w:basedOn w:val="DefaultParagraphFont"/>
    <w:rsid w:val="00561BF5"/>
    <w:rPr>
      <w:sz w:val="16"/>
      <w:vertAlign w:val="superscript"/>
    </w:rPr>
  </w:style>
  <w:style w:type="character" w:customStyle="1" w:styleId="Symbols">
    <w:name w:val="Symbols"/>
    <w:basedOn w:val="DefaultParagraphFont"/>
    <w:rsid w:val="00561BF5"/>
    <w:rPr>
      <w:rFonts w:ascii="Symbol" w:hAnsi="Symbol"/>
    </w:rPr>
  </w:style>
  <w:style w:type="character" w:customStyle="1" w:styleId="MenuOptions">
    <w:name w:val="Menu Options"/>
    <w:basedOn w:val="DefaultParagraphFont"/>
    <w:rsid w:val="00561BF5"/>
    <w:rPr>
      <w:rFonts w:ascii="Arial Narrow" w:hAnsi="Arial Narrow"/>
      <w:smallCaps/>
    </w:rPr>
  </w:style>
  <w:style w:type="character" w:customStyle="1" w:styleId="Buttons">
    <w:name w:val="Buttons"/>
    <w:basedOn w:val="DefaultParagraphFont"/>
    <w:rsid w:val="00561BF5"/>
    <w:rPr>
      <w:b/>
    </w:rPr>
  </w:style>
  <w:style w:type="character" w:customStyle="1" w:styleId="Underlined">
    <w:name w:val="Underlined"/>
    <w:basedOn w:val="DefaultParagraphFont"/>
    <w:rsid w:val="00561BF5"/>
    <w:rPr>
      <w:u w:val="single"/>
    </w:rPr>
  </w:style>
  <w:style w:type="paragraph" w:customStyle="1" w:styleId="TableBodyTextRight">
    <w:name w:val="Table Body Text Right"/>
    <w:basedOn w:val="TableBodyText"/>
    <w:rsid w:val="00561BF5"/>
    <w:pPr>
      <w:widowControl w:val="0"/>
      <w:autoSpaceDE w:val="0"/>
      <w:autoSpaceDN w:val="0"/>
      <w:adjustRightInd w:val="0"/>
      <w:jc w:val="right"/>
    </w:pPr>
    <w:rPr>
      <w:rFonts w:cs="Arial"/>
      <w:szCs w:val="18"/>
    </w:rPr>
  </w:style>
  <w:style w:type="paragraph" w:customStyle="1" w:styleId="CopyrightText">
    <w:name w:val="Copyright Text"/>
    <w:basedOn w:val="BodyText"/>
    <w:rsid w:val="00561BF5"/>
    <w:rPr>
      <w:sz w:val="18"/>
    </w:rPr>
  </w:style>
  <w:style w:type="paragraph" w:customStyle="1" w:styleId="BodySmallRight">
    <w:name w:val="Body Small Right"/>
    <w:basedOn w:val="BodyTextRight"/>
    <w:rsid w:val="00561BF5"/>
    <w:rPr>
      <w:sz w:val="18"/>
      <w:szCs w:val="18"/>
    </w:rPr>
  </w:style>
  <w:style w:type="paragraph" w:customStyle="1" w:styleId="MarginEdition">
    <w:name w:val="Margin Edition"/>
    <w:basedOn w:val="MarginNote"/>
    <w:rsid w:val="00561BF5"/>
    <w:pPr>
      <w:spacing w:before="0" w:after="0"/>
    </w:pPr>
    <w:rPr>
      <w:rFonts w:ascii="Times New Roman" w:hAnsi="Times New Roman"/>
      <w:color w:val="999999"/>
    </w:rPr>
  </w:style>
  <w:style w:type="paragraph" w:customStyle="1" w:styleId="Spacer">
    <w:name w:val="Spacer"/>
    <w:basedOn w:val="Normal"/>
    <w:rsid w:val="00561BF5"/>
    <w:rPr>
      <w:sz w:val="2"/>
      <w:szCs w:val="2"/>
    </w:rPr>
  </w:style>
  <w:style w:type="character" w:customStyle="1" w:styleId="Small">
    <w:name w:val="Small"/>
    <w:basedOn w:val="DefaultParagraphFont"/>
    <w:rsid w:val="00561BF5"/>
    <w:rPr>
      <w:sz w:val="16"/>
    </w:rPr>
  </w:style>
  <w:style w:type="paragraph" w:customStyle="1" w:styleId="WideTable">
    <w:name w:val="Wide Table"/>
    <w:basedOn w:val="Normal"/>
    <w:rsid w:val="00561BF5"/>
    <w:pPr>
      <w:ind w:left="-1418"/>
    </w:pPr>
    <w:rPr>
      <w:sz w:val="2"/>
      <w:szCs w:val="2"/>
    </w:rPr>
  </w:style>
  <w:style w:type="character" w:styleId="PageNumber">
    <w:name w:val="page number"/>
    <w:basedOn w:val="DefaultParagraphFont"/>
    <w:rsid w:val="00561BF5"/>
  </w:style>
  <w:style w:type="paragraph" w:styleId="Quote">
    <w:name w:val="Quote"/>
    <w:basedOn w:val="Heading1"/>
    <w:link w:val="QuoteChar"/>
    <w:qFormat/>
    <w:rsid w:val="00561BF5"/>
    <w:rPr>
      <w:b w:val="0"/>
      <w:sz w:val="72"/>
      <w:szCs w:val="72"/>
      <w:lang w:val="en-NZ"/>
    </w:rPr>
  </w:style>
  <w:style w:type="character" w:customStyle="1" w:styleId="QuoteChar">
    <w:name w:val="Quote Char"/>
    <w:basedOn w:val="DefaultParagraphFont"/>
    <w:link w:val="Quote"/>
    <w:rsid w:val="00561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BF5"/>
    <w:pPr>
      <w:pageBreakBefore/>
    </w:pPr>
  </w:style>
  <w:style w:type="paragraph" w:customStyle="1" w:styleId="Border">
    <w:name w:val="Border"/>
    <w:basedOn w:val="Normal"/>
    <w:qFormat/>
    <w:rsid w:val="00561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BF5"/>
    <w:rPr>
      <w:b/>
      <w:bCs/>
      <w:i/>
      <w:iCs/>
      <w:color w:val="auto"/>
    </w:rPr>
  </w:style>
  <w:style w:type="paragraph" w:styleId="IntenseQuote">
    <w:name w:val="Intense Quote"/>
    <w:basedOn w:val="Normal"/>
    <w:next w:val="Normal"/>
    <w:link w:val="IntenseQuoteChar"/>
    <w:uiPriority w:val="30"/>
    <w:qFormat/>
    <w:rsid w:val="00561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BF5"/>
    <w:rPr>
      <w:smallCaps/>
      <w:color w:val="auto"/>
      <w:u w:val="single"/>
    </w:rPr>
  </w:style>
  <w:style w:type="character" w:styleId="IntenseReference">
    <w:name w:val="Intense Reference"/>
    <w:basedOn w:val="DefaultParagraphFont"/>
    <w:uiPriority w:val="32"/>
    <w:qFormat/>
    <w:rsid w:val="00561BF5"/>
    <w:rPr>
      <w:b/>
      <w:bCs/>
      <w:smallCaps/>
      <w:color w:val="auto"/>
      <w:spacing w:val="5"/>
      <w:u w:val="single"/>
    </w:rPr>
  </w:style>
  <w:style w:type="paragraph" w:customStyle="1" w:styleId="2ColumnHeading">
    <w:name w:val="2Column Heading"/>
    <w:basedOn w:val="BodyText"/>
    <w:qFormat/>
    <w:rsid w:val="00561BF5"/>
    <w:pPr>
      <w:spacing w:after="60"/>
      <w:ind w:left="-2268"/>
    </w:pPr>
    <w:rPr>
      <w:b/>
    </w:rPr>
  </w:style>
  <w:style w:type="paragraph" w:customStyle="1" w:styleId="Heading1TOC">
    <w:name w:val="Heading1 TOC"/>
    <w:basedOn w:val="Normal"/>
    <w:qFormat/>
    <w:rsid w:val="00561BF5"/>
    <w:pPr>
      <w:spacing w:before="240" w:after="120"/>
    </w:pPr>
    <w:rPr>
      <w:rFonts w:ascii="Times New Roman" w:hAnsi="Times New Roman"/>
      <w:b/>
      <w:sz w:val="32"/>
    </w:rPr>
  </w:style>
  <w:style w:type="paragraph" w:customStyle="1" w:styleId="Heading2TOC">
    <w:name w:val="Heading2 TOC"/>
    <w:basedOn w:val="Normal"/>
    <w:qFormat/>
    <w:rsid w:val="00561BF5"/>
    <w:pPr>
      <w:spacing w:before="240" w:after="60"/>
    </w:pPr>
    <w:rPr>
      <w:rFonts w:ascii="Times New Roman" w:hAnsi="Times New Roman"/>
      <w:b/>
      <w:sz w:val="28"/>
    </w:rPr>
  </w:style>
  <w:style w:type="character" w:customStyle="1" w:styleId="Underline">
    <w:name w:val="Underline"/>
    <w:basedOn w:val="DefaultParagraphFont"/>
    <w:qFormat/>
    <w:rsid w:val="00561BF5"/>
    <w:rPr>
      <w:u w:val="single"/>
    </w:rPr>
  </w:style>
  <w:style w:type="character" w:customStyle="1" w:styleId="BoldandItalics">
    <w:name w:val="Bold and Italics"/>
    <w:qFormat/>
    <w:rsid w:val="00561BF5"/>
    <w:rPr>
      <w:b/>
      <w:i/>
      <w:u w:val="none"/>
    </w:rPr>
  </w:style>
  <w:style w:type="paragraph" w:styleId="BalloonText">
    <w:name w:val="Balloon Text"/>
    <w:basedOn w:val="Normal"/>
    <w:link w:val="BalloonTextChar"/>
    <w:rsid w:val="00561BF5"/>
    <w:rPr>
      <w:rFonts w:ascii="Tahoma" w:hAnsi="Tahoma" w:cs="Tahoma"/>
      <w:sz w:val="16"/>
      <w:szCs w:val="16"/>
    </w:rPr>
  </w:style>
  <w:style w:type="character" w:customStyle="1" w:styleId="BalloonTextChar">
    <w:name w:val="Balloon Text Char"/>
    <w:basedOn w:val="DefaultParagraphFont"/>
    <w:link w:val="BalloonText"/>
    <w:rsid w:val="00561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BF5"/>
    <w:rPr>
      <w:b/>
      <w:color w:val="660033"/>
      <w:spacing w:val="0"/>
    </w:rPr>
  </w:style>
  <w:style w:type="paragraph" w:customStyle="1" w:styleId="Nameditemlist">
    <w:name w:val="Named item list"/>
    <w:basedOn w:val="BodyText"/>
    <w:qFormat/>
    <w:rsid w:val="00561BF5"/>
    <w:pPr>
      <w:tabs>
        <w:tab w:val="left" w:pos="2835"/>
      </w:tabs>
      <w:ind w:left="2835" w:hanging="2835"/>
    </w:pPr>
  </w:style>
  <w:style w:type="paragraph" w:customStyle="1" w:styleId="BodyTextnopadding">
    <w:name w:val="Body Text no padding"/>
    <w:basedOn w:val="BodyText"/>
    <w:qFormat/>
    <w:rsid w:val="00561BF5"/>
    <w:pPr>
      <w:spacing w:before="0" w:after="0"/>
    </w:pPr>
  </w:style>
  <w:style w:type="paragraph" w:customStyle="1" w:styleId="BodyTextBold">
    <w:name w:val="Body Text Bold"/>
    <w:basedOn w:val="BodyText"/>
    <w:qFormat/>
    <w:rsid w:val="00561BF5"/>
    <w:rPr>
      <w:b/>
    </w:rPr>
  </w:style>
  <w:style w:type="character" w:styleId="Hyperlink">
    <w:name w:val="Hyperlink"/>
    <w:basedOn w:val="DefaultParagraphFont"/>
    <w:uiPriority w:val="99"/>
    <w:unhideWhenUsed/>
    <w:rsid w:val="00556B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7447</Characters>
  <Application>Microsoft Office Word</Application>
  <DocSecurity>0</DocSecurity>
  <Lines>148</Lines>
  <Paragraphs>100</Paragraphs>
  <ScaleCrop>false</ScaleCrop>
  <Company>Author-it Software Corporation Ltd.</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PUASAR026 Undertake industrial and domestic rescue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2022-12-16T01:46:00Z</dcterms:created>
  <dcterms:modified xsi:type="dcterms:W3CDTF">2022-12-16T01:46:00Z</dcterms:modified>
</cp:coreProperties>
</file>