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D1F" w:rsidP="006C7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PUASAR022 Participate in a rescue operation</w:t>
      </w:r>
      <w:r>
        <w:fldChar w:fldCharType="end"/>
      </w:r>
    </w:p>
    <w:p w:rsidR="006C7D1F" w:rsidP="006C7D1F">
      <w:pPr>
        <w:pStyle w:val="Version"/>
        <w:sectPr w:rsidSect="00520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3FB" w:rsidP="005203FB">
      <w:pPr>
        <w:pStyle w:val="SuperHeading"/>
      </w:pPr>
      <w:r w:rsidRPr="005203FB">
        <w:t>PUASAR022 Participate in a rescue operation</w:t>
      </w:r>
    </w:p>
    <w:p w:rsidR="00000000" w:rsidRPr="005203FB" w:rsidP="005203FB">
      <w:pPr>
        <w:pStyle w:val="Heading1"/>
      </w:pPr>
      <w:bookmarkStart w:id="1" w:name="O_1226636"/>
      <w:bookmarkEnd w:id="1"/>
      <w:r w:rsidRPr="005203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Release 2.</w:t>
            </w:r>
            <w:r w:rsidRPr="005203FB">
              <w:t xml:space="preserve"> Updated superseded HLT Pre-requisite unit.</w:t>
            </w:r>
          </w:p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Release 1.</w:t>
            </w:r>
            <w:r w:rsidRPr="005203FB">
              <w:t xml:space="preserve"> This is the first release of this unit of competency in the PUA Public Safety Training Package.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2" w:name="O_1226635"/>
      <w:bookmarkEnd w:id="2"/>
      <w:r w:rsidRPr="005203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NoPaddingFontSize1"/>
            </w:pPr>
            <w:r w:rsidRPr="005203FB">
              <w:t>This unit of competency involves</w:t>
            </w:r>
            <w:r w:rsidRPr="005203FB">
              <w:t xml:space="preserve"> the skills and knowledge required to participate in rescue operations as a member of a rescue team; it underpins specialist rescue operations. This includes a wide range of rescue and environmental situations which may incorporate industrial, rural, bush </w:t>
            </w:r>
            <w:r w:rsidRPr="005203FB">
              <w:t>and extreme environmental conditions.</w:t>
            </w:r>
          </w:p>
          <w:p w:rsidR="00000000" w:rsidRPr="005203FB" w:rsidP="005203FB">
            <w:pPr>
              <w:pStyle w:val="BodyText"/>
            </w:pPr>
            <w:r w:rsidRPr="005203FB">
              <w:t>Typically, personnel performing these roles have completed induction or recruitment training and are commencing work as a member of an operational team. They will work under supervision in a team but may be responsible</w:t>
            </w:r>
            <w:r w:rsidRPr="005203FB">
              <w:t xml:space="preserve"> for completing singular tasks relating to a rescue.</w:t>
            </w:r>
          </w:p>
          <w:p w:rsidR="00000000" w:rsidRPr="005203FB" w:rsidP="005203FB">
            <w:pPr>
              <w:pStyle w:val="BodyText"/>
            </w:pPr>
            <w:r w:rsidRPr="005203FB">
              <w:t>It is applicable to personnel from the emergency services, volunteer organisations and/or associated industries.</w:t>
            </w:r>
          </w:p>
          <w:p w:rsidR="00000000" w:rsidRPr="005203FB" w:rsidP="005203FB">
            <w:pPr>
              <w:pStyle w:val="BodyText"/>
            </w:pPr>
            <w:r w:rsidRPr="005203FB">
              <w:t xml:space="preserve">No licensing, legislative or certification requirements apply to this unit at the time of </w:t>
            </w:r>
            <w:r w:rsidRPr="005203FB">
              <w:t>publication.</w:t>
            </w:r>
          </w:p>
        </w:tc>
      </w:tr>
    </w:tbl>
    <w:p w:rsidR="00000000" w:rsidRPr="005203FB" w:rsidP="005203FB">
      <w:pPr>
        <w:pStyle w:val="BodyText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3" w:name="O_1226634"/>
      <w:bookmarkEnd w:id="3"/>
      <w:r w:rsidRPr="005203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The fire sector is those sections of government departments, statutory authorities or organisations that have responsibility under jurisdictional arrangements for the delivery of firefighting and fire ma</w:t>
            </w:r>
            <w:r w:rsidRPr="005203FB">
              <w:t>nagement services.</w:t>
            </w:r>
          </w:p>
          <w:p w:rsidR="00000000" w:rsidRPr="005203FB" w:rsidP="005203FB">
            <w:pPr>
              <w:pStyle w:val="BodyText"/>
            </w:pPr>
            <w:r w:rsidRPr="005203FB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5203FB" w:rsidP="005203FB">
            <w:pPr>
              <w:pStyle w:val="BodyText"/>
            </w:pPr>
            <w:r w:rsidRPr="005203FB">
              <w:t>HLTAID011 Provide First A</w:t>
            </w:r>
            <w:r w:rsidRPr="005203FB">
              <w:t>id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4" w:name="O_1226633"/>
      <w:bookmarkEnd w:id="4"/>
      <w:r w:rsidRPr="005203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Search and Rescue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5" w:name="O_1226632"/>
      <w:bookmarkEnd w:id="5"/>
      <w:r w:rsidRPr="005203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Not applicable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6" w:name="O_1226631"/>
      <w:bookmarkEnd w:id="6"/>
      <w:r w:rsidRPr="005203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PERFORMANCE CRITERIA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Performance criteria describe the performance needed to demonstrate achievement of the element.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Prepare and respond to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operation and task information is received through a briefing,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equipment is identified and selected based on incident information, as directed by the supervisor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Personal protective clothing and equipment is selected based on the nature of the rescue operation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Any further details on the nature of the rescue are received en route and acted on,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Anticipated hazards and associated risks are discussed with rescue team members while on approach to rescue operation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Contribute to a risk assessment at the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scene assessment is conducted, and hazards and risks identified at the scene are reported to the supervisor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Communication with other team members is maintained using appropriate methods, techniques and terminology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Hazards and environmental conditions are minimised and/or controlled using risk mitigation processes, as directed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Work, Health and Safet</w:t>
            </w:r>
            <w:r w:rsidRPr="005203FB">
              <w:t>y (WHS)/Occupational Health and Safety (OHS) and security procedures are followed, in accordance with organisational policies and relevant legislation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Need for additional personnel and/or specialist equipment is reported to the supervisor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Casualties at scene are identified, reported to supervisor and action is taken, as directed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Perform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Access to incident and/or casualties is gained using techniques and equipment,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procedures are conducted, in accordance with organisational procedures and supervisor</w:t>
            </w:r>
            <w:r>
              <w:t>’</w:t>
            </w:r>
            <w:r w:rsidRPr="005203FB">
              <w:t xml:space="preserve">s instructions 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Casualties are prepared for removal and extricated safely using appropriate equipment, rescue techniques and procedures, whilst under the di</w:t>
            </w:r>
            <w:r w:rsidRPr="005203FB">
              <w:t>rection of appropriately trained personnel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Incident scene is constantly monitored for hazards to prevent injury to self and/or others and reports are provided to the supervisor, as required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 xml:space="preserve">Hygiene precautions are implemented, in accordance with organisational requirements 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Appropriate actions are taken to preserve the incident scene,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Equipment is recovered,</w:t>
            </w:r>
            <w:r w:rsidRPr="005203FB">
              <w:t xml:space="preserve"> cleaned and serviced, in accordance with organisational procedures and manufacturers</w:t>
            </w:r>
            <w:r>
              <w:t>’</w:t>
            </w:r>
            <w:r w:rsidRPr="005203FB">
              <w:t xml:space="preserve"> guidelines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Hygiene precautions are implemented,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Decontamination procedures are followed, in accordance with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Operational debriefing is participated in, in accordance organisational procedures</w:t>
            </w:r>
          </w:p>
        </w:tc>
      </w:tr>
      <w:tr w:rsidTr="005203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Operational documentation including post incident reports is completed, i</w:t>
            </w:r>
            <w:r w:rsidRPr="005203FB">
              <w:t>n accordance with organisational procedures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7" w:name="O_1226630"/>
      <w:bookmarkEnd w:id="7"/>
      <w:r w:rsidRPr="005203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Foundation skills essential to performance are explicit in the performance criteria of this unit of competency.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8" w:name="O_1226629"/>
      <w:bookmarkEnd w:id="8"/>
      <w:r w:rsidRPr="005203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Range is restricted to essential operating conditions and any other variables essential to the work environment.</w:t>
            </w:r>
          </w:p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Non-essential conditions may be found in the Companion Volume Implementation Guide.</w:t>
            </w:r>
          </w:p>
        </w:tc>
      </w:tr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operation must include at least one or more of the</w:t>
            </w:r>
            <w:r w:rsidRPr="005203FB">
              <w:t xml:space="preserve">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ListBullet"/>
            </w:pPr>
            <w:r w:rsidRPr="005203FB">
              <w:t>confined spaces rescue</w:t>
            </w:r>
          </w:p>
          <w:p w:rsidR="00000000" w:rsidRPr="005203FB" w:rsidP="005203FB">
            <w:pPr>
              <w:pStyle w:val="ListBullet"/>
            </w:pPr>
            <w:r w:rsidRPr="005203FB">
              <w:t>flood rescue</w:t>
            </w:r>
          </w:p>
          <w:p w:rsidR="00000000" w:rsidRPr="005203FB" w:rsidP="005203FB">
            <w:pPr>
              <w:pStyle w:val="ListBullet"/>
            </w:pPr>
            <w:r w:rsidRPr="005203FB">
              <w:t>industrial rescue</w:t>
            </w:r>
          </w:p>
          <w:p w:rsidR="00000000" w:rsidRPr="005203FB" w:rsidP="005203FB">
            <w:pPr>
              <w:pStyle w:val="ListBullet"/>
            </w:pPr>
            <w:r w:rsidRPr="005203FB">
              <w:t>road crash rescue</w:t>
            </w:r>
          </w:p>
          <w:p w:rsidR="00000000" w:rsidRPr="005203FB" w:rsidP="005203FB">
            <w:pPr>
              <w:pStyle w:val="ListBullet"/>
            </w:pPr>
            <w:r w:rsidRPr="005203FB">
              <w:t>search and rescue</w:t>
            </w:r>
          </w:p>
          <w:p w:rsidR="00000000" w:rsidRPr="005203FB" w:rsidP="005203FB">
            <w:pPr>
              <w:pStyle w:val="ListBullet"/>
            </w:pPr>
            <w:r w:rsidRPr="005203FB">
              <w:t>swift water rescue</w:t>
            </w:r>
          </w:p>
          <w:p w:rsidR="00000000" w:rsidRPr="005203FB" w:rsidP="005203FB">
            <w:pPr>
              <w:pStyle w:val="ListBullet"/>
            </w:pPr>
            <w:r w:rsidRPr="005203FB">
              <w:t>trench rescue</w:t>
            </w:r>
          </w:p>
          <w:p w:rsidR="00000000" w:rsidP="005203FB">
            <w:pPr>
              <w:pStyle w:val="ListBullet"/>
              <w:rPr>
                <w:lang w:val="en-NZ"/>
              </w:rPr>
            </w:pPr>
            <w:r w:rsidRPr="005203FB">
              <w:t>vertical rescue</w:t>
            </w:r>
          </w:p>
        </w:tc>
      </w:tr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FB">
            <w:pPr>
              <w:pStyle w:val="BodyText"/>
              <w:rPr>
                <w:lang w:val="en-NZ"/>
              </w:rPr>
            </w:pPr>
            <w:r w:rsidRPr="005203FB">
              <w:t>rescue equipment must include at least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ListBullet"/>
            </w:pPr>
            <w:r w:rsidRPr="005203FB">
              <w:t>fire extinguishers</w:t>
            </w:r>
          </w:p>
          <w:p w:rsidR="00000000" w:rsidRPr="005203FB" w:rsidP="005203FB">
            <w:pPr>
              <w:pStyle w:val="ListBullet"/>
            </w:pPr>
            <w:r w:rsidRPr="005203FB">
              <w:t>glass management kit</w:t>
            </w:r>
          </w:p>
          <w:p w:rsidR="00000000" w:rsidRPr="005203FB" w:rsidP="005203FB">
            <w:pPr>
              <w:pStyle w:val="ListBullet"/>
            </w:pPr>
            <w:r w:rsidRPr="005203FB">
              <w:t>hand tools</w:t>
            </w:r>
          </w:p>
          <w:p w:rsidR="00000000" w:rsidRPr="005203FB" w:rsidP="005203FB">
            <w:pPr>
              <w:pStyle w:val="ListBullet"/>
            </w:pPr>
            <w:r w:rsidRPr="005203FB">
              <w:t>ladders</w:t>
            </w:r>
          </w:p>
          <w:p w:rsidR="00000000" w:rsidRPr="005203FB" w:rsidP="005203FB">
            <w:pPr>
              <w:pStyle w:val="ListBullet"/>
            </w:pPr>
            <w:r w:rsidRPr="005203FB">
              <w:t>lighting equipment</w:t>
            </w:r>
          </w:p>
          <w:p w:rsidR="00000000" w:rsidRPr="005203FB" w:rsidP="005203FB">
            <w:pPr>
              <w:pStyle w:val="ListBullet"/>
            </w:pPr>
            <w:r w:rsidRPr="005203FB">
              <w:t>powered tools (battery, electric and fuel) such as</w:t>
            </w:r>
          </w:p>
          <w:p w:rsidR="00000000" w:rsidRPr="005203FB" w:rsidP="005203FB">
            <w:pPr>
              <w:pStyle w:val="ListBullet2"/>
            </w:pPr>
            <w:r w:rsidRPr="005203FB">
              <w:t>air bags</w:t>
            </w:r>
          </w:p>
          <w:p w:rsidR="00000000" w:rsidRPr="005203FB" w:rsidP="005203FB">
            <w:pPr>
              <w:pStyle w:val="ListBullet2"/>
            </w:pPr>
            <w:r w:rsidRPr="005203FB">
              <w:t>chain saws</w:t>
            </w:r>
          </w:p>
          <w:p w:rsidR="00000000" w:rsidRPr="005203FB" w:rsidP="005203FB">
            <w:pPr>
              <w:pStyle w:val="ListBullet2"/>
            </w:pPr>
            <w:r w:rsidRPr="005203FB">
              <w:t>cutting tools</w:t>
            </w:r>
          </w:p>
          <w:p w:rsidR="00000000" w:rsidRPr="005203FB" w:rsidP="005203FB">
            <w:pPr>
              <w:pStyle w:val="ListBullet2"/>
            </w:pPr>
            <w:r w:rsidRPr="005203FB">
              <w:t>drills</w:t>
            </w:r>
          </w:p>
          <w:p w:rsidR="00000000" w:rsidRPr="005203FB" w:rsidP="005203FB">
            <w:pPr>
              <w:pStyle w:val="ListBullet2"/>
            </w:pPr>
            <w:r w:rsidRPr="005203FB">
              <w:t>excavating tools</w:t>
            </w:r>
          </w:p>
          <w:p w:rsidR="00000000" w:rsidRPr="005203FB" w:rsidP="005203FB">
            <w:pPr>
              <w:pStyle w:val="ListBullet2"/>
            </w:pPr>
            <w:r w:rsidRPr="005203FB">
              <w:t>hydraulic tools</w:t>
            </w:r>
          </w:p>
          <w:p w:rsidR="00000000" w:rsidRPr="005203FB" w:rsidP="005203FB">
            <w:pPr>
              <w:pStyle w:val="ListBullet2"/>
            </w:pPr>
            <w:r w:rsidRPr="005203FB">
              <w:t>pneumatic equipment</w:t>
            </w:r>
          </w:p>
          <w:p w:rsidR="00000000" w:rsidRPr="005203FB" w:rsidP="005203FB">
            <w:pPr>
              <w:pStyle w:val="ListBullet2"/>
            </w:pPr>
            <w:r w:rsidRPr="005203FB">
              <w:t>winches</w:t>
            </w:r>
          </w:p>
          <w:p w:rsidR="00000000" w:rsidRPr="005203FB" w:rsidP="005203FB">
            <w:pPr>
              <w:pStyle w:val="ListBullet"/>
            </w:pPr>
            <w:r w:rsidRPr="005203FB">
              <w:t>rescue vehicles</w:t>
            </w:r>
          </w:p>
          <w:p w:rsidR="00000000" w:rsidRPr="005203FB" w:rsidP="005203FB">
            <w:pPr>
              <w:pStyle w:val="ListBullet"/>
            </w:pPr>
            <w:r w:rsidRPr="005203FB">
              <w:t>ropes</w:t>
            </w:r>
          </w:p>
          <w:p w:rsidR="00000000" w:rsidRPr="005203FB" w:rsidP="005203FB">
            <w:pPr>
              <w:pStyle w:val="ListBullet"/>
            </w:pPr>
            <w:r w:rsidRPr="005203FB">
              <w:t>stretchers</w:t>
            </w:r>
          </w:p>
          <w:p w:rsidR="00000000" w:rsidRPr="005203FB" w:rsidP="005203FB">
            <w:pPr>
              <w:pStyle w:val="ListBullet"/>
            </w:pPr>
            <w:r w:rsidRPr="005203FB">
              <w:t>tarpaulins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9" w:name="O_1226628"/>
      <w:bookmarkEnd w:id="9"/>
      <w:r w:rsidRPr="005203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3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FB" w:rsidP="005203FB">
            <w:pPr>
              <w:pStyle w:val="BodyText"/>
            </w:pPr>
            <w:r w:rsidRPr="005203FB">
              <w:t>This unit replaces and is equivalent to PUASAR022A Participate in a rescue operation.</w:t>
            </w:r>
          </w:p>
        </w:tc>
      </w:tr>
    </w:tbl>
    <w:p w:rsidR="00000000" w:rsidRPr="005203FB" w:rsidP="005203FB">
      <w:pPr>
        <w:pStyle w:val="NoPaddingFontSize1"/>
      </w:pPr>
    </w:p>
    <w:p w:rsidR="00000000" w:rsidRPr="005203FB" w:rsidP="005203FB">
      <w:pPr>
        <w:pStyle w:val="AllowPageBreak"/>
      </w:pPr>
    </w:p>
    <w:p w:rsidR="00000000" w:rsidRPr="005203FB" w:rsidP="005203FB">
      <w:pPr>
        <w:pStyle w:val="Heading1"/>
      </w:pPr>
      <w:bookmarkStart w:id="10" w:name="O_1226637"/>
      <w:bookmarkEnd w:id="10"/>
      <w:r w:rsidRPr="005203FB">
        <w:t>Links</w:t>
      </w:r>
    </w:p>
    <w:p w:rsidR="00000000" w:rsidRPr="005203FB" w:rsidP="006C7D1F">
      <w:pPr>
        <w:pStyle w:val="BodyText"/>
      </w:pPr>
      <w:r w:rsidRPr="00520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1732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203FB" w:rsidP="005203FB"/>
    <w:sectPr w:rsidSect="00520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B" w:rsidRPr="006C7D1F" w:rsidP="006C7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1F" w:rsidP="0052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7D1F" w:rsidP="0052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7D1F" w:rsidP="00520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3FB" w:rsidRPr="006C7D1F" w:rsidP="006C7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1F" w:rsidRPr="002D2AF8" w:rsidP="0052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PUASAR022 Participate in a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C7D1F" w:rsidP="00520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C4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2CE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86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3FB"/>
  </w:style>
  <w:style w:type="character" w:customStyle="1" w:styleId="Heading1Char">
    <w:name w:val="Heading 1 Char"/>
    <w:basedOn w:val="DefaultParagraphFont"/>
    <w:link w:val="Heading1"/>
    <w:rsid w:val="00520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3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3FB"/>
    <w:rPr>
      <w:b/>
      <w:spacing w:val="0"/>
    </w:rPr>
  </w:style>
  <w:style w:type="paragraph" w:styleId="ListBullet2">
    <w:name w:val="List Bullet 2"/>
    <w:basedOn w:val="List2"/>
    <w:rsid w:val="005203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0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3FB"/>
    <w:rPr>
      <w:i/>
    </w:rPr>
  </w:style>
  <w:style w:type="paragraph" w:styleId="Caption">
    <w:name w:val="caption"/>
    <w:basedOn w:val="BodyText"/>
    <w:next w:val="Normal"/>
    <w:qFormat/>
    <w:rsid w:val="00520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3FB"/>
  </w:style>
  <w:style w:type="paragraph" w:styleId="TableofFigures">
    <w:name w:val="table of figures"/>
    <w:basedOn w:val="Normal"/>
    <w:next w:val="Normal"/>
    <w:semiHidden/>
    <w:rsid w:val="00520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03FB"/>
    <w:rPr>
      <w:rFonts w:ascii="Wingdings" w:hAnsi="Wingdings"/>
    </w:rPr>
  </w:style>
  <w:style w:type="paragraph" w:customStyle="1" w:styleId="TableHeading">
    <w:name w:val="Table Heading"/>
    <w:basedOn w:val="HeadingBase"/>
    <w:rsid w:val="00520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3FB"/>
    <w:rPr>
      <w:color w:val="0033CC"/>
      <w:u w:val="none"/>
    </w:rPr>
  </w:style>
  <w:style w:type="paragraph" w:customStyle="1" w:styleId="BodyTextRight">
    <w:name w:val="Body Text Right"/>
    <w:basedOn w:val="BodyText"/>
    <w:rsid w:val="00520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3FB"/>
    <w:rPr>
      <w:sz w:val="32"/>
    </w:rPr>
  </w:style>
  <w:style w:type="paragraph" w:customStyle="1" w:styleId="HeadingProcedure">
    <w:name w:val="Heading Procedure"/>
    <w:basedOn w:val="HeadingBase"/>
    <w:next w:val="Normal"/>
    <w:rsid w:val="00520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3FB"/>
    <w:pPr>
      <w:spacing w:before="60" w:after="60"/>
    </w:pPr>
  </w:style>
  <w:style w:type="paragraph" w:styleId="ListContinue">
    <w:name w:val="List Continue"/>
    <w:basedOn w:val="List"/>
    <w:rsid w:val="005203FB"/>
    <w:pPr>
      <w:ind w:firstLine="0"/>
    </w:pPr>
  </w:style>
  <w:style w:type="paragraph" w:customStyle="1" w:styleId="ListNote">
    <w:name w:val="List Note"/>
    <w:basedOn w:val="List"/>
    <w:rsid w:val="00520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3FB"/>
    <w:rPr>
      <w:rFonts w:ascii="Courier New" w:hAnsi="Courier New"/>
    </w:rPr>
  </w:style>
  <w:style w:type="paragraph" w:customStyle="1" w:styleId="NoteBullet">
    <w:name w:val="Note Bullet"/>
    <w:basedOn w:val="Note"/>
    <w:rsid w:val="00520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0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3FB"/>
    <w:rPr>
      <w:b/>
      <w:smallCaps/>
    </w:rPr>
  </w:style>
  <w:style w:type="paragraph" w:customStyle="1" w:styleId="TableListNumber">
    <w:name w:val="Table List Number"/>
    <w:basedOn w:val="ListNumber"/>
    <w:rsid w:val="00520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3FB"/>
    <w:pPr>
      <w:numPr>
        <w:numId w:val="9"/>
      </w:numPr>
    </w:pPr>
  </w:style>
  <w:style w:type="paragraph" w:customStyle="1" w:styleId="ListAlpha2">
    <w:name w:val="List Alpha 2"/>
    <w:basedOn w:val="List2"/>
    <w:rsid w:val="005203FB"/>
    <w:pPr>
      <w:numPr>
        <w:numId w:val="8"/>
      </w:numPr>
    </w:pPr>
  </w:style>
  <w:style w:type="paragraph" w:styleId="List2">
    <w:name w:val="List 2"/>
    <w:basedOn w:val="BodyText"/>
    <w:rsid w:val="00520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03FB"/>
    <w:pPr>
      <w:numPr>
        <w:numId w:val="4"/>
      </w:numPr>
    </w:pPr>
  </w:style>
  <w:style w:type="paragraph" w:styleId="ListContinue2">
    <w:name w:val="List Continue 2"/>
    <w:basedOn w:val="List2"/>
    <w:rsid w:val="005203FB"/>
    <w:pPr>
      <w:ind w:firstLine="0"/>
    </w:pPr>
  </w:style>
  <w:style w:type="paragraph" w:styleId="ListContinue3">
    <w:name w:val="List Continue 3"/>
    <w:basedOn w:val="List3"/>
    <w:rsid w:val="005203FB"/>
    <w:pPr>
      <w:ind w:left="1021" w:firstLine="0"/>
    </w:pPr>
  </w:style>
  <w:style w:type="paragraph" w:styleId="ListContinue4">
    <w:name w:val="List Continue 4"/>
    <w:basedOn w:val="List4"/>
    <w:rsid w:val="005203FB"/>
    <w:pPr>
      <w:ind w:firstLine="0"/>
    </w:pPr>
  </w:style>
  <w:style w:type="paragraph" w:styleId="ListContinue5">
    <w:name w:val="List Continue 5"/>
    <w:basedOn w:val="List5"/>
    <w:rsid w:val="005203FB"/>
    <w:pPr>
      <w:ind w:firstLine="0"/>
    </w:pPr>
  </w:style>
  <w:style w:type="paragraph" w:styleId="ListNumber3">
    <w:name w:val="List Number 3"/>
    <w:basedOn w:val="List3"/>
    <w:rsid w:val="005203FB"/>
    <w:pPr>
      <w:numPr>
        <w:numId w:val="5"/>
      </w:numPr>
    </w:pPr>
  </w:style>
  <w:style w:type="paragraph" w:styleId="ListNumber4">
    <w:name w:val="List Number 4"/>
    <w:basedOn w:val="List4"/>
    <w:rsid w:val="005203FB"/>
    <w:pPr>
      <w:numPr>
        <w:numId w:val="6"/>
      </w:numPr>
    </w:pPr>
  </w:style>
  <w:style w:type="paragraph" w:styleId="ListNumber5">
    <w:name w:val="List Number 5"/>
    <w:basedOn w:val="List5"/>
    <w:rsid w:val="005203FB"/>
    <w:pPr>
      <w:numPr>
        <w:numId w:val="7"/>
      </w:numPr>
    </w:pPr>
  </w:style>
  <w:style w:type="paragraph" w:styleId="BlockText">
    <w:name w:val="Block Text"/>
    <w:basedOn w:val="Normal"/>
    <w:rsid w:val="00520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3FB"/>
    <w:rPr>
      <w:sz w:val="16"/>
      <w:vertAlign w:val="superscript"/>
    </w:rPr>
  </w:style>
  <w:style w:type="character" w:customStyle="1" w:styleId="Symbols">
    <w:name w:val="Symbols"/>
    <w:basedOn w:val="DefaultParagraphFont"/>
    <w:rsid w:val="005203FB"/>
    <w:rPr>
      <w:rFonts w:ascii="Symbol" w:hAnsi="Symbol"/>
    </w:rPr>
  </w:style>
  <w:style w:type="character" w:customStyle="1" w:styleId="MenuOptions">
    <w:name w:val="Menu Options"/>
    <w:basedOn w:val="DefaultParagraphFont"/>
    <w:rsid w:val="00520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3FB"/>
    <w:rPr>
      <w:b/>
    </w:rPr>
  </w:style>
  <w:style w:type="character" w:customStyle="1" w:styleId="Underlined">
    <w:name w:val="Underlined"/>
    <w:basedOn w:val="DefaultParagraphFont"/>
    <w:rsid w:val="005203FB"/>
    <w:rPr>
      <w:u w:val="single"/>
    </w:rPr>
  </w:style>
  <w:style w:type="paragraph" w:customStyle="1" w:styleId="TableBodyTextRight">
    <w:name w:val="Table Body Text Right"/>
    <w:basedOn w:val="TableBodyText"/>
    <w:rsid w:val="00520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3FB"/>
    <w:rPr>
      <w:sz w:val="18"/>
    </w:rPr>
  </w:style>
  <w:style w:type="paragraph" w:customStyle="1" w:styleId="BodySmallRight">
    <w:name w:val="Body Small Right"/>
    <w:basedOn w:val="BodyTextRight"/>
    <w:rsid w:val="005203FB"/>
    <w:rPr>
      <w:sz w:val="18"/>
      <w:szCs w:val="18"/>
    </w:rPr>
  </w:style>
  <w:style w:type="paragraph" w:customStyle="1" w:styleId="MarginEdition">
    <w:name w:val="Margin Edition"/>
    <w:basedOn w:val="MarginNote"/>
    <w:rsid w:val="00520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3FB"/>
    <w:rPr>
      <w:sz w:val="2"/>
      <w:szCs w:val="2"/>
    </w:rPr>
  </w:style>
  <w:style w:type="character" w:customStyle="1" w:styleId="Small">
    <w:name w:val="Small"/>
    <w:basedOn w:val="DefaultParagraphFont"/>
    <w:rsid w:val="005203FB"/>
    <w:rPr>
      <w:sz w:val="16"/>
    </w:rPr>
  </w:style>
  <w:style w:type="paragraph" w:customStyle="1" w:styleId="WideTable">
    <w:name w:val="Wide Table"/>
    <w:basedOn w:val="Normal"/>
    <w:rsid w:val="00520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3FB"/>
  </w:style>
  <w:style w:type="paragraph" w:styleId="Quote">
    <w:name w:val="Quote"/>
    <w:basedOn w:val="Heading1"/>
    <w:link w:val="QuoteChar"/>
    <w:qFormat/>
    <w:rsid w:val="00520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3FB"/>
    <w:pPr>
      <w:pageBreakBefore/>
    </w:pPr>
  </w:style>
  <w:style w:type="paragraph" w:customStyle="1" w:styleId="Border">
    <w:name w:val="Border"/>
    <w:basedOn w:val="Normal"/>
    <w:qFormat/>
    <w:rsid w:val="00520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3FB"/>
    <w:rPr>
      <w:u w:val="single"/>
    </w:rPr>
  </w:style>
  <w:style w:type="character" w:customStyle="1" w:styleId="BoldandItalics">
    <w:name w:val="Bold and Italics"/>
    <w:qFormat/>
    <w:rsid w:val="005203FB"/>
    <w:rPr>
      <w:b/>
      <w:i/>
      <w:u w:val="none"/>
    </w:rPr>
  </w:style>
  <w:style w:type="paragraph" w:styleId="BalloonText">
    <w:name w:val="Balloon Text"/>
    <w:basedOn w:val="Normal"/>
    <w:link w:val="BalloonTextChar"/>
    <w:rsid w:val="00520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3FB"/>
    <w:pPr>
      <w:spacing w:before="0" w:after="0"/>
    </w:pPr>
  </w:style>
  <w:style w:type="paragraph" w:customStyle="1" w:styleId="BodyTextBold">
    <w:name w:val="Body Text Bold"/>
    <w:basedOn w:val="BodyText"/>
    <w:qFormat/>
    <w:rsid w:val="005203FB"/>
    <w:rPr>
      <w:b/>
    </w:rPr>
  </w:style>
  <w:style w:type="character" w:styleId="Hyperlink">
    <w:name w:val="Hyperlink"/>
    <w:basedOn w:val="DefaultParagraphFont"/>
    <w:uiPriority w:val="99"/>
    <w:unhideWhenUsed/>
    <w:rsid w:val="006C7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5160</Characters>
  <Application>Microsoft Office Word</Application>
  <DocSecurity>0</DocSecurity>
  <Lines>234</Lines>
  <Paragraphs>135</Paragraphs>
  <ScaleCrop>false</ScaleCrop>
  <Company>Author-it Software Corporation Ltd.</Company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PUASAR022 Participate in a rescue operation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