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B1A" w:rsidP="00294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PUASAR013 Participate in an aquatic rescue operation</w:t>
      </w:r>
      <w:r>
        <w:fldChar w:fldCharType="end"/>
      </w:r>
    </w:p>
    <w:p w:rsidR="00294B1A" w:rsidP="00294B1A">
      <w:pPr>
        <w:pStyle w:val="Version"/>
        <w:sectPr w:rsidSect="006A4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F04" w:rsidP="006A4F04">
      <w:pPr>
        <w:pStyle w:val="SuperHeading"/>
      </w:pPr>
      <w:r w:rsidRPr="006A4F04">
        <w:t>PUASAR013 Participate in an aquatic rescue operation</w:t>
      </w:r>
    </w:p>
    <w:p w:rsidR="00000000" w:rsidRPr="006A4F04" w:rsidP="006A4F04">
      <w:pPr>
        <w:pStyle w:val="Heading1"/>
      </w:pPr>
      <w:bookmarkStart w:id="1" w:name="O_1032143"/>
      <w:bookmarkEnd w:id="1"/>
      <w:r w:rsidRPr="006A4F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Release 1.</w:t>
            </w:r>
            <w:r w:rsidRPr="006A4F04">
              <w:t xml:space="preserve"> This is the first release of this unit of competency in the PUA Public Safety Training Package.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2" w:name="O_1032144"/>
      <w:bookmarkEnd w:id="2"/>
      <w:r w:rsidRPr="006A4F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This unit of competency involves the skills and knowledge required to partici</w:t>
            </w:r>
            <w:r w:rsidRPr="006A4F04">
              <w:t xml:space="preserve">pate in rescue operations as a member of an aquatic rescue team. Rescue operations may occur at inland rivers, lakes, dams, surf zones and oceans. </w:t>
            </w:r>
          </w:p>
          <w:p w:rsidR="00000000" w:rsidRPr="006A4F04" w:rsidP="006A4F04">
            <w:pPr>
              <w:pStyle w:val="BodyText"/>
            </w:pPr>
            <w:r w:rsidRPr="006A4F04">
              <w:t>Participation in a rescue operation may involve working with personnel who are trained appropriately to trea</w:t>
            </w:r>
            <w:r w:rsidRPr="006A4F04">
              <w:t xml:space="preserve">t casualties including members of the public, first aid officers, lifesavers, lifeguards, ambulance crew, doctors, nurses and paramedics. </w:t>
            </w:r>
          </w:p>
          <w:p w:rsidR="00000000" w:rsidRPr="006A4F04" w:rsidP="006A4F04">
            <w:pPr>
              <w:pStyle w:val="BodyText"/>
            </w:pPr>
            <w:r w:rsidRPr="006A4F04">
              <w:t xml:space="preserve">The unit underpins specialist rescue operations and includes rescue preparedness, response, direct participation and </w:t>
            </w:r>
            <w:r w:rsidRPr="006A4F04">
              <w:t>appropriate post rescue recovery and is applicable to lifesavers, lifeguards or other rescue personnel who are required to perform or participate in rescues (regularly or occasionally) in an aquatic environment.</w:t>
            </w:r>
          </w:p>
          <w:p w:rsidR="00000000" w:rsidRPr="006A4F04" w:rsidP="006A4F04">
            <w:pPr>
              <w:pStyle w:val="BodyText"/>
            </w:pPr>
            <w:r w:rsidRPr="006A4F04">
              <w:t>No licensing, legislative or certification r</w:t>
            </w:r>
            <w:r w:rsidRPr="006A4F04">
              <w:t>equirements apply to this unit at the time of publication.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3" w:name="O_1032145"/>
      <w:bookmarkEnd w:id="3"/>
      <w:r w:rsidRPr="006A4F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Not applicable.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4" w:name="O_1032146"/>
      <w:bookmarkEnd w:id="4"/>
      <w:r w:rsidRPr="006A4F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Search and Rescue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5" w:name="O_1032147"/>
      <w:bookmarkEnd w:id="5"/>
      <w:r w:rsidRPr="006A4F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Not applicable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6" w:name="O_1032148"/>
      <w:bookmarkEnd w:id="6"/>
      <w:r w:rsidRPr="006A4F04">
        <w:t>Elemen</w:t>
      </w:r>
      <w:r w:rsidRPr="006A4F04">
        <w:t>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PERFORMANCE CRITERIA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Performance criteria describe the performance needed to demonstrate achievement of the element.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 xml:space="preserve">Prepare and respond to </w:t>
            </w:r>
            <w:r w:rsidRPr="006A4F04">
              <w:rPr>
                <w:rStyle w:val="SpecialBold"/>
              </w:rPr>
              <w:t>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 xml:space="preserve">Operation and task information is obtained and </w:t>
            </w:r>
            <w:r w:rsidRPr="006A4F04">
              <w:t>discussed with team members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Appropriate rescue equipment is identified and selected based on task information, as directed by supervisor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Personal protective clothin</w:t>
            </w:r>
            <w:r w:rsidRPr="006A4F04">
              <w:t>g and equipment is selected based on the nature of the rescue operation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Any further details of the nature of the rescue are received en route and acted on, in accordance with organisational procedures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Participate in assessing the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Hazards are identified and associated risks are assessed on approach to rescue scene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Methods for minimising hazards are discussed and agreed to by team members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Hazards and environmental conditions are minimised or controlled using risk mitig</w:t>
            </w:r>
            <w:r w:rsidRPr="006A4F04">
              <w:t>ation processes, in accordance with organisational procedures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Communication with other team members is maintained using appropriate techniques and terminology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Work, Health and Safety (WHS)/Occupational Health and Safety (OHS) and security procedures are followed, in accordance with organisational procedures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Personal capabilities and limitations are recognised and referred to supervisor, as required, in ac</w:t>
            </w:r>
            <w:r w:rsidRPr="006A4F04">
              <w:t>cordance with organisational procedures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Need for additional personnel and/or specialist equipment is reported to supervisor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Casualties at scene are identified, reported to supervisor and action is taken, as directed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Perform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Access to incident and/or casualties is gained using techniques and equipment, in accordance with organisational procedures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Rescue procedures are conducted, in accordance with organisational procedures and supervisor</w:t>
            </w:r>
            <w:r>
              <w:t>’</w:t>
            </w:r>
            <w:r w:rsidRPr="006A4F04">
              <w:t xml:space="preserve">s instructions 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Casualtie</w:t>
            </w:r>
            <w:r w:rsidRPr="006A4F04">
              <w:t>s are prepared for removal and/or extricated safely, in accordance with organisational procedures and supervisor</w:t>
            </w:r>
            <w:r>
              <w:t>’</w:t>
            </w:r>
            <w:r w:rsidRPr="006A4F04">
              <w:t xml:space="preserve">s instructions  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Hygiene precautions are implemented, in accordance with organisational requirements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Equipment is recovered, cleaned and maintained, in accordance with organisational procedures and manufacturers</w:t>
            </w:r>
            <w:r>
              <w:t>’</w:t>
            </w:r>
            <w:r w:rsidRPr="006A4F04">
              <w:t xml:space="preserve"> guidelines and is restored appropriately to maintain operational readiness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t>Signs and symptoms of operational stress in self and others is</w:t>
            </w:r>
            <w:r w:rsidRPr="006A4F04">
              <w:t xml:space="preserve"> reported to relevant personnel</w:t>
            </w:r>
          </w:p>
        </w:tc>
      </w:tr>
      <w:tr w:rsidTr="006A4F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04">
            <w:pPr>
              <w:pStyle w:val="BodyText"/>
              <w:rPr>
                <w:lang w:val="en-NZ"/>
              </w:rPr>
            </w:pPr>
            <w:r w:rsidRPr="006A4F0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Operational debriefing is participated in and documentation is completed, in accordance with organisational procedures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7" w:name="O_1032149"/>
      <w:bookmarkEnd w:id="7"/>
      <w:r w:rsidRPr="006A4F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 xml:space="preserve">Foundation skills essential to performance are explicit in </w:t>
            </w:r>
            <w:r w:rsidRPr="006A4F04">
              <w:t>the performance criteria of this unit of competency.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8" w:name="O_1032150"/>
      <w:bookmarkEnd w:id="8"/>
      <w:r w:rsidRPr="006A4F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Range is restricted to essential operating conditions and any other variables essential to the work environment.</w:t>
            </w:r>
          </w:p>
          <w:p w:rsidR="00000000" w:rsidRPr="006A4F04" w:rsidP="006A4F04">
            <w:pPr>
              <w:pStyle w:val="BodyText"/>
            </w:pPr>
            <w:r w:rsidRPr="006A4F04">
              <w:t>Non-essential conditions may be found in the Companion Volume Implementation Guide.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9" w:name="O_1032151"/>
      <w:bookmarkEnd w:id="9"/>
      <w:r w:rsidRPr="006A4F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F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04" w:rsidP="006A4F04">
            <w:pPr>
              <w:pStyle w:val="BodyText"/>
            </w:pPr>
            <w:r w:rsidRPr="006A4F04">
              <w:t>This unit replaces and is equivalent to PUASAR013A Participate in an aquatic rescue operation.</w:t>
            </w:r>
          </w:p>
        </w:tc>
      </w:tr>
    </w:tbl>
    <w:p w:rsidR="00000000" w:rsidRPr="006A4F04" w:rsidP="006A4F04">
      <w:pPr>
        <w:pStyle w:val="NoPaddingFontSize1"/>
      </w:pPr>
    </w:p>
    <w:p w:rsidR="00000000" w:rsidRPr="006A4F04" w:rsidP="006A4F04">
      <w:pPr>
        <w:pStyle w:val="AllowPageBreak"/>
      </w:pPr>
    </w:p>
    <w:p w:rsidR="00000000" w:rsidRPr="006A4F04" w:rsidP="006A4F04">
      <w:pPr>
        <w:pStyle w:val="Heading1"/>
      </w:pPr>
      <w:bookmarkStart w:id="10" w:name="O_1032165"/>
      <w:bookmarkEnd w:id="10"/>
      <w:r w:rsidRPr="006A4F04">
        <w:t>Links</w:t>
      </w:r>
    </w:p>
    <w:p w:rsidR="00000000" w:rsidRPr="006A4F04" w:rsidP="00294B1A">
      <w:pPr>
        <w:pStyle w:val="BodyText"/>
      </w:pPr>
      <w:r w:rsidRPr="006A4F04">
        <w:t xml:space="preserve">PUA </w:t>
      </w:r>
      <w:r w:rsidRPr="006A4F04">
        <w:t xml:space="preserve">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576E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A4F04" w:rsidP="006A4F04"/>
    <w:sectPr w:rsidSect="006A4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04" w:rsidRPr="00294B1A" w:rsidP="00294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1A" w:rsidP="006A4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B1A" w:rsidP="006A4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4B1A" w:rsidP="006A4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F04" w:rsidRPr="00294B1A" w:rsidP="00294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1A" w:rsidRPr="002D2AF8" w:rsidP="006A4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PUASAR013 Participate in an aquatic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94B1A" w:rsidP="006A4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F04"/>
  </w:style>
  <w:style w:type="character" w:customStyle="1" w:styleId="Heading1Char">
    <w:name w:val="Heading 1 Char"/>
    <w:basedOn w:val="DefaultParagraphFont"/>
    <w:link w:val="Heading1"/>
    <w:rsid w:val="006A4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F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4F04"/>
    <w:rPr>
      <w:b/>
      <w:spacing w:val="0"/>
    </w:rPr>
  </w:style>
  <w:style w:type="paragraph" w:customStyle="1" w:styleId="SuperHeading">
    <w:name w:val="SuperHeading"/>
    <w:basedOn w:val="Normal"/>
    <w:rsid w:val="006A4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F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F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F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F04"/>
    <w:rPr>
      <w:i/>
    </w:rPr>
  </w:style>
  <w:style w:type="paragraph" w:styleId="Caption">
    <w:name w:val="caption"/>
    <w:basedOn w:val="BodyText"/>
    <w:next w:val="Normal"/>
    <w:qFormat/>
    <w:rsid w:val="006A4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F04"/>
  </w:style>
  <w:style w:type="paragraph" w:styleId="TableofFigures">
    <w:name w:val="table of figures"/>
    <w:basedOn w:val="Normal"/>
    <w:next w:val="Normal"/>
    <w:semiHidden/>
    <w:rsid w:val="006A4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F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4F04"/>
    <w:rPr>
      <w:rFonts w:ascii="Wingdings" w:hAnsi="Wingdings"/>
    </w:rPr>
  </w:style>
  <w:style w:type="paragraph" w:customStyle="1" w:styleId="TableHeading">
    <w:name w:val="Table Heading"/>
    <w:basedOn w:val="HeadingBase"/>
    <w:rsid w:val="006A4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F04"/>
    <w:rPr>
      <w:color w:val="0033CC"/>
      <w:u w:val="none"/>
    </w:rPr>
  </w:style>
  <w:style w:type="paragraph" w:customStyle="1" w:styleId="BodyTextRight">
    <w:name w:val="Body Text Right"/>
    <w:basedOn w:val="BodyText"/>
    <w:rsid w:val="006A4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F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F04"/>
    <w:rPr>
      <w:sz w:val="32"/>
    </w:rPr>
  </w:style>
  <w:style w:type="paragraph" w:customStyle="1" w:styleId="HeadingProcedure">
    <w:name w:val="Heading Procedure"/>
    <w:basedOn w:val="HeadingBase"/>
    <w:next w:val="Normal"/>
    <w:rsid w:val="006A4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F04"/>
    <w:pPr>
      <w:spacing w:before="60" w:after="60"/>
    </w:pPr>
  </w:style>
  <w:style w:type="paragraph" w:styleId="ListContinue">
    <w:name w:val="List Continue"/>
    <w:basedOn w:val="List"/>
    <w:rsid w:val="006A4F04"/>
    <w:pPr>
      <w:ind w:firstLine="0"/>
    </w:pPr>
  </w:style>
  <w:style w:type="paragraph" w:customStyle="1" w:styleId="ListNote">
    <w:name w:val="List Note"/>
    <w:basedOn w:val="List"/>
    <w:rsid w:val="006A4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F04"/>
    <w:rPr>
      <w:rFonts w:ascii="Courier New" w:hAnsi="Courier New"/>
    </w:rPr>
  </w:style>
  <w:style w:type="paragraph" w:customStyle="1" w:styleId="NoteBullet">
    <w:name w:val="Note Bullet"/>
    <w:basedOn w:val="Note"/>
    <w:rsid w:val="006A4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F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4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F04"/>
    <w:rPr>
      <w:b/>
      <w:smallCaps/>
    </w:rPr>
  </w:style>
  <w:style w:type="paragraph" w:customStyle="1" w:styleId="TableListNumber">
    <w:name w:val="Table List Number"/>
    <w:basedOn w:val="ListNumber"/>
    <w:rsid w:val="006A4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F04"/>
    <w:pPr>
      <w:numPr>
        <w:numId w:val="7"/>
      </w:numPr>
    </w:pPr>
  </w:style>
  <w:style w:type="paragraph" w:customStyle="1" w:styleId="ListAlpha2">
    <w:name w:val="List Alpha 2"/>
    <w:basedOn w:val="List2"/>
    <w:rsid w:val="006A4F04"/>
    <w:pPr>
      <w:numPr>
        <w:numId w:val="6"/>
      </w:numPr>
    </w:pPr>
  </w:style>
  <w:style w:type="paragraph" w:styleId="List2">
    <w:name w:val="List 2"/>
    <w:basedOn w:val="BodyText"/>
    <w:rsid w:val="006A4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F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F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4F04"/>
    <w:pPr>
      <w:numPr>
        <w:numId w:val="2"/>
      </w:numPr>
    </w:pPr>
  </w:style>
  <w:style w:type="paragraph" w:styleId="ListContinue2">
    <w:name w:val="List Continue 2"/>
    <w:basedOn w:val="List2"/>
    <w:rsid w:val="006A4F04"/>
    <w:pPr>
      <w:ind w:firstLine="0"/>
    </w:pPr>
  </w:style>
  <w:style w:type="paragraph" w:styleId="ListContinue3">
    <w:name w:val="List Continue 3"/>
    <w:basedOn w:val="List3"/>
    <w:rsid w:val="006A4F04"/>
    <w:pPr>
      <w:ind w:left="1021" w:firstLine="0"/>
    </w:pPr>
  </w:style>
  <w:style w:type="paragraph" w:styleId="ListContinue4">
    <w:name w:val="List Continue 4"/>
    <w:basedOn w:val="List4"/>
    <w:rsid w:val="006A4F04"/>
    <w:pPr>
      <w:ind w:firstLine="0"/>
    </w:pPr>
  </w:style>
  <w:style w:type="paragraph" w:styleId="ListContinue5">
    <w:name w:val="List Continue 5"/>
    <w:basedOn w:val="List5"/>
    <w:rsid w:val="006A4F04"/>
    <w:pPr>
      <w:ind w:firstLine="0"/>
    </w:pPr>
  </w:style>
  <w:style w:type="paragraph" w:styleId="ListNumber3">
    <w:name w:val="List Number 3"/>
    <w:basedOn w:val="List3"/>
    <w:rsid w:val="006A4F04"/>
    <w:pPr>
      <w:numPr>
        <w:numId w:val="3"/>
      </w:numPr>
    </w:pPr>
  </w:style>
  <w:style w:type="paragraph" w:styleId="ListNumber4">
    <w:name w:val="List Number 4"/>
    <w:basedOn w:val="List4"/>
    <w:rsid w:val="006A4F04"/>
    <w:pPr>
      <w:numPr>
        <w:numId w:val="4"/>
      </w:numPr>
    </w:pPr>
  </w:style>
  <w:style w:type="paragraph" w:styleId="ListNumber5">
    <w:name w:val="List Number 5"/>
    <w:basedOn w:val="List5"/>
    <w:rsid w:val="006A4F04"/>
    <w:pPr>
      <w:numPr>
        <w:numId w:val="5"/>
      </w:numPr>
    </w:pPr>
  </w:style>
  <w:style w:type="paragraph" w:styleId="BlockText">
    <w:name w:val="Block Text"/>
    <w:basedOn w:val="Normal"/>
    <w:rsid w:val="006A4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F04"/>
    <w:rPr>
      <w:sz w:val="16"/>
      <w:vertAlign w:val="superscript"/>
    </w:rPr>
  </w:style>
  <w:style w:type="character" w:customStyle="1" w:styleId="Symbols">
    <w:name w:val="Symbols"/>
    <w:basedOn w:val="DefaultParagraphFont"/>
    <w:rsid w:val="006A4F04"/>
    <w:rPr>
      <w:rFonts w:ascii="Symbol" w:hAnsi="Symbol"/>
    </w:rPr>
  </w:style>
  <w:style w:type="character" w:customStyle="1" w:styleId="MenuOptions">
    <w:name w:val="Menu Options"/>
    <w:basedOn w:val="DefaultParagraphFont"/>
    <w:rsid w:val="006A4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F04"/>
    <w:rPr>
      <w:b/>
    </w:rPr>
  </w:style>
  <w:style w:type="character" w:customStyle="1" w:styleId="Underlined">
    <w:name w:val="Underlined"/>
    <w:basedOn w:val="DefaultParagraphFont"/>
    <w:rsid w:val="006A4F04"/>
    <w:rPr>
      <w:u w:val="single"/>
    </w:rPr>
  </w:style>
  <w:style w:type="paragraph" w:customStyle="1" w:styleId="TableBodyTextRight">
    <w:name w:val="Table Body Text Right"/>
    <w:basedOn w:val="TableBodyText"/>
    <w:rsid w:val="006A4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F04"/>
    <w:rPr>
      <w:sz w:val="18"/>
    </w:rPr>
  </w:style>
  <w:style w:type="paragraph" w:customStyle="1" w:styleId="BodySmallRight">
    <w:name w:val="Body Small Right"/>
    <w:basedOn w:val="BodyTextRight"/>
    <w:rsid w:val="006A4F04"/>
    <w:rPr>
      <w:sz w:val="18"/>
      <w:szCs w:val="18"/>
    </w:rPr>
  </w:style>
  <w:style w:type="paragraph" w:customStyle="1" w:styleId="MarginEdition">
    <w:name w:val="Margin Edition"/>
    <w:basedOn w:val="MarginNote"/>
    <w:rsid w:val="006A4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F04"/>
    <w:rPr>
      <w:sz w:val="2"/>
      <w:szCs w:val="2"/>
    </w:rPr>
  </w:style>
  <w:style w:type="character" w:customStyle="1" w:styleId="Small">
    <w:name w:val="Small"/>
    <w:basedOn w:val="DefaultParagraphFont"/>
    <w:rsid w:val="006A4F04"/>
    <w:rPr>
      <w:sz w:val="16"/>
    </w:rPr>
  </w:style>
  <w:style w:type="paragraph" w:customStyle="1" w:styleId="WideTable">
    <w:name w:val="Wide Table"/>
    <w:basedOn w:val="Normal"/>
    <w:rsid w:val="006A4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F04"/>
  </w:style>
  <w:style w:type="paragraph" w:styleId="Quote">
    <w:name w:val="Quote"/>
    <w:basedOn w:val="Heading1"/>
    <w:link w:val="QuoteChar"/>
    <w:qFormat/>
    <w:rsid w:val="006A4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F04"/>
    <w:pPr>
      <w:pageBreakBefore/>
    </w:pPr>
  </w:style>
  <w:style w:type="paragraph" w:customStyle="1" w:styleId="Border">
    <w:name w:val="Border"/>
    <w:basedOn w:val="Normal"/>
    <w:qFormat/>
    <w:rsid w:val="006A4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F04"/>
    <w:rPr>
      <w:u w:val="single"/>
    </w:rPr>
  </w:style>
  <w:style w:type="character" w:customStyle="1" w:styleId="BoldandItalics">
    <w:name w:val="Bold and Italics"/>
    <w:qFormat/>
    <w:rsid w:val="006A4F04"/>
    <w:rPr>
      <w:b/>
      <w:i/>
      <w:u w:val="none"/>
    </w:rPr>
  </w:style>
  <w:style w:type="paragraph" w:styleId="BalloonText">
    <w:name w:val="Balloon Text"/>
    <w:basedOn w:val="Normal"/>
    <w:link w:val="BalloonTextChar"/>
    <w:rsid w:val="006A4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F04"/>
    <w:pPr>
      <w:spacing w:before="0" w:after="0"/>
    </w:pPr>
  </w:style>
  <w:style w:type="paragraph" w:customStyle="1" w:styleId="BodyTextBold">
    <w:name w:val="Body Text Bold"/>
    <w:basedOn w:val="BodyText"/>
    <w:qFormat/>
    <w:rsid w:val="006A4F04"/>
    <w:rPr>
      <w:b/>
    </w:rPr>
  </w:style>
  <w:style w:type="character" w:styleId="Hyperlink">
    <w:name w:val="Hyperlink"/>
    <w:basedOn w:val="DefaultParagraphFont"/>
    <w:uiPriority w:val="99"/>
    <w:unhideWhenUsed/>
    <w:rsid w:val="00294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4041</Characters>
  <Application>Microsoft Office Word</Application>
  <DocSecurity>0</DocSecurity>
  <Lines>183</Lines>
  <Paragraphs>91</Paragraphs>
  <ScaleCrop>false</ScaleCrop>
  <Company>Author-it Software Corporation Ltd.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PUASAR013 Participate in an aquatic rescue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2022-12-16T01:57:00Z</dcterms:created>
  <dcterms:modified xsi:type="dcterms:W3CDTF">2022-12-16T01:57:00Z</dcterms:modified>
</cp:coreProperties>
</file>