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F89" w:rsidP="00691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PUASAR011 Search as a member of an aquatic search team</w:t>
      </w:r>
      <w:r>
        <w:fldChar w:fldCharType="end"/>
      </w:r>
    </w:p>
    <w:p w:rsidR="00691F89" w:rsidP="00691F89">
      <w:pPr>
        <w:pStyle w:val="Version"/>
        <w:sectPr w:rsidSect="00AC6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11C" w:rsidP="00AC611C">
      <w:pPr>
        <w:pStyle w:val="SuperHeading"/>
      </w:pPr>
      <w:r w:rsidRPr="00AC611C">
        <w:t>Assessment Requirements for PUASAR011 Search as a member of an aquatic search team</w:t>
      </w:r>
    </w:p>
    <w:p w:rsidR="00000000" w:rsidRPr="00AC611C" w:rsidP="00AC611C">
      <w:pPr>
        <w:pStyle w:val="Heading1"/>
      </w:pPr>
      <w:bookmarkStart w:id="1" w:name="O_1032115"/>
      <w:bookmarkEnd w:id="1"/>
      <w:r w:rsidRPr="00AC6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1C" w:rsidP="00AC611C">
            <w:pPr>
              <w:pStyle w:val="BodyText"/>
            </w:pPr>
            <w:r w:rsidRPr="00AC611C">
              <w:rPr>
                <w:rStyle w:val="SpecialBold"/>
              </w:rPr>
              <w:t>Release 1.</w:t>
            </w:r>
            <w:r w:rsidRPr="00AC611C">
              <w:t xml:space="preserve"> This is the first release of this unit of competency in the PUA Public Safety Training Package.</w:t>
            </w:r>
          </w:p>
        </w:tc>
      </w:tr>
    </w:tbl>
    <w:p w:rsidR="00000000" w:rsidRPr="00AC611C" w:rsidP="00AC611C">
      <w:pPr>
        <w:pStyle w:val="NoPaddingFontSize1"/>
      </w:pPr>
    </w:p>
    <w:p w:rsidR="00000000" w:rsidRPr="00AC611C" w:rsidP="00AC611C">
      <w:pPr>
        <w:pStyle w:val="AllowPageBreak"/>
      </w:pPr>
    </w:p>
    <w:p w:rsidR="00000000" w:rsidRPr="00AC611C" w:rsidP="00AC611C">
      <w:pPr>
        <w:pStyle w:val="Heading1"/>
      </w:pPr>
      <w:bookmarkStart w:id="2" w:name="O_1032116"/>
      <w:bookmarkEnd w:id="2"/>
      <w:r w:rsidRPr="00AC61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1C">
            <w:pPr>
              <w:pStyle w:val="BodyText"/>
              <w:rPr>
                <w:lang w:val="en-NZ"/>
              </w:rPr>
            </w:pPr>
            <w:r w:rsidRPr="00AC611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1C" w:rsidP="00AC611C">
            <w:pPr>
              <w:pStyle w:val="ListBullet"/>
            </w:pPr>
            <w:r w:rsidRPr="00AC611C">
              <w:t>applying Work, Health and Safety (WHS)/Occu</w:t>
            </w:r>
            <w:r w:rsidRPr="00AC611C">
              <w:t>pational Health and Safety (OHS) requirements</w:t>
            </w:r>
          </w:p>
          <w:p w:rsidR="00000000" w:rsidRPr="00AC611C" w:rsidP="00AC611C">
            <w:pPr>
              <w:pStyle w:val="ListBullet"/>
            </w:pPr>
            <w:r w:rsidRPr="00AC611C">
              <w:t>communicating with team members and casualties</w:t>
            </w:r>
          </w:p>
          <w:p w:rsidR="00000000" w:rsidRPr="00AC611C" w:rsidP="00AC611C">
            <w:pPr>
              <w:pStyle w:val="ListBullet"/>
            </w:pPr>
            <w:r w:rsidRPr="00AC611C">
              <w:t>completing recall and stand down procedures</w:t>
            </w:r>
          </w:p>
          <w:p w:rsidR="00000000" w:rsidRPr="00AC611C" w:rsidP="00AC611C">
            <w:pPr>
              <w:pStyle w:val="ListBullet"/>
            </w:pPr>
            <w:r w:rsidRPr="00AC611C">
              <w:t>complying with search orders</w:t>
            </w:r>
          </w:p>
          <w:p w:rsidR="00000000" w:rsidRPr="00AC611C" w:rsidP="00AC611C">
            <w:pPr>
              <w:pStyle w:val="ListBullet"/>
            </w:pPr>
            <w:r w:rsidRPr="00AC611C">
              <w:t>dealing with clues and location of objects or causalities</w:t>
            </w:r>
          </w:p>
          <w:p w:rsidR="00000000" w:rsidRPr="00AC611C" w:rsidP="00AC611C">
            <w:pPr>
              <w:pStyle w:val="ListBullet"/>
            </w:pPr>
            <w:r w:rsidRPr="00AC611C">
              <w:t>determining and maintaining sear</w:t>
            </w:r>
            <w:r w:rsidRPr="00AC611C">
              <w:t>ch and task information</w:t>
            </w:r>
          </w:p>
          <w:p w:rsidR="00000000" w:rsidRPr="00AC611C" w:rsidP="00AC611C">
            <w:pPr>
              <w:pStyle w:val="ListBullet"/>
            </w:pPr>
            <w:r w:rsidRPr="00AC611C">
              <w:t>finalising organisational documentation</w:t>
            </w:r>
          </w:p>
          <w:p w:rsidR="00000000" w:rsidRPr="00AC611C" w:rsidP="00AC611C">
            <w:pPr>
              <w:pStyle w:val="ListBullet"/>
            </w:pPr>
            <w:r w:rsidRPr="00AC611C">
              <w:t>following organisational policies and procedures</w:t>
            </w:r>
          </w:p>
          <w:p w:rsidR="00000000" w:rsidRPr="00AC611C" w:rsidP="00AC611C">
            <w:pPr>
              <w:pStyle w:val="ListBullet"/>
            </w:pPr>
            <w:r w:rsidRPr="00AC611C">
              <w:t>identifying and repairing or replacing faulty equipment, in accordance with organisational procedures</w:t>
            </w:r>
          </w:p>
          <w:p w:rsidR="00000000" w:rsidRPr="00AC611C" w:rsidP="00AC611C">
            <w:pPr>
              <w:pStyle w:val="ListBullet"/>
            </w:pPr>
            <w:r w:rsidRPr="00AC611C">
              <w:t>identifying and reporting personal capabilities and limitations</w:t>
            </w:r>
          </w:p>
          <w:p w:rsidR="00000000" w:rsidRPr="00AC611C" w:rsidP="00AC611C">
            <w:pPr>
              <w:pStyle w:val="ListBullet"/>
            </w:pPr>
            <w:r w:rsidRPr="00AC611C">
              <w:t>implementing lost searcher procedures</w:t>
            </w:r>
          </w:p>
          <w:p w:rsidR="00000000" w:rsidRPr="00AC611C" w:rsidP="00AC611C">
            <w:pPr>
              <w:pStyle w:val="ListBullet"/>
            </w:pPr>
            <w:r w:rsidRPr="00AC611C">
              <w:t>maintaining aquatic search safety</w:t>
            </w:r>
          </w:p>
          <w:p w:rsidR="00000000" w:rsidRPr="00AC611C" w:rsidP="00AC611C">
            <w:pPr>
              <w:pStyle w:val="ListBullet"/>
            </w:pPr>
            <w:r w:rsidRPr="00AC611C">
              <w:t>marking and spacing boundaries or grids</w:t>
            </w:r>
          </w:p>
          <w:p w:rsidR="00000000" w:rsidRPr="00AC611C" w:rsidP="00AC611C">
            <w:pPr>
              <w:pStyle w:val="ListBullet"/>
            </w:pPr>
            <w:r w:rsidRPr="00AC611C">
              <w:t>observing situation and/or environment</w:t>
            </w:r>
          </w:p>
          <w:p w:rsidR="00000000" w:rsidRPr="00AC611C" w:rsidP="00AC611C">
            <w:pPr>
              <w:pStyle w:val="ListBullet"/>
            </w:pPr>
            <w:r w:rsidRPr="00AC611C">
              <w:t>observing the safety of self and others d</w:t>
            </w:r>
            <w:r w:rsidRPr="00AC611C">
              <w:t>uring search</w:t>
            </w:r>
          </w:p>
          <w:p w:rsidR="00000000" w:rsidRPr="00AC611C" w:rsidP="00AC611C">
            <w:pPr>
              <w:pStyle w:val="ListBullet"/>
            </w:pPr>
            <w:r w:rsidRPr="00AC611C">
              <w:t>participating in an aquatic search</w:t>
            </w:r>
          </w:p>
          <w:p w:rsidR="00000000" w:rsidRPr="00AC611C" w:rsidP="00AC611C">
            <w:pPr>
              <w:pStyle w:val="ListBullet"/>
            </w:pPr>
            <w:r w:rsidRPr="00AC611C">
              <w:t>participating in operational briefing and debriefing sessions</w:t>
            </w:r>
          </w:p>
          <w:p w:rsidR="00000000" w:rsidRPr="00AC611C" w:rsidP="00AC611C">
            <w:pPr>
              <w:pStyle w:val="ListBullet"/>
            </w:pPr>
            <w:r w:rsidRPr="00AC611C">
              <w:t>preparing for an aquatic search</w:t>
            </w:r>
          </w:p>
          <w:p w:rsidR="00000000" w:rsidRPr="00AC611C" w:rsidP="00AC611C">
            <w:pPr>
              <w:pStyle w:val="ListBullet"/>
            </w:pPr>
            <w:r w:rsidRPr="00AC611C">
              <w:t>preserving rescue scene and recovering evidence</w:t>
            </w:r>
          </w:p>
          <w:p w:rsidR="00000000" w:rsidRPr="00AC611C" w:rsidP="00AC611C">
            <w:pPr>
              <w:pStyle w:val="ListBullet"/>
            </w:pPr>
            <w:r w:rsidRPr="00AC611C">
              <w:t>recognising and reporting operational stress</w:t>
            </w:r>
          </w:p>
          <w:p w:rsidR="00000000" w:rsidRPr="00AC611C" w:rsidP="00AC611C">
            <w:pPr>
              <w:pStyle w:val="ListBullet"/>
            </w:pPr>
            <w:r w:rsidRPr="00AC611C">
              <w:t>recovering missing pe</w:t>
            </w:r>
            <w:r w:rsidRPr="00AC611C">
              <w:t>rsons and/or findings</w:t>
            </w:r>
          </w:p>
          <w:p w:rsidR="00000000" w:rsidRPr="00AC611C" w:rsidP="00AC611C">
            <w:pPr>
              <w:pStyle w:val="ListBullet"/>
            </w:pPr>
            <w:r w:rsidRPr="00AC611C">
              <w:t xml:space="preserve">using personal protective clothing and equipment  </w:t>
            </w:r>
          </w:p>
          <w:p w:rsidR="00000000" w:rsidRPr="00AC611C" w:rsidP="00AC611C">
            <w:pPr>
              <w:pStyle w:val="ListBullet"/>
            </w:pPr>
            <w:r w:rsidRPr="00AC611C">
              <w:t xml:space="preserve">utilising survival techniques </w:t>
            </w:r>
          </w:p>
          <w:p w:rsidR="00000000" w:rsidRPr="00AC611C" w:rsidP="00AC611C">
            <w:pPr>
              <w:pStyle w:val="ListBullet"/>
            </w:pPr>
            <w:r w:rsidRPr="00AC611C">
              <w:t>working in a team</w:t>
            </w:r>
          </w:p>
        </w:tc>
      </w:tr>
    </w:tbl>
    <w:p w:rsidR="00000000" w:rsidRPr="00AC611C" w:rsidP="00AC611C">
      <w:pPr>
        <w:pStyle w:val="NoPaddingFontSize1"/>
      </w:pPr>
    </w:p>
    <w:p w:rsidR="00000000" w:rsidRPr="00AC611C" w:rsidP="00AC611C">
      <w:pPr>
        <w:pStyle w:val="AllowPageBreak"/>
      </w:pPr>
    </w:p>
    <w:p w:rsidR="00000000" w:rsidRPr="00AC611C" w:rsidP="00AC611C">
      <w:pPr>
        <w:pStyle w:val="Heading1"/>
      </w:pPr>
      <w:bookmarkStart w:id="3" w:name="O_1032117"/>
      <w:bookmarkEnd w:id="3"/>
      <w:r w:rsidRPr="00AC61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11C">
            <w:pPr>
              <w:pStyle w:val="BodyText"/>
              <w:rPr>
                <w:lang w:val="en-NZ"/>
              </w:rPr>
            </w:pPr>
            <w:r w:rsidRPr="00AC611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1C" w:rsidP="00AC611C">
            <w:pPr>
              <w:pStyle w:val="ListBullet"/>
            </w:pPr>
            <w:r w:rsidRPr="00AC611C">
              <w:t>aquatic search</w:t>
            </w:r>
          </w:p>
          <w:p w:rsidR="00000000" w:rsidRPr="00AC611C" w:rsidP="00AC611C">
            <w:pPr>
              <w:pStyle w:val="ListBullet"/>
            </w:pPr>
            <w:r w:rsidRPr="00AC611C">
              <w:t>communication techniques including hand signals and language s</w:t>
            </w:r>
            <w:r w:rsidRPr="00AC611C">
              <w:t>tyle</w:t>
            </w:r>
          </w:p>
          <w:p w:rsidR="00000000" w:rsidRPr="00AC611C" w:rsidP="00AC611C">
            <w:pPr>
              <w:pStyle w:val="ListBullet"/>
            </w:pPr>
            <w:r w:rsidRPr="00AC611C">
              <w:t>composition of teams including roles and responsibilities and duty of care responsibilities</w:t>
            </w:r>
          </w:p>
          <w:p w:rsidR="00000000" w:rsidRPr="00AC611C" w:rsidP="00AC611C">
            <w:pPr>
              <w:pStyle w:val="ListBullet"/>
            </w:pPr>
            <w:r w:rsidRPr="00AC611C">
              <w:t>hazards and environmental threats</w:t>
            </w:r>
          </w:p>
          <w:p w:rsidR="00000000" w:rsidRPr="00AC611C" w:rsidP="00AC611C">
            <w:pPr>
              <w:pStyle w:val="ListBullet"/>
            </w:pPr>
            <w:r w:rsidRPr="00AC611C">
              <w:t>lost searcher procedures</w:t>
            </w:r>
          </w:p>
          <w:p w:rsidR="00000000" w:rsidRPr="00AC611C" w:rsidP="00AC611C">
            <w:pPr>
              <w:pStyle w:val="ListBullet"/>
            </w:pPr>
            <w:r w:rsidRPr="00AC611C">
              <w:t>map reading</w:t>
            </w:r>
          </w:p>
          <w:p w:rsidR="00000000" w:rsidRPr="00AC611C" w:rsidP="00AC611C">
            <w:pPr>
              <w:pStyle w:val="ListBullet"/>
            </w:pPr>
            <w:r w:rsidRPr="00AC611C">
              <w:t>object recovery procedures</w:t>
            </w:r>
          </w:p>
          <w:p w:rsidR="00000000" w:rsidRPr="00AC611C" w:rsidP="00AC611C">
            <w:pPr>
              <w:pStyle w:val="ListBullet"/>
            </w:pPr>
            <w:r w:rsidRPr="00AC611C">
              <w:t>operating procedures relevant to terrain and conditions</w:t>
            </w:r>
          </w:p>
          <w:p w:rsidR="00000000" w:rsidRPr="00AC611C" w:rsidP="00AC611C">
            <w:pPr>
              <w:pStyle w:val="ListBullet"/>
            </w:pPr>
            <w:r w:rsidRPr="00AC611C">
              <w:t>organ</w:t>
            </w:r>
            <w:r w:rsidRPr="00AC611C">
              <w:t>isational documentation, policies and procedures</w:t>
            </w:r>
          </w:p>
          <w:p w:rsidR="00000000" w:rsidRPr="00AC611C" w:rsidP="00AC611C">
            <w:pPr>
              <w:pStyle w:val="ListBullet"/>
            </w:pPr>
            <w:r w:rsidRPr="00AC611C">
              <w:t>preservation of a crime scene and evidence</w:t>
            </w:r>
          </w:p>
          <w:p w:rsidR="00000000" w:rsidRPr="00AC611C" w:rsidP="00AC611C">
            <w:pPr>
              <w:pStyle w:val="ListBullet"/>
            </w:pPr>
            <w:r w:rsidRPr="00AC611C">
              <w:t xml:space="preserve">processes for briefings and debriefings </w:t>
            </w:r>
          </w:p>
          <w:p w:rsidR="00000000" w:rsidRPr="00AC611C" w:rsidP="00AC611C">
            <w:pPr>
              <w:pStyle w:val="ListBullet"/>
            </w:pPr>
            <w:r w:rsidRPr="00AC611C">
              <w:t>recall procedures</w:t>
            </w:r>
          </w:p>
          <w:p w:rsidR="00000000" w:rsidRPr="00AC611C" w:rsidP="00AC611C">
            <w:pPr>
              <w:pStyle w:val="ListBullet"/>
            </w:pPr>
            <w:r w:rsidRPr="00AC611C">
              <w:t>search equipment</w:t>
            </w:r>
          </w:p>
          <w:p w:rsidR="00000000" w:rsidRPr="00AC611C" w:rsidP="00AC611C">
            <w:pPr>
              <w:pStyle w:val="ListBullet"/>
            </w:pPr>
            <w:r w:rsidRPr="00AC611C">
              <w:t>search formations and grids</w:t>
            </w:r>
          </w:p>
          <w:p w:rsidR="00000000" w:rsidRPr="00AC611C" w:rsidP="00AC611C">
            <w:pPr>
              <w:pStyle w:val="ListBullet"/>
            </w:pPr>
            <w:r w:rsidRPr="00AC611C">
              <w:t xml:space="preserve">signs and symptoms of operational stress including post traumatic stress disorder </w:t>
            </w:r>
          </w:p>
          <w:p w:rsidR="00000000" w:rsidRPr="00AC611C" w:rsidP="00AC611C">
            <w:pPr>
              <w:pStyle w:val="ListBullet"/>
            </w:pPr>
            <w:r w:rsidRPr="00AC611C">
              <w:t>state, territory and Commonwealth search management arrangements</w:t>
            </w:r>
          </w:p>
          <w:p w:rsidR="00000000" w:rsidRPr="00AC611C" w:rsidP="00AC611C">
            <w:pPr>
              <w:pStyle w:val="ListBullet"/>
            </w:pPr>
            <w:r w:rsidRPr="00AC611C">
              <w:t xml:space="preserve">survival techniques </w:t>
            </w:r>
          </w:p>
          <w:p w:rsidR="00000000" w:rsidRPr="00AC611C" w:rsidP="00AC611C">
            <w:pPr>
              <w:pStyle w:val="ListBullet"/>
            </w:pPr>
            <w:r w:rsidRPr="00AC611C">
              <w:t>task information</w:t>
            </w:r>
          </w:p>
          <w:p w:rsidR="00000000" w:rsidRPr="00AC611C" w:rsidP="00AC611C">
            <w:pPr>
              <w:pStyle w:val="ListBullet"/>
            </w:pPr>
            <w:r w:rsidRPr="00AC611C">
              <w:t>Work, Health and Safety (WHS)/Occupational Health and Safety (OHS) leg</w:t>
            </w:r>
            <w:r w:rsidRPr="00AC611C">
              <w:t xml:space="preserve">islative requirements including risk mitigation </w:t>
            </w:r>
          </w:p>
        </w:tc>
      </w:tr>
    </w:tbl>
    <w:p w:rsidR="00000000" w:rsidRPr="00AC611C" w:rsidP="00AC611C">
      <w:pPr>
        <w:pStyle w:val="NoPaddingFontSize1"/>
      </w:pPr>
    </w:p>
    <w:p w:rsidR="00000000" w:rsidRPr="00AC611C" w:rsidP="00AC611C">
      <w:pPr>
        <w:pStyle w:val="AllowPageBreak"/>
      </w:pPr>
    </w:p>
    <w:p w:rsidR="00000000" w:rsidRPr="00AC611C" w:rsidP="00AC611C">
      <w:pPr>
        <w:pStyle w:val="Heading1"/>
      </w:pPr>
      <w:bookmarkStart w:id="4" w:name="O_1032118"/>
      <w:bookmarkEnd w:id="4"/>
      <w:r w:rsidRPr="00AC61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11C" w:rsidP="00AC611C">
            <w:pPr>
              <w:pStyle w:val="BodyText"/>
            </w:pPr>
            <w:r w:rsidRPr="00AC611C">
              <w:t>As a minimum, assessors must satisfy applicable regulatory requirements, which include requirements in the Standards for Registered Training Organisations current a</w:t>
            </w:r>
            <w:r w:rsidRPr="00AC611C">
              <w:t xml:space="preserve">t the time of assessment. </w:t>
            </w:r>
          </w:p>
          <w:p w:rsidR="00000000" w:rsidRPr="00AC611C" w:rsidP="00AC611C">
            <w:pPr>
              <w:pStyle w:val="BodyText"/>
            </w:pPr>
            <w:r w:rsidRPr="00AC611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C611C" w:rsidP="00AC611C">
            <w:pPr>
              <w:pStyle w:val="BodyText"/>
            </w:pPr>
            <w:r w:rsidRPr="00AC611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C611C" w:rsidP="00AC611C">
            <w:pPr>
              <w:pStyle w:val="BodyText"/>
            </w:pPr>
            <w:r w:rsidRPr="00AC611C">
              <w:t>Assessment processes and tec</w:t>
            </w:r>
            <w:r w:rsidRPr="00AC611C">
              <w:t>hniques must be appropriate to the language, literacy and numeracy requirements of the work being performed and the needs of the candidate.</w:t>
            </w:r>
          </w:p>
          <w:p w:rsidR="00000000" w:rsidRPr="00AC611C" w:rsidP="00AC611C">
            <w:pPr>
              <w:pStyle w:val="BodyText"/>
            </w:pPr>
            <w:r w:rsidRPr="00AC611C">
              <w:t>Resources for assessment must include access to</w:t>
            </w:r>
          </w:p>
          <w:p w:rsidR="00000000" w:rsidRPr="00AC611C" w:rsidP="00AC611C">
            <w:pPr>
              <w:pStyle w:val="ListBullet"/>
            </w:pPr>
            <w:r w:rsidRPr="00AC611C">
              <w:t>a range of relevant exercises, case studies and/or simulations incl</w:t>
            </w:r>
            <w:r w:rsidRPr="00AC611C">
              <w:t>uding</w:t>
            </w:r>
          </w:p>
          <w:p w:rsidR="00000000" w:rsidRPr="00AC611C" w:rsidP="00AC611C">
            <w:pPr>
              <w:pStyle w:val="ListBullet2"/>
            </w:pPr>
            <w:r w:rsidRPr="00AC611C">
              <w:t xml:space="preserve">an extended day/night activity during which a variety of searches for persons and objects are undertaken </w:t>
            </w:r>
          </w:p>
          <w:p w:rsidR="00000000" w:rsidRPr="00AC611C" w:rsidP="00AC611C">
            <w:pPr>
              <w:pStyle w:val="ListBullet"/>
            </w:pPr>
            <w:r w:rsidRPr="00AC611C">
              <w:tab/>
              <w:t>relevant and appropriate materials, equipment, tools and personal protective clothing and equipment currently used in industry including</w:t>
            </w:r>
          </w:p>
          <w:p w:rsidR="00000000" w:rsidRPr="00AC611C" w:rsidP="00AC611C">
            <w:pPr>
              <w:pStyle w:val="ListBullet3"/>
            </w:pPr>
            <w:r w:rsidRPr="00AC611C">
              <w:t xml:space="preserve">an </w:t>
            </w:r>
            <w:r w:rsidRPr="00AC611C">
              <w:t>appropriate environment to conduct search operation</w:t>
            </w:r>
          </w:p>
          <w:p w:rsidR="00000000" w:rsidRPr="00AC611C" w:rsidP="00AC611C">
            <w:pPr>
              <w:pStyle w:val="ListBullet3"/>
            </w:pPr>
            <w:r w:rsidRPr="00AC611C">
              <w:t>relevant agencies in the operation such as police, helicopter rescue, marine search and rescue and other aquatic organisations</w:t>
            </w:r>
          </w:p>
          <w:p w:rsidR="00000000" w:rsidRPr="00AC611C" w:rsidP="00AC611C">
            <w:pPr>
              <w:pStyle w:val="ListBullet"/>
            </w:pPr>
            <w:r w:rsidRPr="00AC611C">
              <w:tab/>
            </w:r>
            <w:r w:rsidRPr="00AC611C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AC611C" w:rsidP="00AC611C">
      <w:pPr>
        <w:pStyle w:val="NoPaddingFontSize1"/>
      </w:pPr>
    </w:p>
    <w:p w:rsidR="00000000" w:rsidRPr="00AC611C" w:rsidP="00AC611C">
      <w:pPr>
        <w:pStyle w:val="AllowPageBreak"/>
      </w:pPr>
    </w:p>
    <w:p w:rsidR="00000000" w:rsidRPr="00AC611C" w:rsidP="00AC611C">
      <w:pPr>
        <w:pStyle w:val="Heading1"/>
      </w:pPr>
      <w:bookmarkStart w:id="5" w:name="O_1032121"/>
      <w:bookmarkEnd w:id="5"/>
      <w:r w:rsidRPr="00AC611C">
        <w:t>Links</w:t>
      </w:r>
    </w:p>
    <w:p w:rsidR="00000000" w:rsidRPr="00AC611C" w:rsidP="00691F89">
      <w:pPr>
        <w:pStyle w:val="BodyText"/>
      </w:pPr>
      <w:r w:rsidRPr="00AC611C">
        <w:t>PUA Training Package Companion Volume Implementation Guide is foun</w:t>
      </w:r>
      <w:r w:rsidRPr="00AC611C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506C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C611C" w:rsidP="00AC611C"/>
    <w:sectPr w:rsidSect="00AC6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1C" w:rsidRPr="00691F89" w:rsidP="00691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89" w:rsidP="00AC6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F89" w:rsidP="00AC6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1F89" w:rsidP="00AC6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11C" w:rsidRPr="00691F89" w:rsidP="00691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89" w:rsidRPr="002D2AF8" w:rsidP="00AC6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PUASAR011 Search as a member of an aquatic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91F89" w:rsidP="00AC6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7C1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26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369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11C"/>
  </w:style>
  <w:style w:type="character" w:customStyle="1" w:styleId="Heading1Char">
    <w:name w:val="Heading 1 Char"/>
    <w:basedOn w:val="DefaultParagraphFont"/>
    <w:link w:val="Heading1"/>
    <w:rsid w:val="00AC6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1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11C"/>
    <w:rPr>
      <w:b/>
      <w:spacing w:val="0"/>
    </w:rPr>
  </w:style>
  <w:style w:type="paragraph" w:styleId="ListBullet2">
    <w:name w:val="List Bullet 2"/>
    <w:basedOn w:val="List2"/>
    <w:rsid w:val="00AC61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611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6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11C"/>
    <w:rPr>
      <w:i/>
    </w:rPr>
  </w:style>
  <w:style w:type="paragraph" w:styleId="Caption">
    <w:name w:val="caption"/>
    <w:basedOn w:val="BodyText"/>
    <w:next w:val="Normal"/>
    <w:qFormat/>
    <w:rsid w:val="00AC6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11C"/>
  </w:style>
  <w:style w:type="paragraph" w:styleId="TableofFigures">
    <w:name w:val="table of figures"/>
    <w:basedOn w:val="Normal"/>
    <w:next w:val="Normal"/>
    <w:semiHidden/>
    <w:rsid w:val="00AC6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1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611C"/>
    <w:rPr>
      <w:rFonts w:ascii="Wingdings" w:hAnsi="Wingdings"/>
    </w:rPr>
  </w:style>
  <w:style w:type="paragraph" w:customStyle="1" w:styleId="TableHeading">
    <w:name w:val="Table Heading"/>
    <w:basedOn w:val="HeadingBase"/>
    <w:rsid w:val="00AC6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11C"/>
    <w:rPr>
      <w:color w:val="0033CC"/>
      <w:u w:val="none"/>
    </w:rPr>
  </w:style>
  <w:style w:type="paragraph" w:customStyle="1" w:styleId="BodyTextRight">
    <w:name w:val="Body Text Right"/>
    <w:basedOn w:val="BodyText"/>
    <w:rsid w:val="00AC6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1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11C"/>
    <w:rPr>
      <w:sz w:val="32"/>
    </w:rPr>
  </w:style>
  <w:style w:type="paragraph" w:customStyle="1" w:styleId="HeadingProcedure">
    <w:name w:val="Heading Procedure"/>
    <w:basedOn w:val="HeadingBase"/>
    <w:next w:val="Normal"/>
    <w:rsid w:val="00AC6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11C"/>
    <w:pPr>
      <w:spacing w:before="60" w:after="60"/>
    </w:pPr>
  </w:style>
  <w:style w:type="paragraph" w:styleId="ListContinue">
    <w:name w:val="List Continue"/>
    <w:basedOn w:val="List"/>
    <w:rsid w:val="00AC611C"/>
    <w:pPr>
      <w:ind w:firstLine="0"/>
    </w:pPr>
  </w:style>
  <w:style w:type="paragraph" w:customStyle="1" w:styleId="ListNote">
    <w:name w:val="List Note"/>
    <w:basedOn w:val="List"/>
    <w:rsid w:val="00AC6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11C"/>
    <w:rPr>
      <w:rFonts w:ascii="Courier New" w:hAnsi="Courier New"/>
    </w:rPr>
  </w:style>
  <w:style w:type="paragraph" w:customStyle="1" w:styleId="NoteBullet">
    <w:name w:val="Note Bullet"/>
    <w:basedOn w:val="Note"/>
    <w:rsid w:val="00AC6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1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11C"/>
    <w:rPr>
      <w:b/>
      <w:smallCaps/>
    </w:rPr>
  </w:style>
  <w:style w:type="paragraph" w:customStyle="1" w:styleId="TableListNumber">
    <w:name w:val="Table List Number"/>
    <w:basedOn w:val="ListNumber"/>
    <w:rsid w:val="00AC6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11C"/>
    <w:pPr>
      <w:numPr>
        <w:numId w:val="10"/>
      </w:numPr>
    </w:pPr>
  </w:style>
  <w:style w:type="paragraph" w:customStyle="1" w:styleId="ListAlpha2">
    <w:name w:val="List Alpha 2"/>
    <w:basedOn w:val="List2"/>
    <w:rsid w:val="00AC611C"/>
    <w:pPr>
      <w:numPr>
        <w:numId w:val="9"/>
      </w:numPr>
    </w:pPr>
  </w:style>
  <w:style w:type="paragraph" w:styleId="List2">
    <w:name w:val="List 2"/>
    <w:basedOn w:val="BodyText"/>
    <w:rsid w:val="00AC6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1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61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611C"/>
    <w:pPr>
      <w:numPr>
        <w:numId w:val="5"/>
      </w:numPr>
    </w:pPr>
  </w:style>
  <w:style w:type="paragraph" w:styleId="ListContinue2">
    <w:name w:val="List Continue 2"/>
    <w:basedOn w:val="List2"/>
    <w:rsid w:val="00AC611C"/>
    <w:pPr>
      <w:ind w:firstLine="0"/>
    </w:pPr>
  </w:style>
  <w:style w:type="paragraph" w:styleId="ListContinue3">
    <w:name w:val="List Continue 3"/>
    <w:basedOn w:val="List3"/>
    <w:rsid w:val="00AC611C"/>
    <w:pPr>
      <w:ind w:left="1021" w:firstLine="0"/>
    </w:pPr>
  </w:style>
  <w:style w:type="paragraph" w:styleId="ListContinue4">
    <w:name w:val="List Continue 4"/>
    <w:basedOn w:val="List4"/>
    <w:rsid w:val="00AC611C"/>
    <w:pPr>
      <w:ind w:firstLine="0"/>
    </w:pPr>
  </w:style>
  <w:style w:type="paragraph" w:styleId="ListContinue5">
    <w:name w:val="List Continue 5"/>
    <w:basedOn w:val="List5"/>
    <w:rsid w:val="00AC611C"/>
    <w:pPr>
      <w:ind w:firstLine="0"/>
    </w:pPr>
  </w:style>
  <w:style w:type="paragraph" w:styleId="ListNumber3">
    <w:name w:val="List Number 3"/>
    <w:basedOn w:val="List3"/>
    <w:rsid w:val="00AC611C"/>
    <w:pPr>
      <w:numPr>
        <w:numId w:val="6"/>
      </w:numPr>
    </w:pPr>
  </w:style>
  <w:style w:type="paragraph" w:styleId="ListNumber4">
    <w:name w:val="List Number 4"/>
    <w:basedOn w:val="List4"/>
    <w:rsid w:val="00AC611C"/>
    <w:pPr>
      <w:numPr>
        <w:numId w:val="7"/>
      </w:numPr>
    </w:pPr>
  </w:style>
  <w:style w:type="paragraph" w:styleId="ListNumber5">
    <w:name w:val="List Number 5"/>
    <w:basedOn w:val="List5"/>
    <w:rsid w:val="00AC611C"/>
    <w:pPr>
      <w:numPr>
        <w:numId w:val="8"/>
      </w:numPr>
    </w:pPr>
  </w:style>
  <w:style w:type="paragraph" w:styleId="BlockText">
    <w:name w:val="Block Text"/>
    <w:basedOn w:val="Normal"/>
    <w:rsid w:val="00AC6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11C"/>
    <w:rPr>
      <w:sz w:val="16"/>
      <w:vertAlign w:val="superscript"/>
    </w:rPr>
  </w:style>
  <w:style w:type="character" w:customStyle="1" w:styleId="Symbols">
    <w:name w:val="Symbols"/>
    <w:basedOn w:val="DefaultParagraphFont"/>
    <w:rsid w:val="00AC611C"/>
    <w:rPr>
      <w:rFonts w:ascii="Symbol" w:hAnsi="Symbol"/>
    </w:rPr>
  </w:style>
  <w:style w:type="character" w:customStyle="1" w:styleId="MenuOptions">
    <w:name w:val="Menu Options"/>
    <w:basedOn w:val="DefaultParagraphFont"/>
    <w:rsid w:val="00AC6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11C"/>
    <w:rPr>
      <w:b/>
    </w:rPr>
  </w:style>
  <w:style w:type="character" w:customStyle="1" w:styleId="Underlined">
    <w:name w:val="Underlined"/>
    <w:basedOn w:val="DefaultParagraphFont"/>
    <w:rsid w:val="00AC611C"/>
    <w:rPr>
      <w:u w:val="single"/>
    </w:rPr>
  </w:style>
  <w:style w:type="paragraph" w:customStyle="1" w:styleId="TableBodyTextRight">
    <w:name w:val="Table Body Text Right"/>
    <w:basedOn w:val="TableBodyText"/>
    <w:rsid w:val="00AC6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11C"/>
    <w:rPr>
      <w:sz w:val="18"/>
    </w:rPr>
  </w:style>
  <w:style w:type="paragraph" w:customStyle="1" w:styleId="BodySmallRight">
    <w:name w:val="Body Small Right"/>
    <w:basedOn w:val="BodyTextRight"/>
    <w:rsid w:val="00AC611C"/>
    <w:rPr>
      <w:sz w:val="18"/>
      <w:szCs w:val="18"/>
    </w:rPr>
  </w:style>
  <w:style w:type="paragraph" w:customStyle="1" w:styleId="MarginEdition">
    <w:name w:val="Margin Edition"/>
    <w:basedOn w:val="MarginNote"/>
    <w:rsid w:val="00AC6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11C"/>
    <w:rPr>
      <w:sz w:val="2"/>
      <w:szCs w:val="2"/>
    </w:rPr>
  </w:style>
  <w:style w:type="character" w:customStyle="1" w:styleId="Small">
    <w:name w:val="Small"/>
    <w:basedOn w:val="DefaultParagraphFont"/>
    <w:rsid w:val="00AC611C"/>
    <w:rPr>
      <w:sz w:val="16"/>
    </w:rPr>
  </w:style>
  <w:style w:type="paragraph" w:customStyle="1" w:styleId="WideTable">
    <w:name w:val="Wide Table"/>
    <w:basedOn w:val="Normal"/>
    <w:rsid w:val="00AC6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11C"/>
  </w:style>
  <w:style w:type="paragraph" w:styleId="Quote">
    <w:name w:val="Quote"/>
    <w:basedOn w:val="Heading1"/>
    <w:link w:val="QuoteChar"/>
    <w:qFormat/>
    <w:rsid w:val="00AC6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11C"/>
    <w:pPr>
      <w:pageBreakBefore/>
    </w:pPr>
  </w:style>
  <w:style w:type="paragraph" w:customStyle="1" w:styleId="Border">
    <w:name w:val="Border"/>
    <w:basedOn w:val="Normal"/>
    <w:qFormat/>
    <w:rsid w:val="00AC6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11C"/>
    <w:rPr>
      <w:u w:val="single"/>
    </w:rPr>
  </w:style>
  <w:style w:type="character" w:customStyle="1" w:styleId="BoldandItalics">
    <w:name w:val="Bold and Italics"/>
    <w:qFormat/>
    <w:rsid w:val="00AC611C"/>
    <w:rPr>
      <w:b/>
      <w:i/>
      <w:u w:val="none"/>
    </w:rPr>
  </w:style>
  <w:style w:type="paragraph" w:styleId="BalloonText">
    <w:name w:val="Balloon Text"/>
    <w:basedOn w:val="Normal"/>
    <w:link w:val="BalloonTextChar"/>
    <w:rsid w:val="00AC6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11C"/>
    <w:pPr>
      <w:spacing w:before="0" w:after="0"/>
    </w:pPr>
  </w:style>
  <w:style w:type="paragraph" w:customStyle="1" w:styleId="BodyTextBold">
    <w:name w:val="Body Text Bold"/>
    <w:basedOn w:val="BodyText"/>
    <w:qFormat/>
    <w:rsid w:val="00AC611C"/>
    <w:rPr>
      <w:b/>
    </w:rPr>
  </w:style>
  <w:style w:type="character" w:styleId="Hyperlink">
    <w:name w:val="Hyperlink"/>
    <w:basedOn w:val="DefaultParagraphFont"/>
    <w:uiPriority w:val="99"/>
    <w:unhideWhenUsed/>
    <w:rsid w:val="00691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3974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PUASAR011 Search as a member of an aquatic search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2022-12-16T01:48:00Z</dcterms:created>
  <dcterms:modified xsi:type="dcterms:W3CDTF">2022-12-16T01:48:00Z</dcterms:modified>
</cp:coreProperties>
</file>